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5db5" w14:textId="da65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Рамочного соглашения о финансировании (КАЗ: Инвестиционная программа Транспортный коридор ЦАРЭС 2 (участки Мангистауской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2011 года N 1157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Рамочного соглашения о финансировании (КАЗ: Инвестиционная программа Транспортный коридор ЦАРЭС 2 (участки Мангистауской области)».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Рамочного соглашения о финансировании (КАЗ:</w:t>
      </w:r>
      <w:r>
        <w:br/>
      </w:r>
      <w:r>
        <w:rPr>
          <w:rFonts w:ascii="Times New Roman"/>
          <w:b/>
          <w:i w:val="false"/>
          <w:color w:val="000000"/>
        </w:rPr>
        <w:t>
Инвестиционная программа Транспортный коридор ЦАРЭС 2 (участки</w:t>
      </w:r>
      <w:r>
        <w:br/>
      </w:r>
      <w:r>
        <w:rPr>
          <w:rFonts w:ascii="Times New Roman"/>
          <w:b/>
          <w:i w:val="false"/>
          <w:color w:val="000000"/>
        </w:rPr>
        <w:t>
Мангистауской области)</w:t>
      </w:r>
    </w:p>
    <w:p>
      <w:pPr>
        <w:spacing w:after="0"/>
        <w:ind w:left="0"/>
        <w:jc w:val="both"/>
      </w:pPr>
      <w:r>
        <w:rPr>
          <w:rFonts w:ascii="Times New Roman"/>
          <w:b w:val="false"/>
          <w:i w:val="false"/>
          <w:color w:val="000000"/>
          <w:sz w:val="28"/>
        </w:rPr>
        <w:t>      Ратифицировать Рамочное соглашение о финансировании (КАЗ: Инвестиционная программа Транспортный коридор ЦАРЭС 2 (участки Мангистауской области), совершенное в Астане 7 апреля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РАМОЧНОЕ СОГЛАШЕНИЕ О ФИНАНСИРОВАНИИ (КАЗ: ИНВЕСТИЦИОННАЯ ПРОГРАММА ТРАНСПОРТНЫЙ КОРИДОР ЦАРЭС 2 (Участки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963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Стороны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Настоящее Рамочное Соглашение о Финансировании («РСФ») </w:t>
            </w:r>
            <w:r>
              <w:rPr>
                <w:rFonts w:ascii="Times New Roman"/>
                <w:b w:val="false"/>
                <w:i w:val="false"/>
                <w:color w:val="000000"/>
                <w:sz w:val="20"/>
                <w:u w:val="single"/>
              </w:rPr>
              <w:t>от 7</w:t>
            </w:r>
            <w:r>
              <w:br/>
            </w:r>
            <w:r>
              <w:rPr>
                <w:rFonts w:ascii="Times New Roman"/>
                <w:b w:val="false"/>
                <w:i w:val="false"/>
                <w:color w:val="000000"/>
                <w:sz w:val="20"/>
              </w:rPr>
              <w:t>
</w:t>
            </w:r>
            <w:r>
              <w:rPr>
                <w:rFonts w:ascii="Times New Roman"/>
                <w:b w:val="false"/>
                <w:i w:val="false"/>
                <w:color w:val="000000"/>
                <w:sz w:val="20"/>
                <w:u w:val="single"/>
              </w:rPr>
              <w:t>апреля 2011 года</w:t>
            </w:r>
            <w:r>
              <w:rPr>
                <w:rFonts w:ascii="Times New Roman"/>
                <w:b w:val="false"/>
                <w:i w:val="false"/>
                <w:color w:val="000000"/>
                <w:sz w:val="20"/>
              </w:rPr>
              <w:t xml:space="preserve"> заключено между Республикой Казахстан</w:t>
            </w:r>
            <w:r>
              <w:br/>
            </w:r>
            <w:r>
              <w:rPr>
                <w:rFonts w:ascii="Times New Roman"/>
                <w:b w:val="false"/>
                <w:i w:val="false"/>
                <w:color w:val="000000"/>
                <w:sz w:val="20"/>
              </w:rPr>
              <w:t>
</w:t>
            </w:r>
            <w:r>
              <w:rPr>
                <w:rFonts w:ascii="Times New Roman"/>
                <w:b w:val="false"/>
                <w:i w:val="false"/>
                <w:color w:val="000000"/>
                <w:sz w:val="20"/>
              </w:rPr>
              <w:t>(Казахстан, Заемщик) и Азиатским банком развития («АБР»).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Инвестиционная</w:t>
            </w:r>
            <w:r>
              <w:br/>
            </w:r>
            <w:r>
              <w:rPr>
                <w:rFonts w:ascii="Times New Roman"/>
                <w:b w:val="false"/>
                <w:i w:val="false"/>
                <w:color w:val="000000"/>
                <w:sz w:val="20"/>
              </w:rPr>
              <w:t>
</w:t>
            </w:r>
            <w:r>
              <w:rPr>
                <w:rFonts w:ascii="Times New Roman"/>
                <w:b/>
                <w:i w:val="false"/>
                <w:color w:val="000000"/>
                <w:sz w:val="20"/>
              </w:rPr>
              <w:t>программа ММФ</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планирует осуществить реконструкцию участков</w:t>
            </w:r>
            <w:r>
              <w:br/>
            </w:r>
            <w:r>
              <w:rPr>
                <w:rFonts w:ascii="Times New Roman"/>
                <w:b w:val="false"/>
                <w:i w:val="false"/>
                <w:color w:val="000000"/>
                <w:sz w:val="20"/>
              </w:rPr>
              <w:t>
</w:t>
            </w:r>
            <w:r>
              <w:rPr>
                <w:rFonts w:ascii="Times New Roman"/>
                <w:b w:val="false"/>
                <w:i w:val="false"/>
                <w:color w:val="000000"/>
                <w:sz w:val="20"/>
              </w:rPr>
              <w:t>Транспортного коридора ЦАРЭС 2 в Мангистауской области</w:t>
            </w:r>
            <w:r>
              <w:br/>
            </w:r>
            <w:r>
              <w:rPr>
                <w:rFonts w:ascii="Times New Roman"/>
                <w:b w:val="false"/>
                <w:i w:val="false"/>
                <w:color w:val="000000"/>
                <w:sz w:val="20"/>
              </w:rPr>
              <w:t>
</w:t>
            </w:r>
            <w:r>
              <w:rPr>
                <w:rFonts w:ascii="Times New Roman"/>
                <w:b w:val="false"/>
                <w:i w:val="false"/>
                <w:color w:val="000000"/>
                <w:sz w:val="20"/>
              </w:rPr>
              <w:t>(«Инвестиционная Программа»). Инвестиционная Программа</w:t>
            </w:r>
            <w:r>
              <w:br/>
            </w:r>
            <w:r>
              <w:rPr>
                <w:rFonts w:ascii="Times New Roman"/>
                <w:b w:val="false"/>
                <w:i w:val="false"/>
                <w:color w:val="000000"/>
                <w:sz w:val="20"/>
              </w:rPr>
              <w:t>
</w:t>
            </w:r>
            <w:r>
              <w:rPr>
                <w:rFonts w:ascii="Times New Roman"/>
                <w:b w:val="false"/>
                <w:i w:val="false"/>
                <w:color w:val="000000"/>
                <w:sz w:val="20"/>
              </w:rPr>
              <w:t>является неотъемлемой частью Программы по развитию</w:t>
            </w:r>
            <w:r>
              <w:br/>
            </w:r>
            <w:r>
              <w:rPr>
                <w:rFonts w:ascii="Times New Roman"/>
                <w:b w:val="false"/>
                <w:i w:val="false"/>
                <w:color w:val="000000"/>
                <w:sz w:val="20"/>
              </w:rPr>
              <w:t>
</w:t>
            </w:r>
            <w:r>
              <w:rPr>
                <w:rFonts w:ascii="Times New Roman"/>
                <w:b w:val="false"/>
                <w:i w:val="false"/>
                <w:color w:val="000000"/>
                <w:sz w:val="20"/>
              </w:rPr>
              <w:t>транспортной инфраструктуры Республики Казахстан на 2010 -</w:t>
            </w:r>
            <w:r>
              <w:br/>
            </w:r>
            <w:r>
              <w:rPr>
                <w:rFonts w:ascii="Times New Roman"/>
                <w:b w:val="false"/>
                <w:i w:val="false"/>
                <w:color w:val="000000"/>
                <w:sz w:val="20"/>
              </w:rPr>
              <w:t>
</w:t>
            </w:r>
            <w:r>
              <w:rPr>
                <w:rFonts w:ascii="Times New Roman"/>
                <w:b w:val="false"/>
                <w:i w:val="false"/>
                <w:color w:val="000000"/>
                <w:sz w:val="20"/>
              </w:rPr>
              <w:t>2014 гг., (ПТИ) а также Стратегии и Плана действий ЦАРЭС в</w:t>
            </w:r>
            <w:r>
              <w:br/>
            </w:r>
            <w:r>
              <w:rPr>
                <w:rFonts w:ascii="Times New Roman"/>
                <w:b w:val="false"/>
                <w:i w:val="false"/>
                <w:color w:val="000000"/>
                <w:sz w:val="20"/>
              </w:rPr>
              <w:t>
</w:t>
            </w:r>
            <w:r>
              <w:rPr>
                <w:rFonts w:ascii="Times New Roman"/>
                <w:b w:val="false"/>
                <w:i w:val="false"/>
                <w:color w:val="000000"/>
                <w:sz w:val="20"/>
              </w:rPr>
              <w:t>секторе транспорта и содействия развитию торговли.</w:t>
            </w:r>
            <w:r>
              <w:br/>
            </w:r>
            <w:r>
              <w:rPr>
                <w:rFonts w:ascii="Times New Roman"/>
                <w:b w:val="false"/>
                <w:i w:val="false"/>
                <w:color w:val="000000"/>
                <w:sz w:val="20"/>
              </w:rPr>
              <w:t>
</w:t>
            </w:r>
            <w:r>
              <w:rPr>
                <w:rFonts w:ascii="Times New Roman"/>
                <w:b w:val="false"/>
                <w:i w:val="false"/>
                <w:color w:val="000000"/>
                <w:sz w:val="20"/>
              </w:rPr>
              <w:t>Инвестиционная Программа и дорожная карта описаны в</w:t>
            </w:r>
            <w:r>
              <w:br/>
            </w:r>
            <w:r>
              <w:rPr>
                <w:rFonts w:ascii="Times New Roman"/>
                <w:b w:val="false"/>
                <w:i w:val="false"/>
                <w:color w:val="000000"/>
                <w:sz w:val="20"/>
              </w:rPr>
              <w:t>
</w:t>
            </w:r>
            <w:r>
              <w:rPr>
                <w:rFonts w:ascii="Times New Roman"/>
                <w:b w:val="false"/>
                <w:i w:val="false"/>
                <w:color w:val="000000"/>
                <w:sz w:val="20"/>
              </w:rPr>
              <w:t>Приложении 1 к настоящему Соглашению.</w:t>
            </w:r>
            <w:r>
              <w:br/>
            </w:r>
            <w:r>
              <w:rPr>
                <w:rFonts w:ascii="Times New Roman"/>
                <w:b w:val="false"/>
                <w:i w:val="false"/>
                <w:color w:val="000000"/>
                <w:sz w:val="20"/>
              </w:rPr>
              <w:t>
</w:t>
            </w:r>
            <w:r>
              <w:rPr>
                <w:rFonts w:ascii="Times New Roman"/>
                <w:b w:val="false"/>
                <w:i w:val="false"/>
                <w:color w:val="000000"/>
                <w:sz w:val="20"/>
              </w:rPr>
              <w:t xml:space="preserve">Общая стоимость </w:t>
            </w:r>
            <w:r>
              <w:rPr>
                <w:rFonts w:ascii="Times New Roman"/>
                <w:b w:val="false"/>
                <w:i w:val="false"/>
                <w:color w:val="000000"/>
                <w:sz w:val="20"/>
              </w:rPr>
              <w:t>Инвестиционной Программы эквивалентна $1.2</w:t>
            </w:r>
            <w:r>
              <w:br/>
            </w:r>
            <w:r>
              <w:rPr>
                <w:rFonts w:ascii="Times New Roman"/>
                <w:b w:val="false"/>
                <w:i w:val="false"/>
                <w:color w:val="000000"/>
                <w:sz w:val="20"/>
              </w:rPr>
              <w:t>
</w:t>
            </w:r>
            <w:r>
              <w:rPr>
                <w:rFonts w:ascii="Times New Roman"/>
                <w:b w:val="false"/>
                <w:i w:val="false"/>
                <w:color w:val="000000"/>
                <w:sz w:val="20"/>
              </w:rPr>
              <w:t xml:space="preserve">миллиардам </w:t>
            </w:r>
            <w:r>
              <w:rPr>
                <w:rFonts w:ascii="Times New Roman"/>
                <w:b w:val="false"/>
                <w:i w:val="false"/>
                <w:color w:val="000000"/>
                <w:sz w:val="20"/>
              </w:rPr>
              <w:t>долларов США.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Многотраншевый</w:t>
            </w:r>
            <w:r>
              <w:br/>
            </w:r>
            <w:r>
              <w:rPr>
                <w:rFonts w:ascii="Times New Roman"/>
                <w:b w:val="false"/>
                <w:i w:val="false"/>
                <w:color w:val="000000"/>
                <w:sz w:val="20"/>
              </w:rPr>
              <w:t>
</w:t>
            </w:r>
            <w:r>
              <w:rPr>
                <w:rFonts w:ascii="Times New Roman"/>
                <w:b/>
                <w:i w:val="false"/>
                <w:color w:val="000000"/>
                <w:sz w:val="20"/>
              </w:rPr>
              <w:t>механизм</w:t>
            </w:r>
            <w:r>
              <w:br/>
            </w:r>
            <w:r>
              <w:rPr>
                <w:rFonts w:ascii="Times New Roman"/>
                <w:b w:val="false"/>
                <w:i w:val="false"/>
                <w:color w:val="000000"/>
                <w:sz w:val="20"/>
              </w:rPr>
              <w:t>
</w:t>
            </w:r>
            <w:r>
              <w:rPr>
                <w:rFonts w:ascii="Times New Roman"/>
                <w:b/>
                <w:i w:val="false"/>
                <w:color w:val="000000"/>
                <w:sz w:val="20"/>
              </w:rPr>
              <w:t>финансирования</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Многотраншевый механизм финансирования (ММФ) предназначен</w:t>
            </w:r>
            <w:r>
              <w:br/>
            </w:r>
            <w:r>
              <w:rPr>
                <w:rFonts w:ascii="Times New Roman"/>
                <w:b w:val="false"/>
                <w:i w:val="false"/>
                <w:color w:val="000000"/>
                <w:sz w:val="20"/>
              </w:rPr>
              <w:t>
</w:t>
            </w:r>
            <w:r>
              <w:rPr>
                <w:rFonts w:ascii="Times New Roman"/>
                <w:b w:val="false"/>
                <w:i w:val="false"/>
                <w:color w:val="000000"/>
                <w:sz w:val="20"/>
              </w:rPr>
              <w:t>для финансирования проектов, входящих в Программу, при</w:t>
            </w:r>
            <w:r>
              <w:br/>
            </w:r>
            <w:r>
              <w:rPr>
                <w:rFonts w:ascii="Times New Roman"/>
                <w:b w:val="false"/>
                <w:i w:val="false"/>
                <w:color w:val="000000"/>
                <w:sz w:val="20"/>
              </w:rPr>
              <w:t>
</w:t>
            </w:r>
            <w:r>
              <w:rPr>
                <w:rFonts w:ascii="Times New Roman"/>
                <w:b w:val="false"/>
                <w:i w:val="false"/>
                <w:color w:val="000000"/>
                <w:sz w:val="20"/>
              </w:rPr>
              <w:t>условии, что такие проекты соответствуют критериям,</w:t>
            </w:r>
            <w:r>
              <w:br/>
            </w:r>
            <w:r>
              <w:rPr>
                <w:rFonts w:ascii="Times New Roman"/>
                <w:b w:val="false"/>
                <w:i w:val="false"/>
                <w:color w:val="000000"/>
                <w:sz w:val="20"/>
              </w:rPr>
              <w:t>
</w:t>
            </w:r>
            <w:r>
              <w:rPr>
                <w:rFonts w:ascii="Times New Roman"/>
                <w:b w:val="false"/>
                <w:i w:val="false"/>
                <w:color w:val="000000"/>
                <w:sz w:val="20"/>
              </w:rPr>
              <w:t>изложенным в Приложении 4 к настоящему Соглашению, и</w:t>
            </w:r>
            <w:r>
              <w:br/>
            </w:r>
            <w:r>
              <w:rPr>
                <w:rFonts w:ascii="Times New Roman"/>
                <w:b w:val="false"/>
                <w:i w:val="false"/>
                <w:color w:val="000000"/>
                <w:sz w:val="20"/>
              </w:rPr>
              <w:t>
</w:t>
            </w:r>
            <w:r>
              <w:rPr>
                <w:rFonts w:ascii="Times New Roman"/>
                <w:b w:val="false"/>
                <w:i w:val="false"/>
                <w:color w:val="000000"/>
                <w:sz w:val="20"/>
              </w:rPr>
              <w:t>положениям, изложенным в настоящем РСФ.</w:t>
            </w:r>
            <w:r>
              <w:br/>
            </w:r>
            <w:r>
              <w:rPr>
                <w:rFonts w:ascii="Times New Roman"/>
                <w:b w:val="false"/>
                <w:i w:val="false"/>
                <w:color w:val="000000"/>
                <w:sz w:val="20"/>
              </w:rPr>
              <w:t>
</w:t>
            </w:r>
            <w:r>
              <w:rPr>
                <w:rFonts w:ascii="Times New Roman"/>
                <w:b w:val="false"/>
                <w:i w:val="false"/>
                <w:color w:val="000000"/>
                <w:sz w:val="20"/>
              </w:rPr>
              <w:t xml:space="preserve">ММФ состоит из </w:t>
            </w:r>
            <w:r>
              <w:rPr>
                <w:rFonts w:ascii="Times New Roman"/>
                <w:b w:val="false"/>
                <w:i w:val="false"/>
                <w:color w:val="000000"/>
                <w:sz w:val="20"/>
              </w:rPr>
              <w:t>физических инвестиций для улучшения дорог и</w:t>
            </w:r>
            <w:r>
              <w:br/>
            </w:r>
            <w:r>
              <w:rPr>
                <w:rFonts w:ascii="Times New Roman"/>
                <w:b w:val="false"/>
                <w:i w:val="false"/>
                <w:color w:val="000000"/>
                <w:sz w:val="20"/>
              </w:rPr>
              <w:t>
</w:t>
            </w:r>
            <w:r>
              <w:rPr>
                <w:rFonts w:ascii="Times New Roman"/>
                <w:b w:val="false"/>
                <w:i w:val="false"/>
                <w:color w:val="000000"/>
                <w:sz w:val="20"/>
              </w:rPr>
              <w:t xml:space="preserve">приграничной </w:t>
            </w:r>
            <w:r>
              <w:rPr>
                <w:rFonts w:ascii="Times New Roman"/>
                <w:b w:val="false"/>
                <w:i w:val="false"/>
                <w:color w:val="000000"/>
                <w:sz w:val="20"/>
              </w:rPr>
              <w:t>инфраструктуры, а также нефизических</w:t>
            </w:r>
            <w:r>
              <w:br/>
            </w:r>
            <w:r>
              <w:rPr>
                <w:rFonts w:ascii="Times New Roman"/>
                <w:b w:val="false"/>
                <w:i w:val="false"/>
                <w:color w:val="000000"/>
                <w:sz w:val="20"/>
              </w:rPr>
              <w:t>
</w:t>
            </w:r>
            <w:r>
              <w:rPr>
                <w:rFonts w:ascii="Times New Roman"/>
                <w:b w:val="false"/>
                <w:i w:val="false"/>
                <w:color w:val="000000"/>
                <w:sz w:val="20"/>
              </w:rPr>
              <w:t xml:space="preserve">инвестиций для </w:t>
            </w:r>
            <w:r>
              <w:rPr>
                <w:rFonts w:ascii="Times New Roman"/>
                <w:b w:val="false"/>
                <w:i w:val="false"/>
                <w:color w:val="000000"/>
                <w:sz w:val="20"/>
              </w:rPr>
              <w:t>развития институционального потенциала,</w:t>
            </w:r>
            <w:r>
              <w:br/>
            </w:r>
            <w:r>
              <w:rPr>
                <w:rFonts w:ascii="Times New Roman"/>
                <w:b w:val="false"/>
                <w:i w:val="false"/>
                <w:color w:val="000000"/>
                <w:sz w:val="20"/>
              </w:rPr>
              <w:t>
</w:t>
            </w:r>
            <w:r>
              <w:rPr>
                <w:rFonts w:ascii="Times New Roman"/>
                <w:b w:val="false"/>
                <w:i w:val="false"/>
                <w:color w:val="000000"/>
                <w:sz w:val="20"/>
              </w:rPr>
              <w:t xml:space="preserve">который включает </w:t>
            </w:r>
            <w:r>
              <w:rPr>
                <w:rFonts w:ascii="Times New Roman"/>
                <w:b w:val="false"/>
                <w:i w:val="false"/>
                <w:color w:val="000000"/>
                <w:sz w:val="20"/>
              </w:rPr>
              <w:t>подготовку последующего проекта,</w:t>
            </w:r>
            <w:r>
              <w:br/>
            </w:r>
            <w:r>
              <w:rPr>
                <w:rFonts w:ascii="Times New Roman"/>
                <w:b w:val="false"/>
                <w:i w:val="false"/>
                <w:color w:val="000000"/>
                <w:sz w:val="20"/>
              </w:rPr>
              <w:t>
</w:t>
            </w:r>
            <w:r>
              <w:rPr>
                <w:rFonts w:ascii="Times New Roman"/>
                <w:b w:val="false"/>
                <w:i w:val="false"/>
                <w:color w:val="000000"/>
                <w:sz w:val="20"/>
              </w:rPr>
              <w:t xml:space="preserve">управление проектом, </w:t>
            </w:r>
            <w:r>
              <w:rPr>
                <w:rFonts w:ascii="Times New Roman"/>
                <w:b w:val="false"/>
                <w:i w:val="false"/>
                <w:color w:val="000000"/>
                <w:sz w:val="20"/>
              </w:rPr>
              <w:t>управление активами и процедуры</w:t>
            </w:r>
            <w:r>
              <w:br/>
            </w:r>
            <w:r>
              <w:rPr>
                <w:rFonts w:ascii="Times New Roman"/>
                <w:b w:val="false"/>
                <w:i w:val="false"/>
                <w:color w:val="000000"/>
                <w:sz w:val="20"/>
              </w:rPr>
              <w:t>
</w:t>
            </w:r>
            <w:r>
              <w:rPr>
                <w:rFonts w:ascii="Times New Roman"/>
                <w:b w:val="false"/>
                <w:i w:val="false"/>
                <w:color w:val="000000"/>
                <w:sz w:val="20"/>
              </w:rPr>
              <w:t>перехода границ.</w:t>
            </w:r>
          </w:p>
        </w:tc>
      </w:tr>
      <w:tr>
        <w:trPr>
          <w:trHeight w:val="978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Настоящее Рамочное</w:t>
            </w:r>
            <w:r>
              <w:br/>
            </w:r>
            <w:r>
              <w:rPr>
                <w:rFonts w:ascii="Times New Roman"/>
                <w:b w:val="false"/>
                <w:i w:val="false"/>
                <w:color w:val="000000"/>
                <w:sz w:val="20"/>
              </w:rPr>
              <w:t>
</w:t>
            </w:r>
            <w:r>
              <w:rPr>
                <w:rFonts w:ascii="Times New Roman"/>
                <w:b/>
                <w:i w:val="false"/>
                <w:color w:val="000000"/>
                <w:sz w:val="20"/>
              </w:rPr>
              <w:t>соглашение о</w:t>
            </w:r>
            <w:r>
              <w:br/>
            </w:r>
            <w:r>
              <w:rPr>
                <w:rFonts w:ascii="Times New Roman"/>
                <w:b w:val="false"/>
                <w:i w:val="false"/>
                <w:color w:val="000000"/>
                <w:sz w:val="20"/>
              </w:rPr>
              <w:t>
</w:t>
            </w:r>
            <w:r>
              <w:rPr>
                <w:rFonts w:ascii="Times New Roman"/>
                <w:b/>
                <w:i w:val="false"/>
                <w:color w:val="000000"/>
                <w:sz w:val="20"/>
              </w:rPr>
              <w:t>финансировании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РСФ не является юридическим обязательством со</w:t>
            </w:r>
            <w:r>
              <w:br/>
            </w:r>
            <w:r>
              <w:rPr>
                <w:rFonts w:ascii="Times New Roman"/>
                <w:b w:val="false"/>
                <w:i w:val="false"/>
                <w:color w:val="000000"/>
                <w:sz w:val="20"/>
              </w:rPr>
              <w:t>
</w:t>
            </w:r>
            <w:r>
              <w:rPr>
                <w:rFonts w:ascii="Times New Roman"/>
                <w:b w:val="false"/>
                <w:i w:val="false"/>
                <w:color w:val="000000"/>
                <w:sz w:val="20"/>
              </w:rPr>
              <w:t>стороны АБР по предоставлению какого-либо финансирования.</w:t>
            </w:r>
            <w:r>
              <w:br/>
            </w:r>
            <w:r>
              <w:rPr>
                <w:rFonts w:ascii="Times New Roman"/>
                <w:b w:val="false"/>
                <w:i w:val="false"/>
                <w:color w:val="000000"/>
                <w:sz w:val="20"/>
              </w:rPr>
              <w:t>
</w:t>
            </w:r>
            <w:r>
              <w:rPr>
                <w:rFonts w:ascii="Times New Roman"/>
                <w:b w:val="false"/>
                <w:i w:val="false"/>
                <w:color w:val="000000"/>
                <w:sz w:val="20"/>
              </w:rPr>
              <w:t>По собственному усмотрению, при соответствующем</w:t>
            </w:r>
            <w:r>
              <w:br/>
            </w:r>
            <w:r>
              <w:rPr>
                <w:rFonts w:ascii="Times New Roman"/>
                <w:b w:val="false"/>
                <w:i w:val="false"/>
                <w:color w:val="000000"/>
                <w:sz w:val="20"/>
              </w:rPr>
              <w:t>
</w:t>
            </w:r>
            <w:r>
              <w:rPr>
                <w:rFonts w:ascii="Times New Roman"/>
                <w:b w:val="false"/>
                <w:i w:val="false"/>
                <w:color w:val="000000"/>
                <w:sz w:val="20"/>
              </w:rPr>
              <w:t>обосновании, АБР имеет право отклонить любой запрос о</w:t>
            </w:r>
            <w:r>
              <w:br/>
            </w:r>
            <w:r>
              <w:rPr>
                <w:rFonts w:ascii="Times New Roman"/>
                <w:b w:val="false"/>
                <w:i w:val="false"/>
                <w:color w:val="000000"/>
                <w:sz w:val="20"/>
              </w:rPr>
              <w:t>
</w:t>
            </w:r>
            <w:r>
              <w:rPr>
                <w:rFonts w:ascii="Times New Roman"/>
                <w:b w:val="false"/>
                <w:i w:val="false"/>
                <w:color w:val="000000"/>
                <w:sz w:val="20"/>
              </w:rPr>
              <w:t>финансировании, направленный Заемщиком, отменить</w:t>
            </w:r>
            <w:r>
              <w:br/>
            </w:r>
            <w:r>
              <w:rPr>
                <w:rFonts w:ascii="Times New Roman"/>
                <w:b w:val="false"/>
                <w:i w:val="false"/>
                <w:color w:val="000000"/>
                <w:sz w:val="20"/>
              </w:rPr>
              <w:t>
</w:t>
            </w:r>
            <w:r>
              <w:rPr>
                <w:rFonts w:ascii="Times New Roman"/>
                <w:b w:val="false"/>
                <w:i w:val="false"/>
                <w:color w:val="000000"/>
                <w:sz w:val="20"/>
              </w:rPr>
              <w:t>невыполненную часть ММФ, и отозвать право Заемщика по</w:t>
            </w:r>
            <w:r>
              <w:br/>
            </w:r>
            <w:r>
              <w:rPr>
                <w:rFonts w:ascii="Times New Roman"/>
                <w:b w:val="false"/>
                <w:i w:val="false"/>
                <w:color w:val="000000"/>
                <w:sz w:val="20"/>
              </w:rPr>
              <w:t>
</w:t>
            </w:r>
            <w:r>
              <w:rPr>
                <w:rFonts w:ascii="Times New Roman"/>
                <w:b w:val="false"/>
                <w:i w:val="false"/>
                <w:color w:val="000000"/>
                <w:sz w:val="20"/>
              </w:rPr>
              <w:t>запросу какого-либо транша в рамках ММФ. Транши</w:t>
            </w:r>
            <w:r>
              <w:br/>
            </w:r>
            <w:r>
              <w:rPr>
                <w:rFonts w:ascii="Times New Roman"/>
                <w:b w:val="false"/>
                <w:i w:val="false"/>
                <w:color w:val="000000"/>
                <w:sz w:val="20"/>
              </w:rPr>
              <w:t>
</w:t>
            </w:r>
            <w:r>
              <w:rPr>
                <w:rFonts w:ascii="Times New Roman"/>
                <w:b w:val="false"/>
                <w:i w:val="false"/>
                <w:color w:val="000000"/>
                <w:sz w:val="20"/>
              </w:rPr>
              <w:t>финансирования могут быть предоставлены АБР, при условии,</w:t>
            </w:r>
            <w:r>
              <w:br/>
            </w:r>
            <w:r>
              <w:rPr>
                <w:rFonts w:ascii="Times New Roman"/>
                <w:b w:val="false"/>
                <w:i w:val="false"/>
                <w:color w:val="000000"/>
                <w:sz w:val="20"/>
              </w:rPr>
              <w:t>
</w:t>
            </w:r>
            <w:r>
              <w:rPr>
                <w:rFonts w:ascii="Times New Roman"/>
                <w:b w:val="false"/>
                <w:i w:val="false"/>
                <w:color w:val="000000"/>
                <w:sz w:val="20"/>
              </w:rPr>
              <w:t>что все положения остаются в действии в соответствии с</w:t>
            </w:r>
            <w:r>
              <w:br/>
            </w:r>
            <w:r>
              <w:rPr>
                <w:rFonts w:ascii="Times New Roman"/>
                <w:b w:val="false"/>
                <w:i w:val="false"/>
                <w:color w:val="000000"/>
                <w:sz w:val="20"/>
              </w:rPr>
              <w:t>
</w:t>
            </w:r>
            <w:r>
              <w:rPr>
                <w:rFonts w:ascii="Times New Roman"/>
                <w:b w:val="false"/>
                <w:i w:val="false"/>
                <w:color w:val="000000"/>
                <w:sz w:val="20"/>
              </w:rPr>
              <w:t>общими обязательствами и ожидания сторон, на которых</w:t>
            </w:r>
            <w:r>
              <w:br/>
            </w:r>
            <w:r>
              <w:rPr>
                <w:rFonts w:ascii="Times New Roman"/>
                <w:b w:val="false"/>
                <w:i w:val="false"/>
                <w:color w:val="000000"/>
                <w:sz w:val="20"/>
              </w:rPr>
              <w:t>
</w:t>
            </w:r>
            <w:r>
              <w:rPr>
                <w:rFonts w:ascii="Times New Roman"/>
                <w:b w:val="false"/>
                <w:i w:val="false"/>
                <w:color w:val="000000"/>
                <w:sz w:val="20"/>
              </w:rPr>
              <w:t>основывается ММФ, и которые изложены в настоящем РСФ.</w:t>
            </w:r>
            <w:r>
              <w:br/>
            </w:r>
            <w:r>
              <w:rPr>
                <w:rFonts w:ascii="Times New Roman"/>
                <w:b w:val="false"/>
                <w:i w:val="false"/>
                <w:color w:val="000000"/>
                <w:sz w:val="20"/>
              </w:rPr>
              <w:t>
</w:t>
            </w:r>
            <w:r>
              <w:rPr>
                <w:rFonts w:ascii="Times New Roman"/>
                <w:b w:val="false"/>
                <w:i w:val="false"/>
                <w:color w:val="000000"/>
                <w:sz w:val="20"/>
              </w:rPr>
              <w:t>Настоящее РСФ не является юридическим обязательством со</w:t>
            </w:r>
            <w:r>
              <w:br/>
            </w:r>
            <w:r>
              <w:rPr>
                <w:rFonts w:ascii="Times New Roman"/>
                <w:b w:val="false"/>
                <w:i w:val="false"/>
                <w:color w:val="000000"/>
                <w:sz w:val="20"/>
              </w:rPr>
              <w:t>
</w:t>
            </w:r>
            <w:r>
              <w:rPr>
                <w:rFonts w:ascii="Times New Roman"/>
                <w:b w:val="false"/>
                <w:i w:val="false"/>
                <w:color w:val="000000"/>
                <w:sz w:val="20"/>
              </w:rPr>
              <w:t>стороны Заемщика для запроса какого-либо финансирования.</w:t>
            </w:r>
            <w:r>
              <w:br/>
            </w:r>
            <w:r>
              <w:rPr>
                <w:rFonts w:ascii="Times New Roman"/>
                <w:b w:val="false"/>
                <w:i w:val="false"/>
                <w:color w:val="000000"/>
                <w:sz w:val="20"/>
              </w:rPr>
              <w:t>
</w:t>
            </w:r>
            <w:r>
              <w:rPr>
                <w:rFonts w:ascii="Times New Roman"/>
                <w:b w:val="false"/>
                <w:i w:val="false"/>
                <w:color w:val="000000"/>
                <w:sz w:val="20"/>
              </w:rPr>
              <w:t>Заемщик вправе не запрашивать финансирование в рамках ММФ.</w:t>
            </w:r>
            <w:r>
              <w:br/>
            </w:r>
            <w:r>
              <w:rPr>
                <w:rFonts w:ascii="Times New Roman"/>
                <w:b w:val="false"/>
                <w:i w:val="false"/>
                <w:color w:val="000000"/>
                <w:sz w:val="20"/>
              </w:rPr>
              <w:t>
</w:t>
            </w:r>
            <w:r>
              <w:rPr>
                <w:rFonts w:ascii="Times New Roman"/>
                <w:b w:val="false"/>
                <w:i w:val="false"/>
                <w:color w:val="000000"/>
                <w:sz w:val="20"/>
              </w:rPr>
              <w:t>Заемщик также вправе в любое время аннулировать любую</w:t>
            </w:r>
            <w:r>
              <w:br/>
            </w:r>
            <w:r>
              <w:rPr>
                <w:rFonts w:ascii="Times New Roman"/>
                <w:b w:val="false"/>
                <w:i w:val="false"/>
                <w:color w:val="000000"/>
                <w:sz w:val="20"/>
              </w:rPr>
              <w:t>
</w:t>
            </w:r>
            <w:r>
              <w:rPr>
                <w:rFonts w:ascii="Times New Roman"/>
                <w:b w:val="false"/>
                <w:i w:val="false"/>
                <w:color w:val="000000"/>
                <w:sz w:val="20"/>
              </w:rPr>
              <w:t>невыполненную часть ММФ. Заемщик и АБР вправе использовать</w:t>
            </w:r>
            <w:r>
              <w:br/>
            </w:r>
            <w:r>
              <w:rPr>
                <w:rFonts w:ascii="Times New Roman"/>
                <w:b w:val="false"/>
                <w:i w:val="false"/>
                <w:color w:val="000000"/>
                <w:sz w:val="20"/>
              </w:rPr>
              <w:t>
</w:t>
            </w:r>
            <w:r>
              <w:rPr>
                <w:rFonts w:ascii="Times New Roman"/>
                <w:b w:val="false"/>
                <w:i w:val="false"/>
                <w:color w:val="000000"/>
                <w:sz w:val="20"/>
              </w:rPr>
              <w:t>их соответствующие права по аннулированию ММФ или любой</w:t>
            </w:r>
            <w:r>
              <w:br/>
            </w:r>
            <w:r>
              <w:rPr>
                <w:rFonts w:ascii="Times New Roman"/>
                <w:b w:val="false"/>
                <w:i w:val="false"/>
                <w:color w:val="000000"/>
                <w:sz w:val="20"/>
              </w:rPr>
              <w:t>
</w:t>
            </w:r>
            <w:r>
              <w:rPr>
                <w:rFonts w:ascii="Times New Roman"/>
                <w:b w:val="false"/>
                <w:i w:val="false"/>
                <w:color w:val="000000"/>
                <w:sz w:val="20"/>
              </w:rPr>
              <w:t>невыполненной его части, и АБР вправе использовать свое</w:t>
            </w:r>
            <w:r>
              <w:br/>
            </w:r>
            <w:r>
              <w:rPr>
                <w:rFonts w:ascii="Times New Roman"/>
                <w:b w:val="false"/>
                <w:i w:val="false"/>
                <w:color w:val="000000"/>
                <w:sz w:val="20"/>
              </w:rPr>
              <w:t>
</w:t>
            </w:r>
            <w:r>
              <w:rPr>
                <w:rFonts w:ascii="Times New Roman"/>
                <w:b w:val="false"/>
                <w:i w:val="false"/>
                <w:color w:val="000000"/>
                <w:sz w:val="20"/>
              </w:rPr>
              <w:t>право отказать в удовлетворении запроса на финансирование,</w:t>
            </w:r>
            <w:r>
              <w:br/>
            </w:r>
            <w:r>
              <w:rPr>
                <w:rFonts w:ascii="Times New Roman"/>
                <w:b w:val="false"/>
                <w:i w:val="false"/>
                <w:color w:val="000000"/>
                <w:sz w:val="20"/>
              </w:rPr>
              <w:t>
</w:t>
            </w:r>
            <w:r>
              <w:rPr>
                <w:rFonts w:ascii="Times New Roman"/>
                <w:b w:val="false"/>
                <w:i w:val="false"/>
                <w:color w:val="000000"/>
                <w:sz w:val="20"/>
              </w:rPr>
              <w:t>путем направления письменного уведомления другой стороне.</w:t>
            </w:r>
            <w:r>
              <w:br/>
            </w:r>
            <w:r>
              <w:rPr>
                <w:rFonts w:ascii="Times New Roman"/>
                <w:b w:val="false"/>
                <w:i w:val="false"/>
                <w:color w:val="000000"/>
                <w:sz w:val="20"/>
              </w:rPr>
              <w:t>
</w:t>
            </w:r>
            <w:r>
              <w:rPr>
                <w:rFonts w:ascii="Times New Roman"/>
                <w:b w:val="false"/>
                <w:i w:val="false"/>
                <w:color w:val="000000"/>
                <w:sz w:val="20"/>
              </w:rPr>
              <w:t>Письменное уведомление должно содержать объяснение</w:t>
            </w:r>
            <w:r>
              <w:br/>
            </w:r>
            <w:r>
              <w:rPr>
                <w:rFonts w:ascii="Times New Roman"/>
                <w:b w:val="false"/>
                <w:i w:val="false"/>
                <w:color w:val="000000"/>
                <w:sz w:val="20"/>
              </w:rPr>
              <w:t>
</w:t>
            </w:r>
            <w:r>
              <w:rPr>
                <w:rFonts w:ascii="Times New Roman"/>
                <w:b w:val="false"/>
                <w:i w:val="false"/>
                <w:color w:val="000000"/>
                <w:sz w:val="20"/>
              </w:rPr>
              <w:t>аннулирования или отказа и, в случае аннулирования,</w:t>
            </w:r>
            <w:r>
              <w:br/>
            </w:r>
            <w:r>
              <w:rPr>
                <w:rFonts w:ascii="Times New Roman"/>
                <w:b w:val="false"/>
                <w:i w:val="false"/>
                <w:color w:val="000000"/>
                <w:sz w:val="20"/>
              </w:rPr>
              <w:t>
</w:t>
            </w:r>
            <w:r>
              <w:rPr>
                <w:rFonts w:ascii="Times New Roman"/>
                <w:b w:val="false"/>
                <w:i w:val="false"/>
                <w:color w:val="000000"/>
                <w:sz w:val="20"/>
              </w:rPr>
              <w:t>определять дату, на которую аннулирование вступает в силу.</w:t>
            </w:r>
            <w:r>
              <w:br/>
            </w:r>
            <w:r>
              <w:rPr>
                <w:rFonts w:ascii="Times New Roman"/>
                <w:b w:val="false"/>
                <w:i w:val="false"/>
                <w:color w:val="000000"/>
                <w:sz w:val="20"/>
              </w:rPr>
              <w:t>
</w:t>
            </w:r>
            <w:r>
              <w:rPr>
                <w:rFonts w:ascii="Times New Roman"/>
                <w:b/>
                <w:i w:val="false"/>
                <w:color w:val="000000"/>
                <w:sz w:val="20"/>
              </w:rPr>
              <w:t>План Финансирования</w:t>
            </w:r>
            <w:r>
              <w:br/>
            </w:r>
            <w:r>
              <w:rPr>
                <w:rFonts w:ascii="Times New Roman"/>
                <w:b w:val="false"/>
                <w:i w:val="false"/>
                <w:color w:val="000000"/>
                <w:sz w:val="20"/>
              </w:rPr>
              <w:t>
</w:t>
            </w:r>
            <w:r>
              <w:rPr>
                <w:rFonts w:ascii="Times New Roman"/>
                <w:b w:val="false"/>
                <w:i w:val="false"/>
                <w:color w:val="000000"/>
                <w:sz w:val="20"/>
              </w:rPr>
              <w:t>Индикативный план финансирования</w:t>
            </w:r>
            <w:r>
              <w:br/>
            </w:r>
            <w:r>
              <w:rPr>
                <w:rFonts w:ascii="Times New Roman"/>
                <w:b w:val="false"/>
                <w:i w:val="false"/>
                <w:color w:val="000000"/>
                <w:sz w:val="20"/>
              </w:rPr>
              <w:t>
</w:t>
            </w:r>
            <w:r>
              <w:rPr>
                <w:rFonts w:ascii="Times New Roman"/>
                <w:b w:val="false"/>
                <w:i w:val="false"/>
                <w:color w:val="000000"/>
                <w:sz w:val="20"/>
              </w:rPr>
              <w:t>Инвестиционной Программы на период 2011-2015 гг.</w:t>
            </w:r>
            <w:r>
              <w:br/>
            </w:r>
            <w:r>
              <w:rPr>
                <w:rFonts w:ascii="Times New Roman"/>
                <w:b w:val="false"/>
                <w:i w:val="false"/>
                <w:color w:val="000000"/>
                <w:sz w:val="20"/>
              </w:rPr>
              <w:t>
</w:t>
            </w:r>
            <w:r>
              <w:rPr>
                <w:rFonts w:ascii="Times New Roman"/>
                <w:b w:val="false"/>
                <w:i w:val="false"/>
                <w:color w:val="000000"/>
                <w:sz w:val="20"/>
              </w:rPr>
              <w:t>представлен в таблице ниже. Детали излагаются в Приложении 1 к данному РСФ.</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Общая</w:t>
            </w:r>
            <w:r>
              <w:br/>
            </w:r>
            <w:r>
              <w:rPr>
                <w:rFonts w:ascii="Times New Roman"/>
                <w:b w:val="false"/>
                <w:i w:val="false"/>
                <w:color w:val="000000"/>
                <w:sz w:val="20"/>
              </w:rPr>
              <w:t>
</w:t>
            </w:r>
            <w:r>
              <w:rPr>
                <w:rFonts w:ascii="Times New Roman"/>
                <w:b w:val="false"/>
                <w:i w:val="false"/>
                <w:color w:val="000000"/>
                <w:sz w:val="20"/>
              </w:rPr>
              <w:t>                                  сумма     Доля (%) от</w:t>
            </w:r>
            <w:r>
              <w:br/>
            </w:r>
            <w:r>
              <w:rPr>
                <w:rFonts w:ascii="Times New Roman"/>
                <w:b w:val="false"/>
                <w:i w:val="false"/>
                <w:color w:val="000000"/>
                <w:sz w:val="20"/>
              </w:rPr>
              <w:t>
</w:t>
            </w:r>
            <w:r>
              <w:rPr>
                <w:rFonts w:ascii="Times New Roman"/>
                <w:b w:val="false"/>
                <w:i w:val="false"/>
                <w:color w:val="000000"/>
                <w:sz w:val="20"/>
              </w:rPr>
              <w:t>                                 (миллион.  общей</w:t>
            </w:r>
            <w:r>
              <w:br/>
            </w:r>
            <w:r>
              <w:rPr>
                <w:rFonts w:ascii="Times New Roman"/>
                <w:b w:val="false"/>
                <w:i w:val="false"/>
                <w:color w:val="000000"/>
                <w:sz w:val="20"/>
              </w:rPr>
              <w:t>
</w:t>
            </w:r>
            <w:r>
              <w:rPr>
                <w:rFonts w:ascii="Times New Roman"/>
                <w:b/>
                <w:i w:val="false"/>
                <w:color w:val="000000"/>
                <w:sz w:val="20"/>
              </w:rPr>
              <w:t>Источник финансирования</w:t>
            </w:r>
            <w:r>
              <w:rPr>
                <w:rFonts w:ascii="Times New Roman"/>
                <w:b w:val="false"/>
                <w:i w:val="false"/>
                <w:color w:val="000000"/>
                <w:sz w:val="20"/>
              </w:rPr>
              <w:t>        долл.США) суммы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i w:val="false"/>
                <w:color w:val="000000"/>
                <w:sz w:val="20"/>
              </w:rPr>
              <w:t>Инвестиционная Программа</w:t>
            </w:r>
            <w:r>
              <w:br/>
            </w:r>
            <w:r>
              <w:rPr>
                <w:rFonts w:ascii="Times New Roman"/>
                <w:b w:val="false"/>
                <w:i w:val="false"/>
                <w:color w:val="000000"/>
                <w:sz w:val="20"/>
              </w:rPr>
              <w:t>
</w:t>
            </w:r>
            <w:r>
              <w:rPr>
                <w:rFonts w:ascii="Times New Roman"/>
                <w:b w:val="false"/>
                <w:i w:val="false"/>
                <w:color w:val="000000"/>
                <w:sz w:val="20"/>
              </w:rPr>
              <w:t>Азиатский банк развития           800.0     70.0</w:t>
            </w:r>
            <w:r>
              <w:br/>
            </w:r>
            <w:r>
              <w:rPr>
                <w:rFonts w:ascii="Times New Roman"/>
                <w:b w:val="false"/>
                <w:i w:val="false"/>
                <w:color w:val="000000"/>
                <w:sz w:val="20"/>
              </w:rPr>
              <w:t>
</w:t>
            </w:r>
            <w:r>
              <w:rPr>
                <w:rFonts w:ascii="Times New Roman"/>
                <w:b w:val="false"/>
                <w:i w:val="false"/>
                <w:color w:val="000000"/>
                <w:sz w:val="20"/>
              </w:rPr>
              <w:t>Правительство                     412.0     30.0</w:t>
            </w:r>
            <w:r>
              <w:br/>
            </w: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w:t>
            </w:r>
            <w:r>
              <w:rPr>
                <w:rFonts w:ascii="Times New Roman"/>
                <w:b/>
                <w:i w:val="false"/>
                <w:color w:val="000000"/>
                <w:sz w:val="20"/>
              </w:rPr>
              <w:t>1,212</w:t>
            </w:r>
            <w:r>
              <w:rPr>
                <w:rFonts w:ascii="Times New Roman"/>
                <w:b w:val="false"/>
                <w:i w:val="false"/>
                <w:color w:val="000000"/>
                <w:sz w:val="20"/>
              </w:rPr>
              <w:t>     </w:t>
            </w:r>
            <w:r>
              <w:rPr>
                <w:rFonts w:ascii="Times New Roman"/>
                <w:b/>
                <w:i w:val="false"/>
                <w:color w:val="000000"/>
                <w:sz w:val="20"/>
              </w:rPr>
              <w:t>100</w:t>
            </w:r>
            <w:r>
              <w:br/>
            </w:r>
            <w:r>
              <w:rPr>
                <w:rFonts w:ascii="Times New Roman"/>
                <w:b w:val="false"/>
                <w:i w:val="false"/>
                <w:color w:val="000000"/>
                <w:sz w:val="20"/>
              </w:rPr>
              <w:t>
</w:t>
            </w:r>
            <w:r>
              <w:rPr>
                <w:rFonts w:ascii="Times New Roman"/>
                <w:b/>
                <w:i w:val="false"/>
                <w:color w:val="000000"/>
                <w:sz w:val="20"/>
              </w:rPr>
              <w:t>Проект 1</w:t>
            </w:r>
            <w:r>
              <w:br/>
            </w:r>
            <w:r>
              <w:rPr>
                <w:rFonts w:ascii="Times New Roman"/>
                <w:b w:val="false"/>
                <w:i w:val="false"/>
                <w:color w:val="000000"/>
                <w:sz w:val="20"/>
              </w:rPr>
              <w:t>
</w:t>
            </w:r>
            <w:r>
              <w:rPr>
                <w:rFonts w:ascii="Times New Roman"/>
                <w:b w:val="false"/>
                <w:i w:val="false"/>
                <w:color w:val="000000"/>
                <w:sz w:val="20"/>
              </w:rPr>
              <w:t>Азиатский банк развития           283        85</w:t>
            </w:r>
            <w:r>
              <w:br/>
            </w:r>
            <w:r>
              <w:rPr>
                <w:rFonts w:ascii="Times New Roman"/>
                <w:b w:val="false"/>
                <w:i w:val="false"/>
                <w:color w:val="000000"/>
                <w:sz w:val="20"/>
              </w:rPr>
              <w:t>
</w:t>
            </w:r>
            <w:r>
              <w:rPr>
                <w:rFonts w:ascii="Times New Roman"/>
                <w:b w:val="false"/>
                <w:i w:val="false"/>
                <w:color w:val="000000"/>
                <w:sz w:val="20"/>
              </w:rPr>
              <w:t>Правительство                     50         15</w:t>
            </w:r>
            <w:r>
              <w:br/>
            </w: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w:t>
            </w:r>
            <w:r>
              <w:rPr>
                <w:rFonts w:ascii="Times New Roman"/>
                <w:b/>
                <w:i w:val="false"/>
                <w:color w:val="000000"/>
                <w:sz w:val="20"/>
              </w:rPr>
              <w:t>333</w:t>
            </w:r>
            <w:r>
              <w:rPr>
                <w:rFonts w:ascii="Times New Roman"/>
                <w:b w:val="false"/>
                <w:i w:val="false"/>
                <w:color w:val="000000"/>
                <w:sz w:val="20"/>
              </w:rPr>
              <w:t>        </w:t>
            </w:r>
            <w:r>
              <w:rPr>
                <w:rFonts w:ascii="Times New Roman"/>
                <w:b/>
                <w:i w:val="false"/>
                <w:color w:val="000000"/>
                <w:sz w:val="20"/>
              </w:rPr>
              <w:t>100</w:t>
            </w:r>
            <w:r>
              <w:br/>
            </w:r>
            <w:r>
              <w:rPr>
                <w:rFonts w:ascii="Times New Roman"/>
                <w:b w:val="false"/>
                <w:i w:val="false"/>
                <w:color w:val="000000"/>
                <w:sz w:val="20"/>
              </w:rPr>
              <w:t>
</w:t>
            </w:r>
            <w:r>
              <w:rPr>
                <w:rFonts w:ascii="Times New Roman"/>
                <w:b/>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Источник: оценки АБР.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w:t>
            </w:r>
            <w:r>
              <w:br/>
            </w:r>
            <w:r>
              <w:rPr>
                <w:rFonts w:ascii="Times New Roman"/>
                <w:b w:val="false"/>
                <w:i w:val="false"/>
                <w:color w:val="000000"/>
                <w:sz w:val="20"/>
              </w:rPr>
              <w:t>
</w:t>
            </w:r>
            <w:r>
              <w:rPr>
                <w:rFonts w:ascii="Times New Roman"/>
                <w:b/>
                <w:i w:val="false"/>
                <w:color w:val="000000"/>
                <w:sz w:val="20"/>
              </w:rPr>
              <w:t>финансирования</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 предоставит займы для финансирования проектов в</w:t>
            </w:r>
            <w:r>
              <w:br/>
            </w:r>
            <w:r>
              <w:rPr>
                <w:rFonts w:ascii="Times New Roman"/>
                <w:b w:val="false"/>
                <w:i w:val="false"/>
                <w:color w:val="000000"/>
                <w:sz w:val="20"/>
              </w:rPr>
              <w:t>
</w:t>
            </w:r>
            <w:r>
              <w:rPr>
                <w:rFonts w:ascii="Times New Roman"/>
                <w:b w:val="false"/>
                <w:i w:val="false"/>
                <w:color w:val="000000"/>
                <w:sz w:val="20"/>
              </w:rPr>
              <w:t>рамках Программы по мере того, как последние будут готовы к</w:t>
            </w:r>
            <w:r>
              <w:br/>
            </w:r>
            <w:r>
              <w:rPr>
                <w:rFonts w:ascii="Times New Roman"/>
                <w:b w:val="false"/>
                <w:i w:val="false"/>
                <w:color w:val="000000"/>
                <w:sz w:val="20"/>
              </w:rPr>
              <w:t>
</w:t>
            </w:r>
            <w:r>
              <w:rPr>
                <w:rFonts w:ascii="Times New Roman"/>
                <w:b w:val="false"/>
                <w:i w:val="false"/>
                <w:color w:val="000000"/>
                <w:sz w:val="20"/>
              </w:rPr>
              <w:t>финансированию, при условии, что Заемщик соответствует</w:t>
            </w:r>
            <w:r>
              <w:br/>
            </w:r>
            <w:r>
              <w:rPr>
                <w:rFonts w:ascii="Times New Roman"/>
                <w:b w:val="false"/>
                <w:i w:val="false"/>
                <w:color w:val="000000"/>
                <w:sz w:val="20"/>
              </w:rPr>
              <w:t>
</w:t>
            </w:r>
            <w:r>
              <w:rPr>
                <w:rFonts w:ascii="Times New Roman"/>
                <w:b w:val="false"/>
                <w:i w:val="false"/>
                <w:color w:val="000000"/>
                <w:sz w:val="20"/>
              </w:rPr>
              <w:t>нижеуказанным положениям, а проект и его компоненты,</w:t>
            </w:r>
            <w:r>
              <w:br/>
            </w:r>
            <w:r>
              <w:rPr>
                <w:rFonts w:ascii="Times New Roman"/>
                <w:b w:val="false"/>
                <w:i w:val="false"/>
                <w:color w:val="000000"/>
                <w:sz w:val="20"/>
              </w:rPr>
              <w:t>
</w:t>
            </w:r>
            <w:r>
              <w:rPr>
                <w:rFonts w:ascii="Times New Roman"/>
                <w:b w:val="false"/>
                <w:i w:val="false"/>
                <w:color w:val="000000"/>
                <w:sz w:val="20"/>
              </w:rPr>
              <w:t>соответствуют этим же положениям. Каждый заем является</w:t>
            </w:r>
            <w:r>
              <w:br/>
            </w:r>
            <w:r>
              <w:rPr>
                <w:rFonts w:ascii="Times New Roman"/>
                <w:b w:val="false"/>
                <w:i w:val="false"/>
                <w:color w:val="000000"/>
                <w:sz w:val="20"/>
              </w:rPr>
              <w:t>
</w:t>
            </w:r>
            <w:r>
              <w:rPr>
                <w:rFonts w:ascii="Times New Roman"/>
                <w:b w:val="false"/>
                <w:i w:val="false"/>
                <w:color w:val="000000"/>
                <w:sz w:val="20"/>
              </w:rPr>
              <w:t>траншем в рамках ММФ.</w:t>
            </w:r>
            <w:r>
              <w:br/>
            </w:r>
            <w:r>
              <w:rPr>
                <w:rFonts w:ascii="Times New Roman"/>
                <w:b w:val="false"/>
                <w:i w:val="false"/>
                <w:color w:val="000000"/>
                <w:sz w:val="20"/>
              </w:rPr>
              <w:t>
</w:t>
            </w:r>
            <w:r>
              <w:rPr>
                <w:rFonts w:ascii="Times New Roman"/>
                <w:b w:val="false"/>
                <w:i w:val="false"/>
                <w:color w:val="000000"/>
                <w:sz w:val="20"/>
              </w:rPr>
              <w:t>Каждый транш может быть профинансирован согласно условиям,</w:t>
            </w:r>
            <w:r>
              <w:br/>
            </w:r>
            <w:r>
              <w:rPr>
                <w:rFonts w:ascii="Times New Roman"/>
                <w:b w:val="false"/>
                <w:i w:val="false"/>
                <w:color w:val="000000"/>
                <w:sz w:val="20"/>
              </w:rPr>
              <w:t>
</w:t>
            </w:r>
            <w:r>
              <w:rPr>
                <w:rFonts w:ascii="Times New Roman"/>
                <w:b w:val="false"/>
                <w:i w:val="false"/>
                <w:color w:val="000000"/>
                <w:sz w:val="20"/>
              </w:rPr>
              <w:t>отличающимся от условий финансирования предыдущих или</w:t>
            </w:r>
            <w:r>
              <w:br/>
            </w:r>
            <w:r>
              <w:rPr>
                <w:rFonts w:ascii="Times New Roman"/>
                <w:b w:val="false"/>
                <w:i w:val="false"/>
                <w:color w:val="000000"/>
                <w:sz w:val="20"/>
              </w:rPr>
              <w:t>
</w:t>
            </w:r>
            <w:r>
              <w:rPr>
                <w:rFonts w:ascii="Times New Roman"/>
                <w:b w:val="false"/>
                <w:i w:val="false"/>
                <w:color w:val="000000"/>
                <w:sz w:val="20"/>
              </w:rPr>
              <w:t>последующих траншей. Выбор условий финансирования будет</w:t>
            </w:r>
            <w:r>
              <w:br/>
            </w:r>
            <w:r>
              <w:rPr>
                <w:rFonts w:ascii="Times New Roman"/>
                <w:b w:val="false"/>
                <w:i w:val="false"/>
                <w:color w:val="000000"/>
                <w:sz w:val="20"/>
              </w:rPr>
              <w:t>
</w:t>
            </w:r>
            <w:r>
              <w:rPr>
                <w:rFonts w:ascii="Times New Roman"/>
                <w:b w:val="false"/>
                <w:i w:val="false"/>
                <w:color w:val="000000"/>
                <w:sz w:val="20"/>
              </w:rPr>
              <w:t>зависеть от проекта, условий рынка капитала и политики</w:t>
            </w:r>
            <w:r>
              <w:br/>
            </w:r>
            <w:r>
              <w:rPr>
                <w:rFonts w:ascii="Times New Roman"/>
                <w:b w:val="false"/>
                <w:i w:val="false"/>
                <w:color w:val="000000"/>
                <w:sz w:val="20"/>
              </w:rPr>
              <w:t>
</w:t>
            </w:r>
            <w:r>
              <w:rPr>
                <w:rFonts w:ascii="Times New Roman"/>
                <w:b w:val="false"/>
                <w:i w:val="false"/>
                <w:color w:val="000000"/>
                <w:sz w:val="20"/>
              </w:rPr>
              <w:t>финансирования АБР, которые преобладают на дату подписания</w:t>
            </w:r>
            <w:r>
              <w:br/>
            </w:r>
            <w:r>
              <w:rPr>
                <w:rFonts w:ascii="Times New Roman"/>
                <w:b w:val="false"/>
                <w:i w:val="false"/>
                <w:color w:val="000000"/>
                <w:sz w:val="20"/>
              </w:rPr>
              <w:t>
</w:t>
            </w:r>
            <w:r>
              <w:rPr>
                <w:rFonts w:ascii="Times New Roman"/>
                <w:b w:val="false"/>
                <w:i w:val="false"/>
                <w:color w:val="000000"/>
                <w:sz w:val="20"/>
              </w:rPr>
              <w:t>соглашения о займе по траншу. Транши могут быть</w:t>
            </w:r>
            <w:r>
              <w:br/>
            </w:r>
            <w:r>
              <w:rPr>
                <w:rFonts w:ascii="Times New Roman"/>
                <w:b w:val="false"/>
                <w:i w:val="false"/>
                <w:color w:val="000000"/>
                <w:sz w:val="20"/>
              </w:rPr>
              <w:t>
</w:t>
            </w:r>
            <w:r>
              <w:rPr>
                <w:rFonts w:ascii="Times New Roman"/>
                <w:b w:val="false"/>
                <w:i w:val="false"/>
                <w:color w:val="000000"/>
                <w:sz w:val="20"/>
              </w:rPr>
              <w:t>предоставлены последовательно или одновременно, некоторые</w:t>
            </w:r>
            <w:r>
              <w:br/>
            </w:r>
            <w:r>
              <w:rPr>
                <w:rFonts w:ascii="Times New Roman"/>
                <w:b w:val="false"/>
                <w:i w:val="false"/>
                <w:color w:val="000000"/>
                <w:sz w:val="20"/>
              </w:rPr>
              <w:t>
</w:t>
            </w:r>
            <w:r>
              <w:rPr>
                <w:rFonts w:ascii="Times New Roman"/>
                <w:b w:val="false"/>
                <w:i w:val="false"/>
                <w:color w:val="000000"/>
                <w:sz w:val="20"/>
              </w:rPr>
              <w:t>могут совпасть друг с другом по времени. Максимальный и</w:t>
            </w:r>
            <w:r>
              <w:br/>
            </w:r>
            <w:r>
              <w:rPr>
                <w:rFonts w:ascii="Times New Roman"/>
                <w:b w:val="false"/>
                <w:i w:val="false"/>
                <w:color w:val="000000"/>
                <w:sz w:val="20"/>
              </w:rPr>
              <w:t>
</w:t>
            </w:r>
            <w:r>
              <w:rPr>
                <w:rFonts w:ascii="Times New Roman"/>
                <w:b w:val="false"/>
                <w:i w:val="false"/>
                <w:color w:val="000000"/>
                <w:sz w:val="20"/>
              </w:rPr>
              <w:t>минимальный размер транша не установлен.</w:t>
            </w:r>
            <w:r>
              <w:br/>
            </w:r>
            <w:r>
              <w:rPr>
                <w:rFonts w:ascii="Times New Roman"/>
                <w:b w:val="false"/>
                <w:i w:val="false"/>
                <w:color w:val="000000"/>
                <w:sz w:val="20"/>
              </w:rPr>
              <w:t>
</w:t>
            </w:r>
            <w:r>
              <w:rPr>
                <w:rFonts w:ascii="Times New Roman"/>
                <w:b w:val="false"/>
                <w:i w:val="false"/>
                <w:color w:val="000000"/>
                <w:sz w:val="20"/>
              </w:rPr>
              <w:t>Комиссионные за обязательства или гарантийные взносы по</w:t>
            </w:r>
            <w:r>
              <w:br/>
            </w:r>
            <w:r>
              <w:rPr>
                <w:rFonts w:ascii="Times New Roman"/>
                <w:b w:val="false"/>
                <w:i w:val="false"/>
                <w:color w:val="000000"/>
                <w:sz w:val="20"/>
              </w:rPr>
              <w:t>
</w:t>
            </w:r>
            <w:r>
              <w:rPr>
                <w:rFonts w:ascii="Times New Roman"/>
                <w:b w:val="false"/>
                <w:i w:val="false"/>
                <w:color w:val="000000"/>
                <w:sz w:val="20"/>
              </w:rPr>
              <w:t>ММФ оплате не подлежат. Они подлежат оплате только в</w:t>
            </w:r>
            <w:r>
              <w:br/>
            </w:r>
            <w:r>
              <w:rPr>
                <w:rFonts w:ascii="Times New Roman"/>
                <w:b w:val="false"/>
                <w:i w:val="false"/>
                <w:color w:val="000000"/>
                <w:sz w:val="20"/>
              </w:rPr>
              <w:t>
</w:t>
            </w:r>
            <w:r>
              <w:rPr>
                <w:rFonts w:ascii="Times New Roman"/>
                <w:b w:val="false"/>
                <w:i w:val="false"/>
                <w:color w:val="000000"/>
                <w:sz w:val="20"/>
              </w:rPr>
              <w:t>отношении финансовых средств, фактически предоставленных</w:t>
            </w:r>
            <w:r>
              <w:br/>
            </w:r>
            <w:r>
              <w:rPr>
                <w:rFonts w:ascii="Times New Roman"/>
                <w:b w:val="false"/>
                <w:i w:val="false"/>
                <w:color w:val="000000"/>
                <w:sz w:val="20"/>
              </w:rPr>
              <w:t>
</w:t>
            </w:r>
            <w:r>
              <w:rPr>
                <w:rFonts w:ascii="Times New Roman"/>
                <w:b w:val="false"/>
                <w:i w:val="false"/>
                <w:color w:val="000000"/>
                <w:sz w:val="20"/>
              </w:rPr>
              <w:t>АБР в качестве займа. Правила АБР по комиссии за</w:t>
            </w:r>
            <w:r>
              <w:br/>
            </w:r>
            <w:r>
              <w:rPr>
                <w:rFonts w:ascii="Times New Roman"/>
                <w:b w:val="false"/>
                <w:i w:val="false"/>
                <w:color w:val="000000"/>
                <w:sz w:val="20"/>
              </w:rPr>
              <w:t>
</w:t>
            </w:r>
            <w:r>
              <w:rPr>
                <w:rFonts w:ascii="Times New Roman"/>
                <w:b w:val="false"/>
                <w:i w:val="false"/>
                <w:color w:val="000000"/>
                <w:sz w:val="20"/>
              </w:rPr>
              <w:t>резервирование, действующим при предоставлении транша,</w:t>
            </w:r>
            <w:r>
              <w:br/>
            </w:r>
            <w:r>
              <w:rPr>
                <w:rFonts w:ascii="Times New Roman"/>
                <w:b w:val="false"/>
                <w:i w:val="false"/>
                <w:color w:val="000000"/>
                <w:sz w:val="20"/>
              </w:rPr>
              <w:t>
</w:t>
            </w:r>
            <w:r>
              <w:rPr>
                <w:rFonts w:ascii="Times New Roman"/>
                <w:b w:val="false"/>
                <w:i w:val="false"/>
                <w:color w:val="000000"/>
                <w:sz w:val="20"/>
              </w:rPr>
              <w:t>применяются к такому траншу.</w:t>
            </w:r>
            <w:r>
              <w:br/>
            </w:r>
            <w:r>
              <w:rPr>
                <w:rFonts w:ascii="Times New Roman"/>
                <w:b w:val="false"/>
                <w:i w:val="false"/>
                <w:color w:val="000000"/>
                <w:sz w:val="20"/>
              </w:rPr>
              <w:t>
</w:t>
            </w:r>
            <w:r>
              <w:rPr>
                <w:rFonts w:ascii="Times New Roman"/>
                <w:b/>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Максимальная сумма финансирования, предоставляемая в рамках</w:t>
            </w:r>
            <w:r>
              <w:br/>
            </w:r>
            <w:r>
              <w:rPr>
                <w:rFonts w:ascii="Times New Roman"/>
                <w:b w:val="false"/>
                <w:i w:val="false"/>
                <w:color w:val="000000"/>
                <w:sz w:val="20"/>
              </w:rPr>
              <w:t>
</w:t>
            </w:r>
            <w:r>
              <w:rPr>
                <w:rFonts w:ascii="Times New Roman"/>
                <w:b w:val="false"/>
                <w:i w:val="false"/>
                <w:color w:val="000000"/>
                <w:sz w:val="20"/>
              </w:rPr>
              <w:t>ММФ, составляет восемьсот миллионов долларов ($800.000000).</w:t>
            </w:r>
            <w:r>
              <w:br/>
            </w:r>
            <w:r>
              <w:rPr>
                <w:rFonts w:ascii="Times New Roman"/>
                <w:b w:val="false"/>
                <w:i w:val="false"/>
                <w:color w:val="000000"/>
                <w:sz w:val="20"/>
              </w:rPr>
              <w:t>
</w:t>
            </w:r>
            <w:r>
              <w:rPr>
                <w:rFonts w:ascii="Times New Roman"/>
                <w:b w:val="false"/>
                <w:i w:val="false"/>
                <w:color w:val="000000"/>
                <w:sz w:val="20"/>
              </w:rPr>
              <w:t>Она будет предоставлена раздельными траншами из обычных</w:t>
            </w:r>
            <w:r>
              <w:br/>
            </w:r>
            <w:r>
              <w:rPr>
                <w:rFonts w:ascii="Times New Roman"/>
                <w:b w:val="false"/>
                <w:i w:val="false"/>
                <w:color w:val="000000"/>
                <w:sz w:val="20"/>
              </w:rPr>
              <w:t>
</w:t>
            </w:r>
            <w:r>
              <w:rPr>
                <w:rFonts w:ascii="Times New Roman"/>
                <w:b w:val="false"/>
                <w:i w:val="false"/>
                <w:color w:val="000000"/>
                <w:sz w:val="20"/>
              </w:rPr>
              <w:t>капитальных ресурсов АБР</w:t>
            </w:r>
            <w:r>
              <w:rPr>
                <w:rFonts w:ascii="Times New Roman"/>
                <w:b w:val="false"/>
                <w:i w:val="false"/>
                <w:color w:val="000000"/>
                <w:vertAlign w:val="superscript"/>
              </w:rPr>
              <w:t>1</w:t>
            </w:r>
            <w:r>
              <w:rPr>
                <w:rFonts w:ascii="Times New Roman"/>
                <w:b w:val="false"/>
                <w:i w:val="false"/>
                <w:color w:val="000000"/>
                <w:sz w:val="20"/>
              </w:rPr>
              <w:t>. Сроки и условия каждого транша</w:t>
            </w:r>
            <w:r>
              <w:br/>
            </w:r>
            <w:r>
              <w:rPr>
                <w:rFonts w:ascii="Times New Roman"/>
                <w:b w:val="false"/>
                <w:i w:val="false"/>
                <w:color w:val="000000"/>
                <w:sz w:val="20"/>
              </w:rPr>
              <w:t>
</w:t>
            </w:r>
            <w:r>
              <w:rPr>
                <w:rFonts w:ascii="Times New Roman"/>
                <w:b w:val="false"/>
                <w:i w:val="false"/>
                <w:color w:val="000000"/>
                <w:sz w:val="20"/>
              </w:rPr>
              <w:t>будут определяться в контексте каждого транша и</w:t>
            </w:r>
            <w:r>
              <w:br/>
            </w:r>
            <w:r>
              <w:rPr>
                <w:rFonts w:ascii="Times New Roman"/>
                <w:b w:val="false"/>
                <w:i w:val="false"/>
                <w:color w:val="000000"/>
                <w:sz w:val="20"/>
              </w:rPr>
              <w:t>
</w:t>
            </w:r>
            <w:r>
              <w:rPr>
                <w:rFonts w:ascii="Times New Roman"/>
                <w:b w:val="false"/>
                <w:i w:val="false"/>
                <w:color w:val="000000"/>
                <w:sz w:val="20"/>
              </w:rPr>
              <w:t>соответствовать преобладающей политике АБР.</w:t>
            </w:r>
            <w:r>
              <w:br/>
            </w:r>
            <w:r>
              <w:rPr>
                <w:rFonts w:ascii="Times New Roman"/>
                <w:b w:val="false"/>
                <w:i w:val="false"/>
                <w:color w:val="000000"/>
                <w:sz w:val="20"/>
              </w:rPr>
              <w:t>
</w:t>
            </w:r>
            <w:r>
              <w:rPr>
                <w:rFonts w:ascii="Times New Roman"/>
                <w:b/>
                <w:i w:val="false"/>
                <w:color w:val="000000"/>
                <w:sz w:val="20"/>
              </w:rPr>
              <w:t>Период доступности заемных средств</w:t>
            </w:r>
            <w:r>
              <w:br/>
            </w:r>
            <w:r>
              <w:rPr>
                <w:rFonts w:ascii="Times New Roman"/>
                <w:b w:val="false"/>
                <w:i w:val="false"/>
                <w:color w:val="000000"/>
                <w:sz w:val="20"/>
              </w:rPr>
              <w:t>
</w:t>
            </w:r>
            <w:r>
              <w:rPr>
                <w:rFonts w:ascii="Times New Roman"/>
                <w:b w:val="false"/>
                <w:i w:val="false"/>
                <w:color w:val="000000"/>
                <w:sz w:val="20"/>
              </w:rPr>
              <w:t>Последней датой, на которую может быть произведена любая</w:t>
            </w:r>
            <w:r>
              <w:br/>
            </w:r>
            <w:r>
              <w:rPr>
                <w:rFonts w:ascii="Times New Roman"/>
                <w:b w:val="false"/>
                <w:i w:val="false"/>
                <w:color w:val="000000"/>
                <w:sz w:val="20"/>
              </w:rPr>
              <w:t>
</w:t>
            </w:r>
            <w:r>
              <w:rPr>
                <w:rFonts w:ascii="Times New Roman"/>
                <w:b w:val="false"/>
                <w:i w:val="false"/>
                <w:color w:val="000000"/>
                <w:sz w:val="20"/>
              </w:rPr>
              <w:t>выплата по любому траншу, будет июнь 2017 г. Последний</w:t>
            </w:r>
            <w:r>
              <w:br/>
            </w:r>
            <w:r>
              <w:rPr>
                <w:rFonts w:ascii="Times New Roman"/>
                <w:b w:val="false"/>
                <w:i w:val="false"/>
                <w:color w:val="000000"/>
                <w:sz w:val="20"/>
              </w:rPr>
              <w:t>
</w:t>
            </w:r>
            <w:r>
              <w:rPr>
                <w:rFonts w:ascii="Times New Roman"/>
                <w:b w:val="false"/>
                <w:i w:val="false"/>
                <w:color w:val="000000"/>
                <w:sz w:val="20"/>
              </w:rPr>
              <w:t>транш финансирования, должен быть произведен не позднее</w:t>
            </w:r>
            <w:r>
              <w:br/>
            </w:r>
            <w:r>
              <w:rPr>
                <w:rFonts w:ascii="Times New Roman"/>
                <w:b w:val="false"/>
                <w:i w:val="false"/>
                <w:color w:val="000000"/>
                <w:sz w:val="20"/>
              </w:rPr>
              <w:t>
</w:t>
            </w:r>
            <w:r>
              <w:rPr>
                <w:rFonts w:ascii="Times New Roman"/>
                <w:b w:val="false"/>
                <w:i w:val="false"/>
                <w:color w:val="000000"/>
                <w:sz w:val="20"/>
              </w:rPr>
              <w:t>декабря 2013 г.</w:t>
            </w:r>
            <w:r>
              <w:br/>
            </w:r>
            <w:r>
              <w:rPr>
                <w:rFonts w:ascii="Times New Roman"/>
                <w:b w:val="false"/>
                <w:i w:val="false"/>
                <w:color w:val="000000"/>
                <w:sz w:val="20"/>
              </w:rPr>
              <w:t>
</w:t>
            </w:r>
            <w:r>
              <w:rPr>
                <w:rFonts w:ascii="Times New Roman"/>
                <w:b/>
                <w:i w:val="false"/>
                <w:color w:val="000000"/>
                <w:sz w:val="20"/>
              </w:rPr>
              <w:t>Сроки и Условия</w:t>
            </w:r>
            <w:r>
              <w:br/>
            </w:r>
            <w:r>
              <w:rPr>
                <w:rFonts w:ascii="Times New Roman"/>
                <w:b w:val="false"/>
                <w:i w:val="false"/>
                <w:color w:val="000000"/>
                <w:sz w:val="20"/>
              </w:rPr>
              <w:t>
</w:t>
            </w:r>
            <w:r>
              <w:rPr>
                <w:rFonts w:ascii="Times New Roman"/>
                <w:b w:val="false"/>
                <w:i w:val="false"/>
                <w:color w:val="000000"/>
                <w:sz w:val="20"/>
              </w:rPr>
              <w:t>Заемщик будет использовать средства каждого транша на</w:t>
            </w:r>
            <w:r>
              <w:br/>
            </w:r>
            <w:r>
              <w:rPr>
                <w:rFonts w:ascii="Times New Roman"/>
                <w:b w:val="false"/>
                <w:i w:val="false"/>
                <w:color w:val="000000"/>
                <w:sz w:val="20"/>
              </w:rPr>
              <w:t>
</w:t>
            </w:r>
            <w:r>
              <w:rPr>
                <w:rFonts w:ascii="Times New Roman"/>
                <w:b w:val="false"/>
                <w:i w:val="false"/>
                <w:color w:val="000000"/>
                <w:sz w:val="20"/>
              </w:rPr>
              <w:t>финансирование расходов по Программе, в соответствии с</w:t>
            </w:r>
            <w:r>
              <w:br/>
            </w:r>
            <w:r>
              <w:rPr>
                <w:rFonts w:ascii="Times New Roman"/>
                <w:b w:val="false"/>
                <w:i w:val="false"/>
                <w:color w:val="000000"/>
                <w:sz w:val="20"/>
              </w:rPr>
              <w:t>
</w:t>
            </w:r>
            <w:r>
              <w:rPr>
                <w:rFonts w:ascii="Times New Roman"/>
                <w:b w:val="false"/>
                <w:i w:val="false"/>
                <w:color w:val="000000"/>
                <w:sz w:val="20"/>
              </w:rPr>
              <w:t>условиями, указанными в настоящем РСФ и соглашениями о</w:t>
            </w:r>
            <w:r>
              <w:br/>
            </w:r>
            <w:r>
              <w:rPr>
                <w:rFonts w:ascii="Times New Roman"/>
                <w:b w:val="false"/>
                <w:i w:val="false"/>
                <w:color w:val="000000"/>
                <w:sz w:val="20"/>
              </w:rPr>
              <w:t>
</w:t>
            </w:r>
            <w:r>
              <w:rPr>
                <w:rFonts w:ascii="Times New Roman"/>
                <w:b w:val="false"/>
                <w:i w:val="false"/>
                <w:color w:val="000000"/>
                <w:sz w:val="20"/>
              </w:rPr>
              <w:t>займах для каждого транша.</w:t>
            </w:r>
            <w:r>
              <w:br/>
            </w:r>
            <w:r>
              <w:rPr>
                <w:rFonts w:ascii="Times New Roman"/>
                <w:b w:val="false"/>
                <w:i w:val="false"/>
                <w:color w:val="000000"/>
                <w:sz w:val="20"/>
              </w:rPr>
              <w:t>
</w:t>
            </w:r>
            <w:r>
              <w:rPr>
                <w:rFonts w:ascii="Times New Roman"/>
                <w:b w:val="false"/>
                <w:i w:val="false"/>
                <w:color w:val="000000"/>
                <w:sz w:val="20"/>
              </w:rPr>
              <w:t>Средства займа в рамках ММФ будут использованы для</w:t>
            </w:r>
            <w:r>
              <w:br/>
            </w:r>
            <w:r>
              <w:rPr>
                <w:rFonts w:ascii="Times New Roman"/>
                <w:b w:val="false"/>
                <w:i w:val="false"/>
                <w:color w:val="000000"/>
                <w:sz w:val="20"/>
              </w:rPr>
              <w:t>
</w:t>
            </w:r>
            <w:r>
              <w:rPr>
                <w:rFonts w:ascii="Times New Roman"/>
                <w:b w:val="false"/>
                <w:i w:val="false"/>
                <w:color w:val="000000"/>
                <w:sz w:val="20"/>
              </w:rPr>
              <w:t>финансирования проектов, критерии правомочности и процедуры</w:t>
            </w:r>
            <w:r>
              <w:br/>
            </w:r>
            <w:r>
              <w:rPr>
                <w:rFonts w:ascii="Times New Roman"/>
                <w:b w:val="false"/>
                <w:i w:val="false"/>
                <w:color w:val="000000"/>
                <w:sz w:val="20"/>
              </w:rPr>
              <w:t>
</w:t>
            </w:r>
            <w:r>
              <w:rPr>
                <w:rFonts w:ascii="Times New Roman"/>
                <w:b w:val="false"/>
                <w:i w:val="false"/>
                <w:color w:val="000000"/>
                <w:sz w:val="20"/>
              </w:rPr>
              <w:t>одобрения которых изложены в Приложении 4 к настоящему РСФ.</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Реализация</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Исполнительным Агентством по Программе является</w:t>
            </w:r>
            <w:r>
              <w:br/>
            </w:r>
            <w:r>
              <w:rPr>
                <w:rFonts w:ascii="Times New Roman"/>
                <w:b w:val="false"/>
                <w:i w:val="false"/>
                <w:color w:val="000000"/>
                <w:sz w:val="20"/>
              </w:rPr>
              <w:t>
</w:t>
            </w:r>
            <w:r>
              <w:rPr>
                <w:rFonts w:ascii="Times New Roman"/>
                <w:b w:val="false"/>
                <w:i w:val="false"/>
                <w:color w:val="000000"/>
                <w:sz w:val="20"/>
              </w:rPr>
              <w:t>Министерство транспорта и коммуникаций (МТК). Комитет</w:t>
            </w:r>
            <w:r>
              <w:br/>
            </w:r>
            <w:r>
              <w:rPr>
                <w:rFonts w:ascii="Times New Roman"/>
                <w:b w:val="false"/>
                <w:i w:val="false"/>
                <w:color w:val="000000"/>
                <w:sz w:val="20"/>
              </w:rPr>
              <w:t>
</w:t>
            </w:r>
            <w:r>
              <w:rPr>
                <w:rFonts w:ascii="Times New Roman"/>
                <w:b w:val="false"/>
                <w:i w:val="false"/>
                <w:color w:val="000000"/>
                <w:sz w:val="20"/>
              </w:rPr>
              <w:t>автомобильных дорог (КАД) при МТК будет функционировать как</w:t>
            </w:r>
            <w:r>
              <w:br/>
            </w:r>
            <w:r>
              <w:rPr>
                <w:rFonts w:ascii="Times New Roman"/>
                <w:b w:val="false"/>
                <w:i w:val="false"/>
                <w:color w:val="000000"/>
                <w:sz w:val="20"/>
              </w:rPr>
              <w:t>
</w:t>
            </w:r>
            <w:r>
              <w:rPr>
                <w:rFonts w:ascii="Times New Roman"/>
                <w:b w:val="false"/>
                <w:i w:val="false"/>
                <w:color w:val="000000"/>
                <w:sz w:val="20"/>
              </w:rPr>
              <w:t>Реализующее Агентство. Исполнительное Агентство будет</w:t>
            </w:r>
            <w:r>
              <w:br/>
            </w:r>
            <w:r>
              <w:rPr>
                <w:rFonts w:ascii="Times New Roman"/>
                <w:b w:val="false"/>
                <w:i w:val="false"/>
                <w:color w:val="000000"/>
                <w:sz w:val="20"/>
              </w:rPr>
              <w:t>
</w:t>
            </w:r>
            <w:r>
              <w:rPr>
                <w:rFonts w:ascii="Times New Roman"/>
                <w:b w:val="false"/>
                <w:i w:val="false"/>
                <w:color w:val="000000"/>
                <w:sz w:val="20"/>
              </w:rPr>
              <w:t>реализовывать Программу в соответствии с принципами,</w:t>
            </w:r>
            <w:r>
              <w:br/>
            </w:r>
            <w:r>
              <w:rPr>
                <w:rFonts w:ascii="Times New Roman"/>
                <w:b w:val="false"/>
                <w:i w:val="false"/>
                <w:color w:val="000000"/>
                <w:sz w:val="20"/>
              </w:rPr>
              <w:t>
</w:t>
            </w:r>
            <w:r>
              <w:rPr>
                <w:rFonts w:ascii="Times New Roman"/>
                <w:b w:val="false"/>
                <w:i w:val="false"/>
                <w:color w:val="000000"/>
                <w:sz w:val="20"/>
              </w:rPr>
              <w:t>изложенными в Приложении 1 к настоящему Соглашению и</w:t>
            </w:r>
            <w:r>
              <w:br/>
            </w:r>
            <w:r>
              <w:rPr>
                <w:rFonts w:ascii="Times New Roman"/>
                <w:b w:val="false"/>
                <w:i w:val="false"/>
                <w:color w:val="000000"/>
                <w:sz w:val="20"/>
              </w:rPr>
              <w:t>
</w:t>
            </w:r>
            <w:r>
              <w:rPr>
                <w:rFonts w:ascii="Times New Roman"/>
                <w:b w:val="false"/>
                <w:i w:val="false"/>
                <w:color w:val="000000"/>
                <w:sz w:val="20"/>
              </w:rPr>
              <w:t>дополнительными юридическими требованиями, предусмотренными</w:t>
            </w:r>
            <w:r>
              <w:br/>
            </w:r>
            <w:r>
              <w:rPr>
                <w:rFonts w:ascii="Times New Roman"/>
                <w:b w:val="false"/>
                <w:i w:val="false"/>
                <w:color w:val="000000"/>
                <w:sz w:val="20"/>
              </w:rPr>
              <w:t>
</w:t>
            </w:r>
            <w:r>
              <w:rPr>
                <w:rFonts w:ascii="Times New Roman"/>
                <w:b w:val="false"/>
                <w:i w:val="false"/>
                <w:color w:val="000000"/>
                <w:sz w:val="20"/>
              </w:rPr>
              <w:t>в соглашениях о займе для каждого транша.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Периодические запросы</w:t>
            </w:r>
            <w:r>
              <w:br/>
            </w:r>
            <w:r>
              <w:rPr>
                <w:rFonts w:ascii="Times New Roman"/>
                <w:b w:val="false"/>
                <w:i w:val="false"/>
                <w:color w:val="000000"/>
                <w:sz w:val="20"/>
              </w:rPr>
              <w:t>
</w:t>
            </w:r>
            <w:r>
              <w:rPr>
                <w:rFonts w:ascii="Times New Roman"/>
                <w:b/>
                <w:i w:val="false"/>
                <w:color w:val="000000"/>
                <w:sz w:val="20"/>
              </w:rPr>
              <w:t>на финансирование</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может запросить и АБР может согласиться</w:t>
            </w:r>
            <w:r>
              <w:br/>
            </w:r>
            <w:r>
              <w:rPr>
                <w:rFonts w:ascii="Times New Roman"/>
                <w:b w:val="false"/>
                <w:i w:val="false"/>
                <w:color w:val="000000"/>
                <w:sz w:val="20"/>
              </w:rPr>
              <w:t>
</w:t>
            </w:r>
            <w:r>
              <w:rPr>
                <w:rFonts w:ascii="Times New Roman"/>
                <w:b w:val="false"/>
                <w:i w:val="false"/>
                <w:color w:val="000000"/>
                <w:sz w:val="20"/>
              </w:rPr>
              <w:t>предоставить заем в рамках ММФ для финансирования Программы</w:t>
            </w:r>
            <w:r>
              <w:br/>
            </w:r>
            <w:r>
              <w:rPr>
                <w:rFonts w:ascii="Times New Roman"/>
                <w:b w:val="false"/>
                <w:i w:val="false"/>
                <w:color w:val="000000"/>
                <w:sz w:val="20"/>
              </w:rPr>
              <w:t>
</w:t>
            </w:r>
            <w:r>
              <w:rPr>
                <w:rFonts w:ascii="Times New Roman"/>
                <w:b w:val="false"/>
                <w:i w:val="false"/>
                <w:color w:val="000000"/>
                <w:sz w:val="20"/>
              </w:rPr>
              <w:t>и проектов, входящих в ее состав, после получения</w:t>
            </w:r>
            <w:r>
              <w:br/>
            </w:r>
            <w:r>
              <w:rPr>
                <w:rFonts w:ascii="Times New Roman"/>
                <w:b w:val="false"/>
                <w:i w:val="false"/>
                <w:color w:val="000000"/>
                <w:sz w:val="20"/>
              </w:rPr>
              <w:t>
</w:t>
            </w:r>
            <w:r>
              <w:rPr>
                <w:rFonts w:ascii="Times New Roman"/>
                <w:b w:val="false"/>
                <w:i w:val="false"/>
                <w:color w:val="000000"/>
                <w:sz w:val="20"/>
              </w:rPr>
              <w:t>Периодического запроса на финансирование (ПЗФ). Каждый ПЗФ</w:t>
            </w:r>
            <w:r>
              <w:br/>
            </w:r>
            <w:r>
              <w:rPr>
                <w:rFonts w:ascii="Times New Roman"/>
                <w:b w:val="false"/>
                <w:i w:val="false"/>
                <w:color w:val="000000"/>
                <w:sz w:val="20"/>
              </w:rPr>
              <w:t>
</w:t>
            </w:r>
            <w:r>
              <w:rPr>
                <w:rFonts w:ascii="Times New Roman"/>
                <w:b w:val="false"/>
                <w:i w:val="false"/>
                <w:color w:val="000000"/>
                <w:sz w:val="20"/>
              </w:rPr>
              <w:t>должен быть представлен Заемщиком. Заемщик предоставляет</w:t>
            </w:r>
            <w:r>
              <w:br/>
            </w:r>
            <w:r>
              <w:rPr>
                <w:rFonts w:ascii="Times New Roman"/>
                <w:b w:val="false"/>
                <w:i w:val="false"/>
                <w:color w:val="000000"/>
                <w:sz w:val="20"/>
              </w:rPr>
              <w:t>
</w:t>
            </w:r>
            <w:r>
              <w:rPr>
                <w:rFonts w:ascii="Times New Roman"/>
                <w:b w:val="false"/>
                <w:i w:val="false"/>
                <w:color w:val="000000"/>
                <w:sz w:val="20"/>
              </w:rPr>
              <w:t>МТК средства транша в соответствии с указанным ПЗФ и</w:t>
            </w:r>
            <w:r>
              <w:br/>
            </w:r>
            <w:r>
              <w:rPr>
                <w:rFonts w:ascii="Times New Roman"/>
                <w:b w:val="false"/>
                <w:i w:val="false"/>
                <w:color w:val="000000"/>
                <w:sz w:val="20"/>
              </w:rPr>
              <w:t>
</w:t>
            </w:r>
            <w:r>
              <w:rPr>
                <w:rFonts w:ascii="Times New Roman"/>
                <w:b w:val="false"/>
                <w:i w:val="false"/>
                <w:color w:val="000000"/>
                <w:sz w:val="20"/>
              </w:rPr>
              <w:t>соглашениями о займе для транша.</w:t>
            </w:r>
            <w:r>
              <w:br/>
            </w:r>
            <w:r>
              <w:rPr>
                <w:rFonts w:ascii="Times New Roman"/>
                <w:b w:val="false"/>
                <w:i w:val="false"/>
                <w:color w:val="000000"/>
                <w:sz w:val="20"/>
              </w:rPr>
              <w:t>
</w:t>
            </w:r>
            <w:r>
              <w:rPr>
                <w:rFonts w:ascii="Times New Roman"/>
                <w:b w:val="false"/>
                <w:i w:val="false"/>
                <w:color w:val="000000"/>
                <w:sz w:val="20"/>
              </w:rPr>
              <w:t>АБР рассмотрит ПЗФ и, если найдет их удовлетворительными,</w:t>
            </w:r>
            <w:r>
              <w:br/>
            </w:r>
            <w:r>
              <w:rPr>
                <w:rFonts w:ascii="Times New Roman"/>
                <w:b w:val="false"/>
                <w:i w:val="false"/>
                <w:color w:val="000000"/>
                <w:sz w:val="20"/>
              </w:rPr>
              <w:t>
</w:t>
            </w:r>
            <w:r>
              <w:rPr>
                <w:rFonts w:ascii="Times New Roman"/>
                <w:b w:val="false"/>
                <w:i w:val="false"/>
                <w:color w:val="000000"/>
                <w:sz w:val="20"/>
              </w:rPr>
              <w:t>подготовит соответствующее соглашение о займе.</w:t>
            </w:r>
            <w:r>
              <w:br/>
            </w:r>
            <w:r>
              <w:rPr>
                <w:rFonts w:ascii="Times New Roman"/>
                <w:b w:val="false"/>
                <w:i w:val="false"/>
                <w:color w:val="000000"/>
                <w:sz w:val="20"/>
              </w:rPr>
              <w:t>
</w:t>
            </w:r>
            <w:r>
              <w:rPr>
                <w:rFonts w:ascii="Times New Roman"/>
                <w:b w:val="false"/>
                <w:i w:val="false"/>
                <w:color w:val="000000"/>
                <w:sz w:val="20"/>
              </w:rPr>
              <w:t>Проекты, для которых запрашивается финансирование в рамках</w:t>
            </w:r>
            <w:r>
              <w:br/>
            </w:r>
            <w:r>
              <w:rPr>
                <w:rFonts w:ascii="Times New Roman"/>
                <w:b w:val="false"/>
                <w:i w:val="false"/>
                <w:color w:val="000000"/>
                <w:sz w:val="20"/>
              </w:rPr>
              <w:t>
</w:t>
            </w:r>
            <w:r>
              <w:rPr>
                <w:rFonts w:ascii="Times New Roman"/>
                <w:b w:val="false"/>
                <w:i w:val="false"/>
                <w:color w:val="000000"/>
                <w:sz w:val="20"/>
              </w:rPr>
              <w:t>РСФ, должны отбираться в соответствии с критериями,</w:t>
            </w:r>
            <w:r>
              <w:br/>
            </w:r>
            <w:r>
              <w:rPr>
                <w:rFonts w:ascii="Times New Roman"/>
                <w:b w:val="false"/>
                <w:i w:val="false"/>
                <w:color w:val="000000"/>
                <w:sz w:val="20"/>
              </w:rPr>
              <w:t>
</w:t>
            </w:r>
            <w:r>
              <w:rPr>
                <w:rFonts w:ascii="Times New Roman"/>
                <w:b w:val="false"/>
                <w:i w:val="false"/>
                <w:color w:val="000000"/>
                <w:sz w:val="20"/>
              </w:rPr>
              <w:t>указанными в Приложении 4 к настоящему Соглашению, должны</w:t>
            </w:r>
            <w:r>
              <w:br/>
            </w:r>
            <w:r>
              <w:rPr>
                <w:rFonts w:ascii="Times New Roman"/>
                <w:b w:val="false"/>
                <w:i w:val="false"/>
                <w:color w:val="000000"/>
                <w:sz w:val="20"/>
              </w:rPr>
              <w:t>
</w:t>
            </w:r>
            <w:r>
              <w:rPr>
                <w:rFonts w:ascii="Times New Roman"/>
                <w:b w:val="false"/>
                <w:i w:val="false"/>
                <w:color w:val="000000"/>
                <w:sz w:val="20"/>
              </w:rPr>
              <w:t>пройти удовлетворительную соответствующий финансовый и</w:t>
            </w:r>
            <w:r>
              <w:br/>
            </w:r>
            <w:r>
              <w:rPr>
                <w:rFonts w:ascii="Times New Roman"/>
                <w:b w:val="false"/>
                <w:i w:val="false"/>
                <w:color w:val="000000"/>
                <w:sz w:val="20"/>
              </w:rPr>
              <w:t>
</w:t>
            </w:r>
            <w:r>
              <w:rPr>
                <w:rFonts w:ascii="Times New Roman"/>
                <w:b w:val="false"/>
                <w:i w:val="false"/>
                <w:color w:val="000000"/>
                <w:sz w:val="20"/>
              </w:rPr>
              <w:t>экономический анализы, должны быть подготовлены</w:t>
            </w:r>
            <w:r>
              <w:br/>
            </w:r>
            <w:r>
              <w:rPr>
                <w:rFonts w:ascii="Times New Roman"/>
                <w:b w:val="false"/>
                <w:i w:val="false"/>
                <w:color w:val="000000"/>
                <w:sz w:val="20"/>
              </w:rPr>
              <w:t>
</w:t>
            </w:r>
            <w:r>
              <w:rPr>
                <w:rFonts w:ascii="Times New Roman"/>
                <w:b w:val="false"/>
                <w:i w:val="false"/>
                <w:color w:val="000000"/>
                <w:sz w:val="20"/>
              </w:rPr>
              <w:t>соответствующих природоохранных мер и фидуциарные основы и</w:t>
            </w:r>
            <w:r>
              <w:br/>
            </w:r>
            <w:r>
              <w:rPr>
                <w:rFonts w:ascii="Times New Roman"/>
                <w:b w:val="false"/>
                <w:i w:val="false"/>
                <w:color w:val="000000"/>
                <w:sz w:val="20"/>
              </w:rPr>
              <w:t>
</w:t>
            </w:r>
            <w:r>
              <w:rPr>
                <w:rFonts w:ascii="Times New Roman"/>
                <w:b w:val="false"/>
                <w:i w:val="false"/>
                <w:color w:val="000000"/>
                <w:sz w:val="20"/>
              </w:rPr>
              <w:t>другие документы. АБР и Казахстан должны согласовать</w:t>
            </w:r>
            <w:r>
              <w:br/>
            </w:r>
            <w:r>
              <w:rPr>
                <w:rFonts w:ascii="Times New Roman"/>
                <w:b w:val="false"/>
                <w:i w:val="false"/>
                <w:color w:val="000000"/>
                <w:sz w:val="20"/>
              </w:rPr>
              <w:t>
</w:t>
            </w:r>
            <w:r>
              <w:rPr>
                <w:rFonts w:ascii="Times New Roman"/>
                <w:b w:val="false"/>
                <w:i w:val="false"/>
                <w:color w:val="000000"/>
                <w:sz w:val="20"/>
              </w:rPr>
              <w:t>Руководство по администрированию ММФ (РАМ) и график, чтобы</w:t>
            </w:r>
            <w:r>
              <w:br/>
            </w:r>
            <w:r>
              <w:rPr>
                <w:rFonts w:ascii="Times New Roman"/>
                <w:b w:val="false"/>
                <w:i w:val="false"/>
                <w:color w:val="000000"/>
                <w:sz w:val="20"/>
              </w:rPr>
              <w:t>
</w:t>
            </w:r>
            <w:r>
              <w:rPr>
                <w:rFonts w:ascii="Times New Roman"/>
                <w:b w:val="false"/>
                <w:i w:val="false"/>
                <w:color w:val="000000"/>
                <w:sz w:val="20"/>
              </w:rPr>
              <w:t>соответствующие действия могли быть начаты как можно</w:t>
            </w:r>
            <w:r>
              <w:br/>
            </w:r>
            <w:r>
              <w:rPr>
                <w:rFonts w:ascii="Times New Roman"/>
                <w:b w:val="false"/>
                <w:i w:val="false"/>
                <w:color w:val="000000"/>
                <w:sz w:val="20"/>
              </w:rPr>
              <w:t>
</w:t>
            </w:r>
            <w:r>
              <w:rPr>
                <w:rFonts w:ascii="Times New Roman"/>
                <w:b w:val="false"/>
                <w:i w:val="false"/>
                <w:color w:val="000000"/>
                <w:sz w:val="20"/>
              </w:rPr>
              <w:t>скорее. Окончательное РАМ будет подтверждено сторонами во</w:t>
            </w:r>
            <w:r>
              <w:br/>
            </w:r>
            <w:r>
              <w:rPr>
                <w:rFonts w:ascii="Times New Roman"/>
                <w:b w:val="false"/>
                <w:i w:val="false"/>
                <w:color w:val="000000"/>
                <w:sz w:val="20"/>
              </w:rPr>
              <w:t>
</w:t>
            </w:r>
            <w:r>
              <w:rPr>
                <w:rFonts w:ascii="Times New Roman"/>
                <w:b w:val="false"/>
                <w:i w:val="false"/>
                <w:color w:val="000000"/>
                <w:sz w:val="20"/>
              </w:rPr>
              <w:t>время переговоров по РСФ и соглашению о займе по первому</w:t>
            </w:r>
            <w:r>
              <w:br/>
            </w:r>
            <w:r>
              <w:rPr>
                <w:rFonts w:ascii="Times New Roman"/>
                <w:b w:val="false"/>
                <w:i w:val="false"/>
                <w:color w:val="000000"/>
                <w:sz w:val="20"/>
              </w:rPr>
              <w:t>
</w:t>
            </w:r>
            <w:r>
              <w:rPr>
                <w:rFonts w:ascii="Times New Roman"/>
                <w:b w:val="false"/>
                <w:i w:val="false"/>
                <w:color w:val="000000"/>
                <w:sz w:val="20"/>
              </w:rPr>
              <w:t>траншу.</w:t>
            </w:r>
            <w:r>
              <w:br/>
            </w:r>
            <w:r>
              <w:rPr>
                <w:rFonts w:ascii="Times New Roman"/>
                <w:b w:val="false"/>
                <w:i w:val="false"/>
                <w:color w:val="000000"/>
                <w:sz w:val="20"/>
              </w:rPr>
              <w:t>
</w:t>
            </w:r>
            <w:r>
              <w:rPr>
                <w:rFonts w:ascii="Times New Roman"/>
                <w:b w:val="false"/>
                <w:i w:val="false"/>
                <w:color w:val="000000"/>
                <w:sz w:val="20"/>
              </w:rPr>
              <w:t>До тех пор, пока Казахстан не предоставит уведомление об</w:t>
            </w:r>
            <w:r>
              <w:br/>
            </w:r>
            <w:r>
              <w:rPr>
                <w:rFonts w:ascii="Times New Roman"/>
                <w:b w:val="false"/>
                <w:i w:val="false"/>
                <w:color w:val="000000"/>
                <w:sz w:val="20"/>
              </w:rPr>
              <w:t>
</w:t>
            </w:r>
            <w:r>
              <w:rPr>
                <w:rFonts w:ascii="Times New Roman"/>
                <w:b w:val="false"/>
                <w:i w:val="false"/>
                <w:color w:val="000000"/>
                <w:sz w:val="20"/>
              </w:rPr>
              <w:t>ином, Министерство финансов будет являться уполномоченным</w:t>
            </w:r>
            <w:r>
              <w:br/>
            </w:r>
            <w:r>
              <w:rPr>
                <w:rFonts w:ascii="Times New Roman"/>
                <w:b w:val="false"/>
                <w:i w:val="false"/>
                <w:color w:val="000000"/>
                <w:sz w:val="20"/>
              </w:rPr>
              <w:t>
</w:t>
            </w:r>
            <w:r>
              <w:rPr>
                <w:rFonts w:ascii="Times New Roman"/>
                <w:b w:val="false"/>
                <w:i w:val="false"/>
                <w:color w:val="000000"/>
                <w:sz w:val="20"/>
              </w:rPr>
              <w:t>представителем Казахстана в целях подписания ПЗФ.</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структура</w:t>
            </w:r>
            <w:r>
              <w:br/>
            </w:r>
            <w:r>
              <w:rPr>
                <w:rFonts w:ascii="Times New Roman"/>
                <w:b w:val="false"/>
                <w:i w:val="false"/>
                <w:color w:val="000000"/>
                <w:sz w:val="20"/>
              </w:rPr>
              <w:t>
</w:t>
            </w:r>
            <w:r>
              <w:rPr>
                <w:rFonts w:ascii="Times New Roman"/>
                <w:b/>
                <w:i w:val="false"/>
                <w:color w:val="000000"/>
                <w:sz w:val="20"/>
              </w:rPr>
              <w:t>реализации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ММФ будет реализовываться в соответствии с общей структурой</w:t>
            </w:r>
            <w:r>
              <w:br/>
            </w:r>
            <w:r>
              <w:rPr>
                <w:rFonts w:ascii="Times New Roman"/>
                <w:b w:val="false"/>
                <w:i w:val="false"/>
                <w:color w:val="000000"/>
                <w:sz w:val="20"/>
              </w:rPr>
              <w:t>
</w:t>
            </w:r>
            <w:r>
              <w:rPr>
                <w:rFonts w:ascii="Times New Roman"/>
                <w:b w:val="false"/>
                <w:i w:val="false"/>
                <w:color w:val="000000"/>
                <w:sz w:val="20"/>
              </w:rPr>
              <w:t>и мероприятиями по реализации, указанными в Приложении 3 к</w:t>
            </w:r>
            <w:r>
              <w:br/>
            </w:r>
            <w:r>
              <w:rPr>
                <w:rFonts w:ascii="Times New Roman"/>
                <w:b w:val="false"/>
                <w:i w:val="false"/>
                <w:color w:val="000000"/>
                <w:sz w:val="20"/>
              </w:rPr>
              <w:t>
</w:t>
            </w:r>
            <w:r>
              <w:rPr>
                <w:rFonts w:ascii="Times New Roman"/>
                <w:b w:val="false"/>
                <w:i w:val="false"/>
                <w:color w:val="000000"/>
                <w:sz w:val="20"/>
              </w:rPr>
              <w:t>настоящему Соглашению.</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Транши, которые будут предоставлены в рамках ММФ, подлежат</w:t>
            </w:r>
            <w:r>
              <w:br/>
            </w:r>
            <w:r>
              <w:rPr>
                <w:rFonts w:ascii="Times New Roman"/>
                <w:b w:val="false"/>
                <w:i w:val="false"/>
                <w:color w:val="000000"/>
                <w:sz w:val="20"/>
              </w:rPr>
              <w:t>
</w:t>
            </w:r>
            <w:r>
              <w:rPr>
                <w:rFonts w:ascii="Times New Roman"/>
                <w:b w:val="false"/>
                <w:i w:val="false"/>
                <w:color w:val="000000"/>
                <w:sz w:val="20"/>
              </w:rPr>
              <w:t>следующим процедурам и обязательствам:</w:t>
            </w:r>
            <w:r>
              <w:br/>
            </w:r>
            <w:r>
              <w:rPr>
                <w:rFonts w:ascii="Times New Roman"/>
                <w:b w:val="false"/>
                <w:i w:val="false"/>
                <w:color w:val="000000"/>
                <w:sz w:val="20"/>
              </w:rPr>
              <w:t>
</w:t>
            </w:r>
            <w:r>
              <w:rPr>
                <w:rFonts w:ascii="Times New Roman"/>
                <w:b w:val="false"/>
                <w:i w:val="false"/>
                <w:color w:val="000000"/>
                <w:sz w:val="20"/>
              </w:rPr>
              <w:t>(i) Заемщик уведомляет АБР о предстоящем ПЗФ заранее перед</w:t>
            </w:r>
            <w:r>
              <w:br/>
            </w:r>
            <w:r>
              <w:rPr>
                <w:rFonts w:ascii="Times New Roman"/>
                <w:b w:val="false"/>
                <w:i w:val="false"/>
                <w:color w:val="000000"/>
                <w:sz w:val="20"/>
              </w:rPr>
              <w:t>
</w:t>
            </w:r>
            <w:r>
              <w:rPr>
                <w:rFonts w:ascii="Times New Roman"/>
                <w:b w:val="false"/>
                <w:i w:val="false"/>
                <w:color w:val="000000"/>
                <w:sz w:val="20"/>
              </w:rPr>
              <w:t>подачей ПЗФ.</w:t>
            </w:r>
            <w:r>
              <w:br/>
            </w:r>
            <w:r>
              <w:rPr>
                <w:rFonts w:ascii="Times New Roman"/>
                <w:b w:val="false"/>
                <w:i w:val="false"/>
                <w:color w:val="000000"/>
                <w:sz w:val="20"/>
              </w:rPr>
              <w:t>
</w:t>
            </w:r>
            <w:r>
              <w:rPr>
                <w:rFonts w:ascii="Times New Roman"/>
                <w:b w:val="false"/>
                <w:i w:val="false"/>
                <w:color w:val="000000"/>
                <w:sz w:val="20"/>
              </w:rPr>
              <w:t>(ii) Заемщик направляет ПЗФ в формате, согласованном с АБР.</w:t>
            </w:r>
            <w:r>
              <w:br/>
            </w:r>
            <w:r>
              <w:rPr>
                <w:rFonts w:ascii="Times New Roman"/>
                <w:b w:val="false"/>
                <w:i w:val="false"/>
                <w:color w:val="000000"/>
                <w:sz w:val="20"/>
              </w:rPr>
              <w:t>
</w:t>
            </w:r>
            <w:r>
              <w:rPr>
                <w:rFonts w:ascii="Times New Roman"/>
                <w:b w:val="false"/>
                <w:i w:val="false"/>
                <w:color w:val="000000"/>
                <w:sz w:val="20"/>
              </w:rPr>
              <w:t>(iii) АБР, по собственному усмотрению, может отказать в</w:t>
            </w:r>
            <w:r>
              <w:br/>
            </w:r>
            <w:r>
              <w:rPr>
                <w:rFonts w:ascii="Times New Roman"/>
                <w:b w:val="false"/>
                <w:i w:val="false"/>
                <w:color w:val="000000"/>
                <w:sz w:val="20"/>
              </w:rPr>
              <w:t>
</w:t>
            </w:r>
            <w:r>
              <w:rPr>
                <w:rFonts w:ascii="Times New Roman"/>
                <w:b w:val="false"/>
                <w:i w:val="false"/>
                <w:color w:val="000000"/>
                <w:sz w:val="20"/>
              </w:rPr>
              <w:t>проведении переговоров и подписании любого соглашения о</w:t>
            </w:r>
            <w:r>
              <w:br/>
            </w:r>
            <w:r>
              <w:rPr>
                <w:rFonts w:ascii="Times New Roman"/>
                <w:b w:val="false"/>
                <w:i w:val="false"/>
                <w:color w:val="000000"/>
                <w:sz w:val="20"/>
              </w:rPr>
              <w:t>
</w:t>
            </w:r>
            <w:r>
              <w:rPr>
                <w:rFonts w:ascii="Times New Roman"/>
                <w:b w:val="false"/>
                <w:i w:val="false"/>
                <w:color w:val="000000"/>
                <w:sz w:val="20"/>
              </w:rPr>
              <w:t>займе для транша.</w:t>
            </w:r>
            <w:r>
              <w:br/>
            </w:r>
            <w:r>
              <w:rPr>
                <w:rFonts w:ascii="Times New Roman"/>
                <w:b w:val="false"/>
                <w:i w:val="false"/>
                <w:color w:val="000000"/>
                <w:sz w:val="20"/>
              </w:rPr>
              <w:t>
</w:t>
            </w:r>
            <w:r>
              <w:rPr>
                <w:rFonts w:ascii="Times New Roman"/>
                <w:b w:val="false"/>
                <w:i w:val="false"/>
                <w:color w:val="000000"/>
                <w:sz w:val="20"/>
              </w:rPr>
              <w:t>(iv) В случае, если АБР подтвердит принятие ПЗФ, стороны</w:t>
            </w:r>
            <w:r>
              <w:br/>
            </w:r>
            <w:r>
              <w:rPr>
                <w:rFonts w:ascii="Times New Roman"/>
                <w:b w:val="false"/>
                <w:i w:val="false"/>
                <w:color w:val="000000"/>
                <w:sz w:val="20"/>
              </w:rPr>
              <w:t>
</w:t>
            </w:r>
            <w:r>
              <w:rPr>
                <w:rFonts w:ascii="Times New Roman"/>
                <w:b w:val="false"/>
                <w:i w:val="false"/>
                <w:color w:val="000000"/>
                <w:sz w:val="20"/>
              </w:rPr>
              <w:t>проведут переговоры и подпишут соглашение о займе.</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в ПЗФ</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ПЗФ, в основном, должен быть представлен в форме,</w:t>
            </w:r>
            <w:r>
              <w:br/>
            </w:r>
            <w:r>
              <w:rPr>
                <w:rFonts w:ascii="Times New Roman"/>
                <w:b w:val="false"/>
                <w:i w:val="false"/>
                <w:color w:val="000000"/>
                <w:sz w:val="20"/>
              </w:rPr>
              <w:t>
</w:t>
            </w:r>
            <w:r>
              <w:rPr>
                <w:rFonts w:ascii="Times New Roman"/>
                <w:b w:val="false"/>
                <w:i w:val="false"/>
                <w:color w:val="000000"/>
                <w:sz w:val="20"/>
              </w:rPr>
              <w:t>прилагаемой к настоящему Соглашению, и содержать следующие</w:t>
            </w:r>
            <w:r>
              <w:br/>
            </w:r>
            <w:r>
              <w:rPr>
                <w:rFonts w:ascii="Times New Roman"/>
                <w:b w:val="false"/>
                <w:i w:val="false"/>
                <w:color w:val="000000"/>
                <w:sz w:val="20"/>
              </w:rPr>
              <w:t>
</w:t>
            </w:r>
            <w:r>
              <w:rPr>
                <w:rFonts w:ascii="Times New Roman"/>
                <w:b w:val="false"/>
                <w:i w:val="false"/>
                <w:color w:val="000000"/>
                <w:sz w:val="20"/>
              </w:rPr>
              <w:t>положения:</w:t>
            </w:r>
            <w:r>
              <w:br/>
            </w:r>
            <w:r>
              <w:rPr>
                <w:rFonts w:ascii="Times New Roman"/>
                <w:b w:val="false"/>
                <w:i w:val="false"/>
                <w:color w:val="000000"/>
                <w:sz w:val="20"/>
              </w:rPr>
              <w:t>
</w:t>
            </w:r>
            <w:r>
              <w:rPr>
                <w:rFonts w:ascii="Times New Roman"/>
                <w:b w:val="false"/>
                <w:i w:val="false"/>
                <w:color w:val="000000"/>
                <w:sz w:val="20"/>
              </w:rPr>
              <w:t>(i) Сумму займа;</w:t>
            </w:r>
            <w:r>
              <w:br/>
            </w:r>
            <w:r>
              <w:rPr>
                <w:rFonts w:ascii="Times New Roman"/>
                <w:b w:val="false"/>
                <w:i w:val="false"/>
                <w:color w:val="000000"/>
                <w:sz w:val="20"/>
              </w:rPr>
              <w:t>
</w:t>
            </w:r>
            <w:r>
              <w:rPr>
                <w:rFonts w:ascii="Times New Roman"/>
                <w:b w:val="false"/>
                <w:i w:val="false"/>
                <w:color w:val="000000"/>
                <w:sz w:val="20"/>
              </w:rPr>
              <w:t>(ii) Описание проектов/компонентов, которые будут</w:t>
            </w:r>
            <w:r>
              <w:br/>
            </w:r>
            <w:r>
              <w:rPr>
                <w:rFonts w:ascii="Times New Roman"/>
                <w:b w:val="false"/>
                <w:i w:val="false"/>
                <w:color w:val="000000"/>
                <w:sz w:val="20"/>
              </w:rPr>
              <w:t>
</w:t>
            </w:r>
            <w:r>
              <w:rPr>
                <w:rFonts w:ascii="Times New Roman"/>
                <w:b w:val="false"/>
                <w:i w:val="false"/>
                <w:color w:val="000000"/>
                <w:sz w:val="20"/>
              </w:rPr>
              <w:t>финансироваться;</w:t>
            </w:r>
            <w:r>
              <w:br/>
            </w:r>
            <w:r>
              <w:rPr>
                <w:rFonts w:ascii="Times New Roman"/>
                <w:b w:val="false"/>
                <w:i w:val="false"/>
                <w:color w:val="000000"/>
                <w:sz w:val="20"/>
              </w:rPr>
              <w:t>
</w:t>
            </w:r>
            <w:r>
              <w:rPr>
                <w:rFonts w:ascii="Times New Roman"/>
                <w:b w:val="false"/>
                <w:i w:val="false"/>
                <w:color w:val="000000"/>
                <w:sz w:val="20"/>
              </w:rPr>
              <w:t>(iii) Сметы затрат и план финансирования;</w:t>
            </w:r>
            <w:r>
              <w:br/>
            </w:r>
            <w:r>
              <w:rPr>
                <w:rFonts w:ascii="Times New Roman"/>
                <w:b w:val="false"/>
                <w:i w:val="false"/>
                <w:color w:val="000000"/>
                <w:sz w:val="20"/>
              </w:rPr>
              <w:t>
</w:t>
            </w:r>
            <w:r>
              <w:rPr>
                <w:rFonts w:ascii="Times New Roman"/>
                <w:b w:val="false"/>
                <w:i w:val="false"/>
                <w:color w:val="000000"/>
                <w:sz w:val="20"/>
              </w:rPr>
              <w:t>(iv) Механизмы реализации, определенные для Проекта;</w:t>
            </w:r>
            <w:r>
              <w:br/>
            </w:r>
            <w:r>
              <w:rPr>
                <w:rFonts w:ascii="Times New Roman"/>
                <w:b w:val="false"/>
                <w:i w:val="false"/>
                <w:color w:val="000000"/>
                <w:sz w:val="20"/>
              </w:rPr>
              <w:t>
</w:t>
            </w:r>
            <w:r>
              <w:rPr>
                <w:rFonts w:ascii="Times New Roman"/>
                <w:b w:val="false"/>
                <w:i w:val="false"/>
                <w:color w:val="000000"/>
                <w:sz w:val="20"/>
              </w:rPr>
              <w:t>(v) Подтверждение продолжающегося действия и приверженности</w:t>
            </w:r>
            <w:r>
              <w:br/>
            </w:r>
            <w:r>
              <w:rPr>
                <w:rFonts w:ascii="Times New Roman"/>
                <w:b w:val="false"/>
                <w:i w:val="false"/>
                <w:color w:val="000000"/>
                <w:sz w:val="20"/>
              </w:rPr>
              <w:t>
</w:t>
            </w:r>
            <w:r>
              <w:rPr>
                <w:rFonts w:ascii="Times New Roman"/>
                <w:b w:val="false"/>
                <w:i w:val="false"/>
                <w:color w:val="000000"/>
                <w:sz w:val="20"/>
              </w:rPr>
              <w:t>положениям настоящего Соглашения;</w:t>
            </w:r>
            <w:r>
              <w:br/>
            </w:r>
            <w:r>
              <w:rPr>
                <w:rFonts w:ascii="Times New Roman"/>
                <w:b w:val="false"/>
                <w:i w:val="false"/>
                <w:color w:val="000000"/>
                <w:sz w:val="20"/>
              </w:rPr>
              <w:t>
</w:t>
            </w:r>
            <w:r>
              <w:rPr>
                <w:rFonts w:ascii="Times New Roman"/>
                <w:b w:val="false"/>
                <w:i w:val="false"/>
                <w:color w:val="000000"/>
                <w:sz w:val="20"/>
              </w:rPr>
              <w:t>(vi) Подтверждение соответствия положениям по предыдущему</w:t>
            </w:r>
            <w:r>
              <w:br/>
            </w:r>
            <w:r>
              <w:rPr>
                <w:rFonts w:ascii="Times New Roman"/>
                <w:b w:val="false"/>
                <w:i w:val="false"/>
                <w:color w:val="000000"/>
                <w:sz w:val="20"/>
              </w:rPr>
              <w:t>
</w:t>
            </w:r>
            <w:r>
              <w:rPr>
                <w:rFonts w:ascii="Times New Roman"/>
                <w:b w:val="false"/>
                <w:i w:val="false"/>
                <w:color w:val="000000"/>
                <w:sz w:val="20"/>
              </w:rPr>
              <w:t>Соглашению/Соглашениям; и</w:t>
            </w:r>
            <w:r>
              <w:br/>
            </w:r>
            <w:r>
              <w:rPr>
                <w:rFonts w:ascii="Times New Roman"/>
                <w:b w:val="false"/>
                <w:i w:val="false"/>
                <w:color w:val="000000"/>
                <w:sz w:val="20"/>
              </w:rPr>
              <w:t>
</w:t>
            </w:r>
            <w:r>
              <w:rPr>
                <w:rFonts w:ascii="Times New Roman"/>
                <w:b w:val="false"/>
                <w:i w:val="false"/>
                <w:color w:val="000000"/>
                <w:sz w:val="20"/>
              </w:rPr>
              <w:t>(vii) Другую информацию, которая может быть запрошена по</w:t>
            </w:r>
            <w:r>
              <w:br/>
            </w:r>
            <w:r>
              <w:rPr>
                <w:rFonts w:ascii="Times New Roman"/>
                <w:b w:val="false"/>
                <w:i w:val="false"/>
                <w:color w:val="000000"/>
                <w:sz w:val="20"/>
              </w:rPr>
              <w:t>
</w:t>
            </w:r>
            <w:r>
              <w:rPr>
                <w:rFonts w:ascii="Times New Roman"/>
                <w:b w:val="false"/>
                <w:i w:val="false"/>
                <w:color w:val="000000"/>
                <w:sz w:val="20"/>
              </w:rPr>
              <w:t>Руководству администрирования ММФ, или которую может</w:t>
            </w:r>
            <w:r>
              <w:br/>
            </w:r>
            <w:r>
              <w:rPr>
                <w:rFonts w:ascii="Times New Roman"/>
                <w:b w:val="false"/>
                <w:i w:val="false"/>
                <w:color w:val="000000"/>
                <w:sz w:val="20"/>
              </w:rPr>
              <w:t>
</w:t>
            </w:r>
            <w:r>
              <w:rPr>
                <w:rFonts w:ascii="Times New Roman"/>
                <w:b w:val="false"/>
                <w:i w:val="false"/>
                <w:color w:val="000000"/>
                <w:sz w:val="20"/>
              </w:rPr>
              <w:t>обоснованно потребовать АБР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Природоохранные</w:t>
            </w:r>
            <w:r>
              <w:br/>
            </w:r>
            <w:r>
              <w:rPr>
                <w:rFonts w:ascii="Times New Roman"/>
                <w:b w:val="false"/>
                <w:i w:val="false"/>
                <w:color w:val="000000"/>
                <w:sz w:val="20"/>
              </w:rPr>
              <w:t>
</w:t>
            </w:r>
            <w:r>
              <w:rPr>
                <w:rFonts w:ascii="Times New Roman"/>
                <w:b/>
                <w:i w:val="false"/>
                <w:color w:val="000000"/>
                <w:sz w:val="20"/>
              </w:rPr>
              <w:t>меры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Приложении 5 прилагаются рамочные документы по</w:t>
            </w:r>
            <w:r>
              <w:br/>
            </w:r>
            <w:r>
              <w:rPr>
                <w:rFonts w:ascii="Times New Roman"/>
                <w:b w:val="false"/>
                <w:i w:val="false"/>
                <w:color w:val="000000"/>
                <w:sz w:val="20"/>
              </w:rPr>
              <w:t>
</w:t>
            </w:r>
            <w:r>
              <w:rPr>
                <w:rFonts w:ascii="Times New Roman"/>
                <w:b w:val="false"/>
                <w:i w:val="false"/>
                <w:color w:val="000000"/>
                <w:sz w:val="20"/>
              </w:rPr>
              <w:t>природоохранным мерам, которые должны соблюдаться при</w:t>
            </w:r>
            <w:r>
              <w:br/>
            </w:r>
            <w:r>
              <w:rPr>
                <w:rFonts w:ascii="Times New Roman"/>
                <w:b w:val="false"/>
                <w:i w:val="false"/>
                <w:color w:val="000000"/>
                <w:sz w:val="20"/>
              </w:rPr>
              <w:t>
</w:t>
            </w:r>
            <w:r>
              <w:rPr>
                <w:rFonts w:ascii="Times New Roman"/>
                <w:b w:val="false"/>
                <w:i w:val="false"/>
                <w:color w:val="000000"/>
                <w:sz w:val="20"/>
              </w:rPr>
              <w:t>реализации ММФ.</w:t>
            </w:r>
            <w:r>
              <w:br/>
            </w:r>
            <w:r>
              <w:rPr>
                <w:rFonts w:ascii="Times New Roman"/>
                <w:b w:val="false"/>
                <w:i w:val="false"/>
                <w:color w:val="000000"/>
                <w:sz w:val="20"/>
              </w:rPr>
              <w:t>
</w:t>
            </w:r>
            <w:r>
              <w:rPr>
                <w:rFonts w:ascii="Times New Roman"/>
                <w:b w:val="false"/>
                <w:i w:val="false"/>
                <w:color w:val="000000"/>
                <w:sz w:val="20"/>
              </w:rPr>
              <w:t>Заявление о политике АБР по природоохранным мерам (2009),</w:t>
            </w:r>
            <w:r>
              <w:br/>
            </w:r>
            <w:r>
              <w:rPr>
                <w:rFonts w:ascii="Times New Roman"/>
                <w:b w:val="false"/>
                <w:i w:val="false"/>
                <w:color w:val="000000"/>
                <w:sz w:val="20"/>
              </w:rPr>
              <w:t>
</w:t>
            </w:r>
            <w:r>
              <w:rPr>
                <w:rFonts w:ascii="Times New Roman"/>
                <w:b w:val="false"/>
                <w:i w:val="false"/>
                <w:color w:val="000000"/>
                <w:sz w:val="20"/>
              </w:rPr>
              <w:t>действующее на дату подписания соглашения о займе по</w:t>
            </w:r>
            <w:r>
              <w:br/>
            </w:r>
            <w:r>
              <w:rPr>
                <w:rFonts w:ascii="Times New Roman"/>
                <w:b w:val="false"/>
                <w:i w:val="false"/>
                <w:color w:val="000000"/>
                <w:sz w:val="20"/>
              </w:rPr>
              <w:t>
</w:t>
            </w:r>
            <w:r>
              <w:rPr>
                <w:rFonts w:ascii="Times New Roman"/>
                <w:b w:val="false"/>
                <w:i w:val="false"/>
                <w:color w:val="000000"/>
                <w:sz w:val="20"/>
              </w:rPr>
              <w:t>траншу, будет применено в отношении проектов, финансируемых</w:t>
            </w:r>
            <w:r>
              <w:br/>
            </w:r>
            <w:r>
              <w:rPr>
                <w:rFonts w:ascii="Times New Roman"/>
                <w:b w:val="false"/>
                <w:i w:val="false"/>
                <w:color w:val="000000"/>
                <w:sz w:val="20"/>
              </w:rPr>
              <w:t>
</w:t>
            </w:r>
            <w:r>
              <w:rPr>
                <w:rFonts w:ascii="Times New Roman"/>
                <w:b w:val="false"/>
                <w:i w:val="false"/>
                <w:color w:val="000000"/>
                <w:sz w:val="20"/>
              </w:rPr>
              <w:t>по такому траншу.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Закупки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товары, работы и услуги, финансируемые в рамках ММФ,</w:t>
            </w:r>
            <w:r>
              <w:br/>
            </w:r>
            <w:r>
              <w:rPr>
                <w:rFonts w:ascii="Times New Roman"/>
                <w:b w:val="false"/>
                <w:i w:val="false"/>
                <w:color w:val="000000"/>
                <w:sz w:val="20"/>
              </w:rPr>
              <w:t>
</w:t>
            </w:r>
            <w:r>
              <w:rPr>
                <w:rFonts w:ascii="Times New Roman"/>
                <w:b w:val="false"/>
                <w:i w:val="false"/>
                <w:color w:val="000000"/>
                <w:sz w:val="20"/>
              </w:rPr>
              <w:t>должны закупаться в соответствии с Руководством по закупкам</w:t>
            </w:r>
            <w:r>
              <w:br/>
            </w:r>
            <w:r>
              <w:rPr>
                <w:rFonts w:ascii="Times New Roman"/>
                <w:b w:val="false"/>
                <w:i w:val="false"/>
                <w:color w:val="000000"/>
                <w:sz w:val="20"/>
              </w:rPr>
              <w:t>
</w:t>
            </w:r>
            <w:r>
              <w:rPr>
                <w:rFonts w:ascii="Times New Roman"/>
                <w:b w:val="false"/>
                <w:i w:val="false"/>
                <w:color w:val="000000"/>
                <w:sz w:val="20"/>
              </w:rPr>
              <w:t>АБР (2010 г., с дополнениями, периодически вносимыми в</w:t>
            </w:r>
            <w:r>
              <w:br/>
            </w:r>
            <w:r>
              <w:rPr>
                <w:rFonts w:ascii="Times New Roman"/>
                <w:b w:val="false"/>
                <w:i w:val="false"/>
                <w:color w:val="000000"/>
                <w:sz w:val="20"/>
              </w:rPr>
              <w:t>
</w:t>
            </w:r>
            <w:r>
              <w:rPr>
                <w:rFonts w:ascii="Times New Roman"/>
                <w:b w:val="false"/>
                <w:i w:val="false"/>
                <w:color w:val="000000"/>
                <w:sz w:val="20"/>
              </w:rPr>
              <w:t>него).</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консультационные услуги, финансируемые в рамках ММФ,</w:t>
            </w:r>
            <w:r>
              <w:br/>
            </w:r>
            <w:r>
              <w:rPr>
                <w:rFonts w:ascii="Times New Roman"/>
                <w:b w:val="false"/>
                <w:i w:val="false"/>
                <w:color w:val="000000"/>
                <w:sz w:val="20"/>
              </w:rPr>
              <w:t>
</w:t>
            </w:r>
            <w:r>
              <w:rPr>
                <w:rFonts w:ascii="Times New Roman"/>
                <w:b w:val="false"/>
                <w:i w:val="false"/>
                <w:color w:val="000000"/>
                <w:sz w:val="20"/>
              </w:rPr>
              <w:t>должны закупаться в соответствии с Руководством АБР по</w:t>
            </w:r>
            <w:r>
              <w:br/>
            </w:r>
            <w:r>
              <w:rPr>
                <w:rFonts w:ascii="Times New Roman"/>
                <w:b w:val="false"/>
                <w:i w:val="false"/>
                <w:color w:val="000000"/>
                <w:sz w:val="20"/>
              </w:rPr>
              <w:t>
</w:t>
            </w:r>
            <w:r>
              <w:rPr>
                <w:rFonts w:ascii="Times New Roman"/>
                <w:b w:val="false"/>
                <w:i w:val="false"/>
                <w:color w:val="000000"/>
                <w:sz w:val="20"/>
              </w:rPr>
              <w:t>привлечению консультантов (2010 г., с дополнениями,</w:t>
            </w:r>
            <w:r>
              <w:br/>
            </w:r>
            <w:r>
              <w:rPr>
                <w:rFonts w:ascii="Times New Roman"/>
                <w:b w:val="false"/>
                <w:i w:val="false"/>
                <w:color w:val="000000"/>
                <w:sz w:val="20"/>
              </w:rPr>
              <w:t>
</w:t>
            </w:r>
            <w:r>
              <w:rPr>
                <w:rFonts w:ascii="Times New Roman"/>
                <w:b w:val="false"/>
                <w:i w:val="false"/>
                <w:color w:val="000000"/>
                <w:sz w:val="20"/>
              </w:rPr>
              <w:t>периодически вносимыми в него).</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Предварительные</w:t>
            </w:r>
            <w:r>
              <w:br/>
            </w:r>
            <w:r>
              <w:rPr>
                <w:rFonts w:ascii="Times New Roman"/>
                <w:b w:val="false"/>
                <w:i w:val="false"/>
                <w:color w:val="000000"/>
                <w:sz w:val="20"/>
              </w:rPr>
              <w:t>
</w:t>
            </w:r>
            <w:r>
              <w:rPr>
                <w:rFonts w:ascii="Times New Roman"/>
                <w:b/>
                <w:i w:val="false"/>
                <w:color w:val="000000"/>
                <w:sz w:val="20"/>
              </w:rPr>
              <w:t>процедуры по закупкам</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политикой и процедурами, АБР, в рамках</w:t>
            </w:r>
            <w:r>
              <w:br/>
            </w:r>
            <w:r>
              <w:rPr>
                <w:rFonts w:ascii="Times New Roman"/>
                <w:b w:val="false"/>
                <w:i w:val="false"/>
                <w:color w:val="000000"/>
                <w:sz w:val="20"/>
              </w:rPr>
              <w:t>
</w:t>
            </w:r>
            <w:r>
              <w:rPr>
                <w:rFonts w:ascii="Times New Roman"/>
                <w:b w:val="false"/>
                <w:i w:val="false"/>
                <w:color w:val="000000"/>
                <w:sz w:val="20"/>
              </w:rPr>
              <w:t>каждого транша, может одобрить предварительные процедуры</w:t>
            </w:r>
            <w:r>
              <w:br/>
            </w:r>
            <w:r>
              <w:rPr>
                <w:rFonts w:ascii="Times New Roman"/>
                <w:b w:val="false"/>
                <w:i w:val="false"/>
                <w:color w:val="000000"/>
                <w:sz w:val="20"/>
              </w:rPr>
              <w:t>
</w:t>
            </w:r>
            <w:r>
              <w:rPr>
                <w:rFonts w:ascii="Times New Roman"/>
                <w:b w:val="false"/>
                <w:i w:val="false"/>
                <w:color w:val="000000"/>
                <w:sz w:val="20"/>
              </w:rPr>
              <w:t>по закупкам строительных работ и консалтинговых услуг.</w:t>
            </w:r>
            <w:r>
              <w:br/>
            </w:r>
            <w:r>
              <w:rPr>
                <w:rFonts w:ascii="Times New Roman"/>
                <w:b w:val="false"/>
                <w:i w:val="false"/>
                <w:color w:val="000000"/>
                <w:sz w:val="20"/>
              </w:rPr>
              <w:t>
</w:t>
            </w:r>
            <w:r>
              <w:rPr>
                <w:rFonts w:ascii="Times New Roman"/>
                <w:b w:val="false"/>
                <w:i w:val="false"/>
                <w:color w:val="000000"/>
                <w:sz w:val="20"/>
              </w:rPr>
              <w:t>Республика Казахстан подтверждает, что любое одобрение</w:t>
            </w:r>
            <w:r>
              <w:br/>
            </w:r>
            <w:r>
              <w:rPr>
                <w:rFonts w:ascii="Times New Roman"/>
                <w:b w:val="false"/>
                <w:i w:val="false"/>
                <w:color w:val="000000"/>
                <w:sz w:val="20"/>
              </w:rPr>
              <w:t>
</w:t>
            </w:r>
            <w:r>
              <w:rPr>
                <w:rFonts w:ascii="Times New Roman"/>
                <w:b w:val="false"/>
                <w:i w:val="false"/>
                <w:color w:val="000000"/>
                <w:sz w:val="20"/>
              </w:rPr>
              <w:t>предварительных процедур по закупкам не является</w:t>
            </w:r>
            <w:r>
              <w:br/>
            </w:r>
            <w:r>
              <w:rPr>
                <w:rFonts w:ascii="Times New Roman"/>
                <w:b w:val="false"/>
                <w:i w:val="false"/>
                <w:color w:val="000000"/>
                <w:sz w:val="20"/>
              </w:rPr>
              <w:t>
</w:t>
            </w:r>
            <w:r>
              <w:rPr>
                <w:rFonts w:ascii="Times New Roman"/>
                <w:b w:val="false"/>
                <w:i w:val="false"/>
                <w:color w:val="000000"/>
                <w:sz w:val="20"/>
              </w:rPr>
              <w:t>обязательством АБР по финансированию расходов, понесенных в</w:t>
            </w:r>
            <w:r>
              <w:br/>
            </w:r>
            <w:r>
              <w:rPr>
                <w:rFonts w:ascii="Times New Roman"/>
                <w:b w:val="false"/>
                <w:i w:val="false"/>
                <w:color w:val="000000"/>
                <w:sz w:val="20"/>
              </w:rPr>
              <w:t>
</w:t>
            </w:r>
            <w:r>
              <w:rPr>
                <w:rFonts w:ascii="Times New Roman"/>
                <w:b w:val="false"/>
                <w:i w:val="false"/>
                <w:color w:val="000000"/>
                <w:sz w:val="20"/>
              </w:rPr>
              <w:t>связи с этим, или проекта, связанного с этим.</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Освоение средств</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будут производиться в соответствии с Руководством</w:t>
            </w:r>
            <w:r>
              <w:br/>
            </w:r>
            <w:r>
              <w:rPr>
                <w:rFonts w:ascii="Times New Roman"/>
                <w:b w:val="false"/>
                <w:i w:val="false"/>
                <w:color w:val="000000"/>
                <w:sz w:val="20"/>
              </w:rPr>
              <w:t>
</w:t>
            </w:r>
            <w:r>
              <w:rPr>
                <w:rFonts w:ascii="Times New Roman"/>
                <w:b w:val="false"/>
                <w:i w:val="false"/>
                <w:color w:val="000000"/>
                <w:sz w:val="20"/>
              </w:rPr>
              <w:t>по освоению средств АБР, (2007 г., с дополнениями,</w:t>
            </w:r>
            <w:r>
              <w:br/>
            </w:r>
            <w:r>
              <w:rPr>
                <w:rFonts w:ascii="Times New Roman"/>
                <w:b w:val="false"/>
                <w:i w:val="false"/>
                <w:color w:val="000000"/>
                <w:sz w:val="20"/>
              </w:rPr>
              <w:t>
</w:t>
            </w:r>
            <w:r>
              <w:rPr>
                <w:rFonts w:ascii="Times New Roman"/>
                <w:b w:val="false"/>
                <w:i w:val="false"/>
                <w:color w:val="000000"/>
                <w:sz w:val="20"/>
              </w:rPr>
              <w:t>периодически вносимыми в него).</w:t>
            </w:r>
            <w:r>
              <w:br/>
            </w:r>
            <w:r>
              <w:rPr>
                <w:rFonts w:ascii="Times New Roman"/>
                <w:b w:val="false"/>
                <w:i w:val="false"/>
                <w:color w:val="000000"/>
                <w:sz w:val="20"/>
              </w:rPr>
              <w:t>
</w:t>
            </w:r>
            <w:r>
              <w:rPr>
                <w:rFonts w:ascii="Times New Roman"/>
                <w:b w:val="false"/>
                <w:i w:val="false"/>
                <w:color w:val="000000"/>
                <w:sz w:val="20"/>
              </w:rPr>
              <w:t>В тех проектах, по которым предусмотрены выкуп земель и</w:t>
            </w:r>
            <w:r>
              <w:br/>
            </w:r>
            <w:r>
              <w:rPr>
                <w:rFonts w:ascii="Times New Roman"/>
                <w:b w:val="false"/>
                <w:i w:val="false"/>
                <w:color w:val="000000"/>
                <w:sz w:val="20"/>
              </w:rPr>
              <w:t>
</w:t>
            </w:r>
            <w:r>
              <w:rPr>
                <w:rFonts w:ascii="Times New Roman"/>
                <w:b w:val="false"/>
                <w:i w:val="false"/>
                <w:color w:val="000000"/>
                <w:sz w:val="20"/>
              </w:rPr>
              <w:t>переселение, использование средств займа не может быть</w:t>
            </w:r>
            <w:r>
              <w:br/>
            </w:r>
            <w:r>
              <w:rPr>
                <w:rFonts w:ascii="Times New Roman"/>
                <w:b w:val="false"/>
                <w:i w:val="false"/>
                <w:color w:val="000000"/>
                <w:sz w:val="20"/>
              </w:rPr>
              <w:t>
</w:t>
            </w:r>
            <w:r>
              <w:rPr>
                <w:rFonts w:ascii="Times New Roman"/>
                <w:b w:val="false"/>
                <w:i w:val="false"/>
                <w:color w:val="000000"/>
                <w:sz w:val="20"/>
              </w:rPr>
              <w:t>осуществлено для оплаты строительных работ до тех пор, пока</w:t>
            </w:r>
            <w:r>
              <w:br/>
            </w:r>
            <w:r>
              <w:rPr>
                <w:rFonts w:ascii="Times New Roman"/>
                <w:b w:val="false"/>
                <w:i w:val="false"/>
                <w:color w:val="000000"/>
                <w:sz w:val="20"/>
              </w:rPr>
              <w:t>
</w:t>
            </w:r>
            <w:r>
              <w:rPr>
                <w:rFonts w:ascii="Times New Roman"/>
                <w:b w:val="false"/>
                <w:i w:val="false"/>
                <w:color w:val="000000"/>
                <w:sz w:val="20"/>
              </w:rPr>
              <w:t>все земельные участки и полоса отвода, необходимые для</w:t>
            </w:r>
            <w:r>
              <w:br/>
            </w:r>
            <w:r>
              <w:rPr>
                <w:rFonts w:ascii="Times New Roman"/>
                <w:b w:val="false"/>
                <w:i w:val="false"/>
                <w:color w:val="000000"/>
                <w:sz w:val="20"/>
              </w:rPr>
              <w:t>
</w:t>
            </w:r>
            <w:r>
              <w:rPr>
                <w:rFonts w:ascii="Times New Roman"/>
                <w:b w:val="false"/>
                <w:i w:val="false"/>
                <w:color w:val="000000"/>
                <w:sz w:val="20"/>
              </w:rPr>
              <w:t>строительных работ, не будут выкуплены и освобождены от</w:t>
            </w:r>
            <w:r>
              <w:br/>
            </w:r>
            <w:r>
              <w:rPr>
                <w:rFonts w:ascii="Times New Roman"/>
                <w:b w:val="false"/>
                <w:i w:val="false"/>
                <w:color w:val="000000"/>
                <w:sz w:val="20"/>
              </w:rPr>
              <w:t>
</w:t>
            </w:r>
            <w:r>
              <w:rPr>
                <w:rFonts w:ascii="Times New Roman"/>
                <w:b w:val="false"/>
                <w:i w:val="false"/>
                <w:color w:val="000000"/>
                <w:sz w:val="20"/>
              </w:rPr>
              <w:t>каких-либо прав или требований третьей стороны или</w:t>
            </w:r>
            <w:r>
              <w:br/>
            </w:r>
            <w:r>
              <w:rPr>
                <w:rFonts w:ascii="Times New Roman"/>
                <w:b w:val="false"/>
                <w:i w:val="false"/>
                <w:color w:val="000000"/>
                <w:sz w:val="20"/>
              </w:rPr>
              <w:t>
</w:t>
            </w:r>
            <w:r>
              <w:rPr>
                <w:rFonts w:ascii="Times New Roman"/>
                <w:b w:val="false"/>
                <w:i w:val="false"/>
                <w:color w:val="000000"/>
                <w:sz w:val="20"/>
              </w:rPr>
              <w:t>каких-либо других препятствий.</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w:t>
            </w:r>
            <w:r>
              <w:br/>
            </w:r>
            <w:r>
              <w:rPr>
                <w:rFonts w:ascii="Times New Roman"/>
                <w:b w:val="false"/>
                <w:i w:val="false"/>
                <w:color w:val="000000"/>
                <w:sz w:val="20"/>
              </w:rPr>
              <w:t>
</w:t>
            </w:r>
            <w:r>
              <w:rPr>
                <w:rFonts w:ascii="Times New Roman"/>
                <w:b/>
                <w:i w:val="false"/>
                <w:color w:val="000000"/>
                <w:sz w:val="20"/>
              </w:rPr>
              <w:t>мониторингу, оценке</w:t>
            </w:r>
            <w:r>
              <w:br/>
            </w:r>
            <w:r>
              <w:rPr>
                <w:rFonts w:ascii="Times New Roman"/>
                <w:b w:val="false"/>
                <w:i w:val="false"/>
                <w:color w:val="000000"/>
                <w:sz w:val="20"/>
              </w:rPr>
              <w:t>
</w:t>
            </w:r>
            <w:r>
              <w:rPr>
                <w:rFonts w:ascii="Times New Roman"/>
                <w:b/>
                <w:i w:val="false"/>
                <w:color w:val="000000"/>
                <w:sz w:val="20"/>
              </w:rPr>
              <w:t>и отчетности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оценка и отчетность будут осуществляться в</w:t>
            </w:r>
            <w:r>
              <w:br/>
            </w:r>
            <w:r>
              <w:rPr>
                <w:rFonts w:ascii="Times New Roman"/>
                <w:b w:val="false"/>
                <w:i w:val="false"/>
                <w:color w:val="000000"/>
                <w:sz w:val="20"/>
              </w:rPr>
              <w:t>
</w:t>
            </w:r>
            <w:r>
              <w:rPr>
                <w:rFonts w:ascii="Times New Roman"/>
                <w:b w:val="false"/>
                <w:i w:val="false"/>
                <w:color w:val="000000"/>
                <w:sz w:val="20"/>
              </w:rPr>
              <w:t>соответствии с мероприятиями, изложенными в Приложении к</w:t>
            </w:r>
            <w:r>
              <w:br/>
            </w:r>
            <w:r>
              <w:rPr>
                <w:rFonts w:ascii="Times New Roman"/>
                <w:b w:val="false"/>
                <w:i w:val="false"/>
                <w:color w:val="000000"/>
                <w:sz w:val="20"/>
              </w:rPr>
              <w:t>
</w:t>
            </w:r>
            <w:r>
              <w:rPr>
                <w:rFonts w:ascii="Times New Roman"/>
                <w:b w:val="false"/>
                <w:i w:val="false"/>
                <w:color w:val="000000"/>
                <w:sz w:val="20"/>
              </w:rPr>
              <w:t>настоящему Соглашению и детально описанными в РАМ.</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Приложении 6 представлены обязательства, которые берет на себя Заемщик в отношении к ММФ.</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 каждому займу будут применяться положения Правил о Займах Обычных Операций, применяемых к займам на основе LIBOR из Обычных Капитальных Ресурсов АБР от 1 июля 2001 г. с учетом изменений, если таковые вносились в рамках Соглашения о Займе (упомянутые Правила о Займах Обычных Операций , которые могут быть включены в какое-либо Кредитное соглашению (указанные Правила о Займах Обычных Операций, с изменениями, если таковые имеются, в дальнейшем именуются «Правила о Займх из ОКР»).</w:t>
      </w:r>
    </w:p>
    <w:p>
      <w:pPr>
        <w:spacing w:after="0"/>
        <w:ind w:left="0"/>
        <w:jc w:val="both"/>
      </w:pPr>
      <w:r>
        <w:rPr>
          <w:rFonts w:ascii="Times New Roman"/>
          <w:b w:val="false"/>
          <w:i/>
          <w:color w:val="000000"/>
          <w:sz w:val="28"/>
        </w:rPr>
        <w:t>РЕСПУБЛИКА КАЗАХСТАН                   АЗИАТСКИЙ БАНК РАЗВИТИЯ</w:t>
      </w:r>
    </w:p>
    <w:p>
      <w:pPr>
        <w:spacing w:after="0"/>
        <w:ind w:left="0"/>
        <w:jc w:val="both"/>
      </w:pPr>
      <w:r>
        <w:rPr>
          <w:rFonts w:ascii="Times New Roman"/>
          <w:b w:val="false"/>
          <w:i/>
          <w:color w:val="000000"/>
          <w:sz w:val="28"/>
        </w:rPr>
        <w:t>____________________                   ____________________</w:t>
      </w:r>
      <w:r>
        <w:br/>
      </w:r>
      <w:r>
        <w:rPr>
          <w:rFonts w:ascii="Times New Roman"/>
          <w:b w:val="false"/>
          <w:i w:val="false"/>
          <w:color w:val="000000"/>
          <w:sz w:val="28"/>
        </w:rPr>
        <w:t>
</w:t>
      </w:r>
      <w:r>
        <w:rPr>
          <w:rFonts w:ascii="Times New Roman"/>
          <w:b w:val="false"/>
          <w:i/>
          <w:color w:val="000000"/>
          <w:sz w:val="28"/>
        </w:rPr>
        <w:t>Имя Уполномоченного                    Имя Уполномоченного</w:t>
      </w:r>
      <w:r>
        <w:br/>
      </w:r>
      <w:r>
        <w:rPr>
          <w:rFonts w:ascii="Times New Roman"/>
          <w:b w:val="false"/>
          <w:i w:val="false"/>
          <w:color w:val="000000"/>
          <w:sz w:val="28"/>
        </w:rPr>
        <w:t>
</w:t>
      </w:r>
      <w:r>
        <w:rPr>
          <w:rFonts w:ascii="Times New Roman"/>
          <w:b w:val="false"/>
          <w:i/>
          <w:color w:val="000000"/>
          <w:sz w:val="28"/>
        </w:rPr>
        <w:t>Представителя                          Представителя</w:t>
      </w:r>
    </w:p>
    <w:p>
      <w:pPr>
        <w:spacing w:after="0"/>
        <w:ind w:left="0"/>
        <w:jc w:val="left"/>
      </w:pPr>
      <w:r>
        <w:rPr>
          <w:rFonts w:ascii="Times New Roman"/>
          <w:b/>
          <w:i w:val="false"/>
          <w:color w:val="000000"/>
        </w:rPr>
        <w:t xml:space="preserve"> ПРИЛОЖЕНИЕ 1 КАРТА ДОРОЖНОГО СЕКТОРА, СТРАТЕГИЧЕСКИЙ КОНТЕКСТ, ПЛАН ДЕЙСТВИЙ</w:t>
      </w:r>
      <w:r>
        <w:br/>
      </w:r>
      <w:r>
        <w:rPr>
          <w:rFonts w:ascii="Times New Roman"/>
          <w:b/>
          <w:i w:val="false"/>
          <w:color w:val="000000"/>
        </w:rPr>
        <w:t>
И ИНВЕСТИЦИОННАЯ ПРОГРАММА</w:t>
      </w:r>
    </w:p>
    <w:p>
      <w:pPr>
        <w:spacing w:after="0"/>
        <w:ind w:left="0"/>
        <w:jc w:val="both"/>
      </w:pPr>
      <w:r>
        <w:rPr>
          <w:rFonts w:ascii="Times New Roman"/>
          <w:b/>
          <w:i w:val="false"/>
          <w:color w:val="000000"/>
          <w:sz w:val="28"/>
        </w:rPr>
        <w:t>      А. Карта дорожного сектора</w:t>
      </w:r>
    </w:p>
    <w:p>
      <w:pPr>
        <w:spacing w:after="0"/>
        <w:ind w:left="0"/>
        <w:jc w:val="both"/>
      </w:pPr>
      <w:r>
        <w:rPr>
          <w:rFonts w:ascii="Times New Roman"/>
          <w:b/>
          <w:i w:val="false"/>
          <w:color w:val="000000"/>
          <w:sz w:val="28"/>
        </w:rPr>
        <w:t>      1. Стратегическая цель</w:t>
      </w:r>
    </w:p>
    <w:p>
      <w:pPr>
        <w:spacing w:after="0"/>
        <w:ind w:left="0"/>
        <w:jc w:val="both"/>
      </w:pPr>
      <w:r>
        <w:rPr>
          <w:rFonts w:ascii="Times New Roman"/>
          <w:b w:val="false"/>
          <w:i w:val="false"/>
          <w:color w:val="000000"/>
          <w:sz w:val="28"/>
        </w:rPr>
        <w:t>      1.Правительство разработало Стратегический план развития Республики Казахстан до 2020 г (одобренный 1 февраля 2010 г. - для всех секторов) и Государственную Программу Форсированного Индустриально-Инновационного Развития (ГПФИИР), одобренную 19 марта 2010 г. Программа направлена на укрепление экономики страны путем диверсификации экономической структуры и интегрирование программ развития всех секторов в один пакетный документ</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Для эффективной поддержки Стратегии и ГПФИИР, предыдущий план развития автодорог на 2006-2012 гг. (ПРА) был доработан и расширен в Программу по Развитию транспортной инфраструктуры Республики Казахстан на 2010 - 2014 гг., (ПТИ), одобренной Правительством в сентябре 2010 г. ПТИ разработает эффективную транспортную систему, интегрированную в международную систему в видением (1) транспортная система высоко-технологичная, конкурентоспособная и соответствует международным стандартам; (2) безопасная и (3) учитывает интересы экономики, национальной безопасности, геополитики и бизнеса.</w:t>
      </w:r>
    </w:p>
    <w:p>
      <w:pPr>
        <w:spacing w:after="0"/>
        <w:ind w:left="0"/>
        <w:jc w:val="both"/>
      </w:pPr>
      <w:r>
        <w:rPr>
          <w:rFonts w:ascii="Times New Roman"/>
          <w:b/>
          <w:i w:val="false"/>
          <w:color w:val="000000"/>
          <w:sz w:val="28"/>
        </w:rPr>
        <w:t>      2. Вызовы</w:t>
      </w:r>
    </w:p>
    <w:p>
      <w:pPr>
        <w:spacing w:after="0"/>
        <w:ind w:left="0"/>
        <w:jc w:val="both"/>
      </w:pPr>
      <w:r>
        <w:rPr>
          <w:rFonts w:ascii="Times New Roman"/>
          <w:b w:val="false"/>
          <w:i w:val="false"/>
          <w:color w:val="000000"/>
          <w:sz w:val="28"/>
        </w:rPr>
        <w:t>      3 При сравнительно низкой плотности железных дорог и водных путей, автомобильные дороги являются доминирующим видом средств сообщения. Протяженность дорог в Казахстане составляет около 148,000 км, из которых 93,600 км являются дорогами общественного пользования. Дороги общественного пользования классифицируются на республиканские и местные. Дороги международного и республиканского значения составляют 25 % от дорог общественного пользования и 50 % от всех перевозок.</w:t>
      </w:r>
    </w:p>
    <w:p>
      <w:pPr>
        <w:spacing w:after="0"/>
        <w:ind w:left="0"/>
        <w:jc w:val="both"/>
      </w:pPr>
      <w:r>
        <w:rPr>
          <w:rFonts w:ascii="Times New Roman"/>
          <w:b w:val="false"/>
          <w:i w:val="false"/>
          <w:color w:val="000000"/>
          <w:sz w:val="28"/>
        </w:rPr>
        <w:t>      4 Казахстан располагаясь в центре транспортных потоков между Европой и Азией, имеет огромный транзитный потенциал, обеспечивая стратегические магистрали по быстроразвивающимся трансконтинентальным маршрутам. Только несколько маршрутов наземного транспорта могут обогнуть территорию Казахстана, соединяя север с югом и запад с востоком. Объемы торговли между Азией и Европой, достигшие 700 миллионов долларов США в 2009 году, ожидаются достичь показателя 1 триллиона долларов США к 2015 году из которых 20 % проходят через территорию Казахстан. Эти транзитные перевозки, как прогнозируется, соберут порядка 1.1 миллиарда долларов США дохода Казахстану.</w:t>
      </w:r>
    </w:p>
    <w:p>
      <w:pPr>
        <w:spacing w:after="0"/>
        <w:ind w:left="0"/>
        <w:jc w:val="both"/>
      </w:pPr>
      <w:r>
        <w:rPr>
          <w:rFonts w:ascii="Times New Roman"/>
          <w:b w:val="false"/>
          <w:i w:val="false"/>
          <w:color w:val="000000"/>
          <w:sz w:val="28"/>
        </w:rPr>
        <w:t>      5 Несмотря на свой огромный потенциал, транзитное движение снизилось в связи с изношенной инфраструктурой основных шести международных коридоров. Эти основные коридоры в основном имеют асфальтное покрытие, но их технико-эксплуатационные характеристики (ровность и прочность) далеки от международных стандартов, превышая их допустимые нагрузки и габариты. Средняя скорость движения вдоль коридора ТРАСЕКА, одного из основных международных транзитных коридоров, меньше 20 км в час. Преграды для перехода границ являются другим барьером для увеличения транзитного движения и торговли. Основные ограничения включают: (1) необоснованные задержки и усложненные процедуры на таможне и пограничной инспекции; (2) расхождения между национальным законодательством Республики Казахстан в транспортной отрасли и международными стандартами; (3) отсутствие международных договоров по регулированию транзита и передвижения</w:t>
      </w:r>
      <w:r>
        <w:rPr>
          <w:rFonts w:ascii="Times New Roman"/>
          <w:b w:val="false"/>
          <w:i w:val="false"/>
          <w:color w:val="000000"/>
          <w:vertAlign w:val="superscript"/>
        </w:rPr>
        <w:t>3</w:t>
      </w:r>
      <w:r>
        <w:rPr>
          <w:rFonts w:ascii="Times New Roman"/>
          <w:b w:val="false"/>
          <w:i w:val="false"/>
          <w:color w:val="000000"/>
          <w:sz w:val="28"/>
        </w:rPr>
        <w:t>. Привлечение транзитного движения является основным приоритетом Правительства в рамках Стратегии и основные меры сфокусированы на реконструкции основных международных коридоров и устранении ограничений при прохождении границы.</w:t>
      </w:r>
    </w:p>
    <w:p>
      <w:pPr>
        <w:spacing w:after="0"/>
        <w:ind w:left="0"/>
        <w:jc w:val="both"/>
      </w:pPr>
      <w:r>
        <w:rPr>
          <w:rFonts w:ascii="Times New Roman"/>
          <w:b w:val="false"/>
          <w:i w:val="false"/>
          <w:color w:val="000000"/>
          <w:sz w:val="28"/>
        </w:rPr>
        <w:t>      6. В 2008 году было зарегистрировано 13,739 дорожно-транспортных происшествий в Казахстане, в результате которых 3,351 людей погибло и 16,400 получило ранения. Несмотря на то, что количество ДТП сокращается на 7-8 % ежегодно, превышение скорости и несоответствующие проектные решения для дорог являются частыми причинами дорожных аварий. Недостаточная система дорожных операций и управления движением является причиной многих проблем таких как высокие показатели смертности, перегруженность транспортных средств, низкие доходы от транзитных операций отчасти стали результатом. Управление дорожными операциями и движением требует достоверных и точных данных о всех аспектах сети дорог. Система предварительной информации могла бы потенциально применяться и включать мониторинг осевой нагрузки и контрольные объекты, системы информации о погодных условиях на дорогах, радио сообщения на магистралях и электронные знаки, а также оборудование для регистрации движения. Такая система будет предоставлять данные, требуемые менеджерами по обслуживанию для принятия верных решений, обеспечивающих минимизацию препятствий на дорогах и снижение затрат, а также для своевременного информирования пользователей о состоянии дороги.</w:t>
      </w:r>
    </w:p>
    <w:p>
      <w:pPr>
        <w:spacing w:after="0"/>
        <w:ind w:left="0"/>
        <w:jc w:val="both"/>
      </w:pPr>
      <w:r>
        <w:rPr>
          <w:rFonts w:ascii="Times New Roman"/>
          <w:b w:val="false"/>
          <w:i w:val="false"/>
          <w:color w:val="000000"/>
          <w:sz w:val="28"/>
        </w:rPr>
        <w:t>      7. Полные данные о дорогах и движении играют очень важную роль при эффективном процессе планирования. Правительство разработает систему управления дорожными данными, которая предоставит надежный индикатор долгосрочных результатов реализуемых в стране стратегий и планов. Существующая система проверки дорог и обзора трафика должна быть изменена таким образом, чтобы данные состоянии дорог, а также потребностях в дорожных работах собирались. Обзор трафика также должен быть усилен и расширен, так же как и качество данных о дорожно-транспортных происшествиях, что позволит выявлять причины аварий.</w:t>
      </w:r>
    </w:p>
    <w:p>
      <w:pPr>
        <w:spacing w:after="0"/>
        <w:ind w:left="0"/>
        <w:jc w:val="both"/>
      </w:pPr>
      <w:r>
        <w:rPr>
          <w:rFonts w:ascii="Times New Roman"/>
          <w:b/>
          <w:i w:val="false"/>
          <w:color w:val="000000"/>
          <w:sz w:val="28"/>
        </w:rPr>
        <w:t>      3. Внешняя помощь и извлеченные уроки</w:t>
      </w:r>
    </w:p>
    <w:p>
      <w:pPr>
        <w:spacing w:after="0"/>
        <w:ind w:left="0"/>
        <w:jc w:val="both"/>
      </w:pPr>
      <w:r>
        <w:rPr>
          <w:rFonts w:ascii="Times New Roman"/>
          <w:b w:val="false"/>
          <w:i w:val="false"/>
          <w:color w:val="000000"/>
          <w:sz w:val="28"/>
        </w:rPr>
        <w:t>      8. АБР является ведущей организацией в секторе транспорта, таможенного сотрудничества, и мероприятий ЦАРЭС по поддержке торговли, членом которого является Казахстан. Международные Финансовые Институты (МФИ), вовлеченные в дорожный сектор Казахстана включают АБР, ЕБРР, Исламский банк Развития, ЯМАС, и Всемирный Банк. АБР профинансировал участки дорог Гульшад-Акшетау и Алматы-Бишкек, которые были завершены 2002 и 2006, соответственно. В целом, первый проект был оценен как успешный.</w:t>
      </w:r>
      <w:r>
        <w:rPr>
          <w:rFonts w:ascii="Times New Roman"/>
          <w:b w:val="false"/>
          <w:i w:val="false"/>
          <w:color w:val="000000"/>
          <w:vertAlign w:val="superscript"/>
        </w:rPr>
        <w:t>4</w:t>
      </w:r>
      <w:r>
        <w:rPr>
          <w:rFonts w:ascii="Times New Roman"/>
          <w:b w:val="false"/>
          <w:i w:val="false"/>
          <w:color w:val="000000"/>
          <w:sz w:val="28"/>
        </w:rPr>
        <w:t xml:space="preserve"> Правительство добилось определенного успеха в институциональном развитии и проведении реформ дорожного сектора. Был увеличен бюджет, выделенный на тех. обслуживание дорог. Второй проект был оценен как удовлетворительный.</w:t>
      </w:r>
      <w:r>
        <w:rPr>
          <w:rFonts w:ascii="Times New Roman"/>
          <w:b w:val="false"/>
          <w:i w:val="false"/>
          <w:color w:val="000000"/>
          <w:vertAlign w:val="superscript"/>
        </w:rPr>
        <w:t>5</w:t>
      </w:r>
      <w:r>
        <w:rPr>
          <w:rFonts w:ascii="Times New Roman"/>
          <w:b w:val="false"/>
          <w:i w:val="false"/>
          <w:color w:val="000000"/>
          <w:sz w:val="28"/>
        </w:rPr>
        <w:t xml:space="preserve"> АБР одобрил первый ММФ и заем на сумму 340 миллионов долларов США для первого транша в 2008 году, заем для второго транша на сумму 187 миллионов долларов США в 2009 году. И ожидает одобрения займа на сумму 173 миллионов для третьего транша в 2010 году. Первые два проекта соответствуют требованиям рамочного соглашения о финансировании и условиям соглашений о займе.</w:t>
      </w:r>
    </w:p>
    <w:p>
      <w:pPr>
        <w:spacing w:after="0"/>
        <w:ind w:left="0"/>
        <w:jc w:val="both"/>
      </w:pPr>
      <w:r>
        <w:rPr>
          <w:rFonts w:ascii="Times New Roman"/>
          <w:b/>
          <w:i w:val="false"/>
          <w:color w:val="000000"/>
          <w:sz w:val="28"/>
        </w:rPr>
        <w:t>     В. Программа по развитию транспортной инфраструктуры (ПТИ)</w:t>
      </w:r>
    </w:p>
    <w:p>
      <w:pPr>
        <w:spacing w:after="0"/>
        <w:ind w:left="0"/>
        <w:jc w:val="both"/>
      </w:pPr>
      <w:r>
        <w:rPr>
          <w:rFonts w:ascii="Times New Roman"/>
          <w:b w:val="false"/>
          <w:i w:val="false"/>
          <w:color w:val="000000"/>
          <w:sz w:val="28"/>
        </w:rPr>
        <w:t>      9. Правительство придает приоритетное значение комплексным инвестициям в международные транзитные коридоры и соединяющие с ними дороги. Физические инвестиции сфокусированы на реконструкции коридоров, а также улучшение дорожных операций и системе содержания дорог для образования эффективной транспортной системы, интегрированной в международную систему.</w:t>
      </w:r>
    </w:p>
    <w:p>
      <w:pPr>
        <w:spacing w:after="0"/>
        <w:ind w:left="0"/>
        <w:jc w:val="both"/>
      </w:pPr>
      <w:r>
        <w:rPr>
          <w:rFonts w:ascii="Times New Roman"/>
          <w:b/>
          <w:i w:val="false"/>
          <w:color w:val="000000"/>
          <w:sz w:val="28"/>
        </w:rPr>
        <w:t>      а. Физические инвестиции</w:t>
      </w:r>
    </w:p>
    <w:p>
      <w:pPr>
        <w:spacing w:after="0"/>
        <w:ind w:left="0"/>
        <w:jc w:val="both"/>
      </w:pPr>
      <w:r>
        <w:rPr>
          <w:rFonts w:ascii="Times New Roman"/>
          <w:b w:val="false"/>
          <w:i w:val="false"/>
          <w:color w:val="000000"/>
          <w:sz w:val="28"/>
        </w:rPr>
        <w:t>      10. В рамках Стратегии планируется реконструкция автомобильных дорог республиканского значения протяженностью 4 417 км по шести основным международным коридорам, проходящим по территории Республики Казахстан. Приоритетные инвестиционные проекты: (1) реконструкция коридора «Западная Европа - Западный Китай»; (2) реконструкция 12 участков протяженностью 4,417 км: Щучинск-Кокшетау-Петропавловск- граница РФ; граница РФ -Уральск-Актобе; Астана-Костанай-Челябинск; Жетыбай-гр. Туркменистана; Астана-Караганда; Алматы-Капшагай; Ташкент-Бахты; Уральск-Достык; Бейнеу-Акжигит-гр. Узбекистана; Омск-Павлодар-Майкапшагай; Курты-Бырылбайтал; Бейнеу-Актау, а также внедрение других потенциальных транзитных маршрутов в направлении Запад-Восток и Север-Юг. Правительство планирует (1) построить или улучшить 7,127 км и отремонтировать 9,951 км республиканских дорог и (2) провести ремонт и улучшение 12,485 км дорог местного значения.</w:t>
      </w:r>
    </w:p>
    <w:p>
      <w:pPr>
        <w:spacing w:after="0"/>
        <w:ind w:left="0"/>
        <w:jc w:val="both"/>
      </w:pPr>
      <w:r>
        <w:rPr>
          <w:rFonts w:ascii="Times New Roman"/>
          <w:b w:val="false"/>
          <w:i w:val="false"/>
          <w:color w:val="000000"/>
          <w:vertAlign w:val="superscript"/>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Предыдущая стратегия транспортного Казахстана на 2006-2015 гг., в поддержку которой был одобрен 1-й ММФ АБР для ЦАРЭС 1, была интегрирована в Стратегию 2020, ГПФИИР и ПТИ. Основные цели Программы транспортного сектора остались неизменными: (1) достижимая и доступная, безопасная, и отвечающая требованиям окружающей среды система; (2) с самоокупаемыми инвестициями и операциями; и (3) предоставление транспортных услуг частным сектором.</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Несмотря на то, что были осуществлены определенные улучшения и проводятся переговоры по содействию транзита и торговли, пересечение границы все еще требует значительного времени с учетом долгих задержек на границах в связи с тем, что грузы подгоняются под допустимые ограничения и проверяются.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АБР 2006. Проект Отчета об оценке эффективности проекта по восстановлению дорог в Казахстане (Займ 1455). Манила.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АБР. 2002.Проект заключительного отчета по проекту восстановления дороги Алматы-Бишкек в Казахстане (Займ 1774). Манила.</w:t>
      </w:r>
    </w:p>
    <w:p>
      <w:pPr>
        <w:spacing w:after="0"/>
        <w:ind w:left="0"/>
        <w:jc w:val="left"/>
      </w:pPr>
      <w:r>
        <w:rPr>
          <w:rFonts w:ascii="Times New Roman"/>
          <w:b/>
          <w:i w:val="false"/>
          <w:color w:val="000000"/>
        </w:rPr>
        <w:t xml:space="preserve"> Таблица 4: Строительные работы по категориям дорог на 2010-2014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1228"/>
        <w:gridCol w:w="1390"/>
        <w:gridCol w:w="1370"/>
        <w:gridCol w:w="1451"/>
        <w:gridCol w:w="1472"/>
        <w:gridCol w:w="2587"/>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w:t>
            </w: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республиканского значения</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реконструкция</w:t>
            </w:r>
            <w:r>
              <w:br/>
            </w:r>
            <w:r>
              <w:rPr>
                <w:rFonts w:ascii="Times New Roman"/>
                <w:b w:val="false"/>
                <w:i w:val="false"/>
                <w:color w:val="000000"/>
                <w:sz w:val="20"/>
              </w:rPr>
              <w:t>
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дороги</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 (включая</w:t>
            </w:r>
            <w:r>
              <w:br/>
            </w:r>
            <w:r>
              <w:rPr>
                <w:rFonts w:ascii="Times New Roman"/>
                <w:b w:val="false"/>
                <w:i w:val="false"/>
                <w:color w:val="000000"/>
                <w:sz w:val="20"/>
              </w:rPr>
              <w:t>
на концессионной</w:t>
            </w:r>
            <w:r>
              <w:br/>
            </w:r>
            <w:r>
              <w:rPr>
                <w:rFonts w:ascii="Times New Roman"/>
                <w:b w:val="false"/>
                <w:i w:val="false"/>
                <w:color w:val="000000"/>
                <w:sz w:val="20"/>
              </w:rPr>
              <w:t>
основе)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местного</w:t>
            </w:r>
            <w:r>
              <w:br/>
            </w:r>
            <w:r>
              <w:rPr>
                <w:rFonts w:ascii="Times New Roman"/>
                <w:b w:val="false"/>
                <w:i w:val="false"/>
                <w:color w:val="000000"/>
                <w:sz w:val="20"/>
              </w:rPr>
              <w:t>
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bl>
    <w:p>
      <w:pPr>
        <w:spacing w:after="0"/>
        <w:ind w:left="0"/>
        <w:jc w:val="both"/>
      </w:pPr>
      <w:r>
        <w:rPr>
          <w:rFonts w:ascii="Times New Roman"/>
          <w:b w:val="false"/>
          <w:i w:val="false"/>
          <w:color w:val="000000"/>
          <w:sz w:val="28"/>
        </w:rPr>
        <w:t>       Источник: МТК РК</w:t>
      </w:r>
    </w:p>
    <w:p>
      <w:pPr>
        <w:spacing w:after="0"/>
        <w:ind w:left="0"/>
        <w:jc w:val="left"/>
      </w:pPr>
      <w:r>
        <w:rPr>
          <w:rFonts w:ascii="Times New Roman"/>
          <w:b/>
          <w:i w:val="false"/>
          <w:color w:val="000000"/>
        </w:rPr>
        <w:t xml:space="preserve"> Таблица 5: Объемы дорожных работ по строительству, реконструкции и ремонту автомобильных дорог общего пользования в 2010-2014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1223"/>
        <w:gridCol w:w="1364"/>
        <w:gridCol w:w="1364"/>
        <w:gridCol w:w="1485"/>
        <w:gridCol w:w="1445"/>
        <w:gridCol w:w="2635"/>
      </w:tblGrid>
      <w:tr>
        <w:trPr>
          <w:trHeight w:val="30" w:hRule="atLeast"/>
        </w:trPr>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млрд.тенге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республиканского значения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реконструкция</w:t>
            </w:r>
            <w:r>
              <w:br/>
            </w:r>
            <w:r>
              <w:rPr>
                <w:rFonts w:ascii="Times New Roman"/>
                <w:b w:val="false"/>
                <w:i w:val="false"/>
                <w:color w:val="000000"/>
                <w:sz w:val="20"/>
              </w:rPr>
              <w:t>
автодорог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 (с</w:t>
            </w:r>
            <w:r>
              <w:br/>
            </w:r>
            <w:r>
              <w:rPr>
                <w:rFonts w:ascii="Times New Roman"/>
                <w:b w:val="false"/>
                <w:i w:val="false"/>
                <w:color w:val="000000"/>
                <w:sz w:val="20"/>
              </w:rPr>
              <w:t>
концессией)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w:t>
            </w:r>
            <w:r>
              <w:br/>
            </w:r>
            <w:r>
              <w:rPr>
                <w:rFonts w:ascii="Times New Roman"/>
                <w:b w:val="false"/>
                <w:i w:val="false"/>
                <w:color w:val="000000"/>
                <w:sz w:val="20"/>
              </w:rPr>
              <w:t>
капитальный)дорог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w:t>
            </w:r>
            <w:r>
              <w:br/>
            </w:r>
            <w:r>
              <w:rPr>
                <w:rFonts w:ascii="Times New Roman"/>
                <w:b w:val="false"/>
                <w:i w:val="false"/>
                <w:color w:val="000000"/>
                <w:sz w:val="20"/>
              </w:rPr>
              <w:t>
</w:t>
            </w:r>
            <w:r>
              <w:rPr>
                <w:rFonts w:ascii="Times New Roman"/>
                <w:b/>
                <w:i w:val="false"/>
                <w:color w:val="000000"/>
                <w:sz w:val="20"/>
              </w:rPr>
              <w:t>республиканского</w:t>
            </w:r>
            <w:r>
              <w:br/>
            </w:r>
            <w:r>
              <w:rPr>
                <w:rFonts w:ascii="Times New Roman"/>
                <w:b w:val="false"/>
                <w:i w:val="false"/>
                <w:color w:val="000000"/>
                <w:sz w:val="20"/>
              </w:rPr>
              <w:t>
</w:t>
            </w:r>
            <w:r>
              <w:rPr>
                <w:rFonts w:ascii="Times New Roman"/>
                <w:b/>
                <w:i w:val="false"/>
                <w:color w:val="000000"/>
                <w:sz w:val="20"/>
              </w:rPr>
              <w:t>значения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местного значения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w:t>
            </w:r>
            <w:r>
              <w:br/>
            </w:r>
            <w:r>
              <w:rPr>
                <w:rFonts w:ascii="Times New Roman"/>
                <w:b w:val="false"/>
                <w:i w:val="false"/>
                <w:color w:val="000000"/>
                <w:sz w:val="20"/>
              </w:rPr>
              <w:t>
</w:t>
            </w:r>
            <w:r>
              <w:rPr>
                <w:rFonts w:ascii="Times New Roman"/>
                <w:b/>
                <w:i w:val="false"/>
                <w:color w:val="000000"/>
                <w:sz w:val="20"/>
              </w:rPr>
              <w:t>местного значения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займовые средства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концессия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p>
      <w:pPr>
        <w:spacing w:after="0"/>
        <w:ind w:left="0"/>
        <w:jc w:val="both"/>
      </w:pPr>
      <w:r>
        <w:rPr>
          <w:rFonts w:ascii="Times New Roman"/>
          <w:b w:val="false"/>
          <w:i w:val="false"/>
          <w:color w:val="000000"/>
          <w:sz w:val="28"/>
        </w:rPr>
        <w:t>       Источник: МТК РК</w:t>
      </w:r>
    </w:p>
    <w:p>
      <w:pPr>
        <w:spacing w:after="0"/>
        <w:ind w:left="0"/>
        <w:jc w:val="both"/>
      </w:pPr>
      <w:r>
        <w:rPr>
          <w:rFonts w:ascii="Times New Roman"/>
          <w:b/>
          <w:i w:val="false"/>
          <w:color w:val="000000"/>
          <w:sz w:val="28"/>
        </w:rPr>
        <w:t>      2. Нефизические инвестиции</w:t>
      </w:r>
    </w:p>
    <w:p>
      <w:pPr>
        <w:spacing w:after="0"/>
        <w:ind w:left="0"/>
        <w:jc w:val="both"/>
      </w:pPr>
      <w:r>
        <w:rPr>
          <w:rFonts w:ascii="Times New Roman"/>
          <w:b w:val="false"/>
          <w:i w:val="false"/>
          <w:color w:val="000000"/>
          <w:sz w:val="28"/>
        </w:rPr>
        <w:t>      11. Стратегия нацелена на улучшение потенциала управления и стратегического планирования; продвижения рыночных реформ; усиления безопасности, стандартов строительства и содержания; продвижения участия частного сектора в перевозках. Она сфокусирована на уменьшении нефизических барьеров в движении транзитных грузов (в т.ч. прохождения границ), решение вопроса ограниченной координации среди всех заинтересованных сторон, недостаточное оборудование на пограничных пунктах, слабое управление информацией в правовой отрасли, и т.д. Реформирование транспортной отрасли плавно продвигается. Конкурентная среда при предоставлении транспортных услуг будет создана с целью ускорения интеграции Казахстанского транспорта в международную систему и реализации транзитного потенциала страны.</w:t>
      </w:r>
    </w:p>
    <w:p>
      <w:pPr>
        <w:spacing w:after="0"/>
        <w:ind w:left="0"/>
        <w:jc w:val="both"/>
      </w:pPr>
      <w:r>
        <w:rPr>
          <w:rFonts w:ascii="Times New Roman"/>
          <w:b w:val="false"/>
          <w:i w:val="false"/>
          <w:color w:val="000000"/>
          <w:sz w:val="28"/>
        </w:rPr>
        <w:t>      12. Возможности нефизических инвестиций направлены на продвижение участие частного сектора на отдельных участках дорог, применение принципов возмещения затрат, учреждения основы участия частного сектора, которая обеспечит прозрачность и отбор спонсоров проекта на конкурсной основе, развитие системы управления рисками, и улучшение эффективности системы управления содержания дорог. Это позволит улучшить эффективное управление и отчетность, а также устойчивость дорожного сектора. Улучшенное управление и отчетность могут быть также достигнуты через улучшение отчетности и потенциала МТК, четкости функциональных обязанностей между различными уровнями государственных органов и более строгого соответствия охранным требованиям. Улучшение дорожной безопасности через всесторонние и согласованные программы, продолжающееся улучшение дорожных правил, и подготовка улучшенной и подотчетной программы развития транспортного сектора является планом Правительства.</w:t>
      </w:r>
    </w:p>
    <w:p>
      <w:pPr>
        <w:spacing w:after="0"/>
        <w:ind w:left="0"/>
        <w:jc w:val="both"/>
      </w:pPr>
      <w:r>
        <w:rPr>
          <w:rFonts w:ascii="Times New Roman"/>
          <w:b/>
          <w:i w:val="false"/>
          <w:color w:val="000000"/>
          <w:sz w:val="28"/>
        </w:rPr>
        <w:t>      C. Стратегический контекст</w:t>
      </w:r>
    </w:p>
    <w:p>
      <w:pPr>
        <w:spacing w:after="0"/>
        <w:ind w:left="0"/>
        <w:jc w:val="both"/>
      </w:pPr>
      <w:r>
        <w:rPr>
          <w:rFonts w:ascii="Times New Roman"/>
          <w:b w:val="false"/>
          <w:i w:val="false"/>
          <w:color w:val="000000"/>
          <w:sz w:val="28"/>
        </w:rPr>
        <w:t>      13. Инвестиционная программа соответствует Стратегии АБР 2020 и Бизнес Плану операционной детальности (2010-2011).</w:t>
      </w:r>
      <w:r>
        <w:rPr>
          <w:rFonts w:ascii="Times New Roman"/>
          <w:b w:val="false"/>
          <w:i w:val="false"/>
          <w:color w:val="000000"/>
          <w:vertAlign w:val="superscript"/>
        </w:rPr>
        <w:t>6</w:t>
      </w:r>
      <w:r>
        <w:rPr>
          <w:rFonts w:ascii="Times New Roman"/>
          <w:b w:val="false"/>
          <w:i w:val="false"/>
          <w:color w:val="000000"/>
          <w:sz w:val="28"/>
        </w:rPr>
        <w:t xml:space="preserve"> Инвестиционная программа также соответствует Стратегии Правительства РК и ПТИ, а также Плану действий и Стратегии ЦАРЭС содействия торговле и транспорту. Коридор ЦАРЭС 2 соединяет Кавказ с восточной Азией через Центрально-Азиатские страны. Инвестиционная программа нацелена на участки коридора в Мангистауской области.</w:t>
      </w:r>
    </w:p>
    <w:p>
      <w:pPr>
        <w:spacing w:after="0"/>
        <w:ind w:left="0"/>
        <w:jc w:val="both"/>
      </w:pPr>
      <w:r>
        <w:rPr>
          <w:rFonts w:ascii="Times New Roman"/>
          <w:b w:val="false"/>
          <w:i w:val="false"/>
          <w:color w:val="000000"/>
          <w:sz w:val="28"/>
        </w:rPr>
        <w:t>      14. Стратегия ЦАРЭС и план действий. Инвестиционная программа, направленная на сеть республиканских дорог, играющих ключевую роль в региональной системе, способствует снижению физических и нефизических барьеров для региональной торговли и передвижению товаров и людей.</w:t>
      </w:r>
    </w:p>
    <w:p>
      <w:pPr>
        <w:spacing w:after="0"/>
        <w:ind w:left="0"/>
        <w:jc w:val="both"/>
      </w:pPr>
      <w:r>
        <w:rPr>
          <w:rFonts w:ascii="Times New Roman"/>
          <w:b/>
          <w:i w:val="false"/>
          <w:color w:val="000000"/>
          <w:sz w:val="28"/>
        </w:rPr>
        <w:t>      D. Основа стратегии</w:t>
      </w:r>
    </w:p>
    <w:p>
      <w:pPr>
        <w:spacing w:after="0"/>
        <w:ind w:left="0"/>
        <w:jc w:val="both"/>
      </w:pPr>
      <w:r>
        <w:rPr>
          <w:rFonts w:ascii="Times New Roman"/>
          <w:b w:val="false"/>
          <w:i w:val="false"/>
          <w:color w:val="000000"/>
          <w:sz w:val="28"/>
        </w:rPr>
        <w:t>      15. Основа развития дорожного сектора на 2006 - 2012 гг. была разработана и включена в первый ММФ (Коридор ЦАРЭС 1).</w:t>
      </w:r>
      <w:r>
        <w:rPr>
          <w:rFonts w:ascii="Times New Roman"/>
          <w:b w:val="false"/>
          <w:i w:val="false"/>
          <w:color w:val="000000"/>
          <w:vertAlign w:val="superscript"/>
        </w:rPr>
        <w:t>7</w:t>
      </w:r>
      <w:r>
        <w:rPr>
          <w:rFonts w:ascii="Times New Roman"/>
          <w:b w:val="false"/>
          <w:i w:val="false"/>
          <w:color w:val="000000"/>
          <w:sz w:val="28"/>
        </w:rPr>
        <w:t xml:space="preserve"> Она определяет базовые операционные принципы и передовой опыт в управлении и отчетности, устойчивом финансировании, политической и регулирующей основы, институциональных реформах и развитии потенциала, дорожной безопасности, устойчивости дорожного сектора и дорожных операций. В рамках основы развития сектора, МТК достиг успеха; (1) конкурсные процедуры по концессионным проектам практически завершены, (2) закон о концессиях был доработан, (3) руководство по борьбе с коррупцией одобрено, (4) финансовый департамент в МТК учрежден для прозрачного механизма финансового управления и (6) сотрудники по фидуциарным вопросам проходят обучение для эффективной реализации руководства по борьбе с коррупцией.</w:t>
      </w:r>
    </w:p>
    <w:p>
      <w:pPr>
        <w:spacing w:after="0"/>
        <w:ind w:left="0"/>
        <w:jc w:val="both"/>
      </w:pPr>
      <w:r>
        <w:rPr>
          <w:rFonts w:ascii="Times New Roman"/>
          <w:b w:val="false"/>
          <w:i w:val="false"/>
          <w:color w:val="000000"/>
          <w:sz w:val="28"/>
        </w:rPr>
        <w:t>      16. Основа развития сектора была расширена на 2010 - 2014 гг., отражая эти достижения и запланированные мероприятия. После одобрения Инвестиционной программы, предыдущая основа развития сектора будет заменена на эту Таблицу 3.</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АБР. 2008. Стратегия развития транспорта и торговли ЦАРЭС и План действий. Манила. СРТТ и План дейсвий на 2008-2017 годы направлены на улучшение взаимосвязи и конкуренто способности региона.</w:t>
      </w:r>
    </w:p>
    <w:p>
      <w:pPr>
        <w:spacing w:after="0"/>
        <w:ind w:left="0"/>
        <w:jc w:val="both"/>
      </w:pPr>
      <w:r>
        <w:rPr>
          <w:rFonts w:ascii="Times New Roman"/>
          <w:b w:val="false"/>
          <w:i w:val="false"/>
          <w:color w:val="000000"/>
          <w:vertAlign w:val="superscript"/>
        </w:rPr>
        <w:t>      7</w:t>
      </w:r>
      <w:r>
        <w:rPr>
          <w:rFonts w:ascii="Times New Roman"/>
          <w:b w:val="false"/>
          <w:i w:val="false"/>
          <w:color w:val="000000"/>
          <w:sz w:val="28"/>
        </w:rPr>
        <w:t>АБР. 2008. Отчет и рекомендации Президента Совету Директоров: предлагаемый Республике Казахстан многотраншевый механизм финансирования и администрации займа для Инвестиционной Программы Транспортного коридора ЦАРЭС 1 (Участки в Жамбылской области) [Международный транзитный коридор Западная Европа - Западный Китай]. Манила.</w:t>
      </w:r>
    </w:p>
    <w:p>
      <w:pPr>
        <w:spacing w:after="0"/>
        <w:ind w:left="0"/>
        <w:jc w:val="left"/>
      </w:pPr>
      <w:r>
        <w:rPr>
          <w:rFonts w:ascii="Times New Roman"/>
          <w:b/>
          <w:i w:val="false"/>
          <w:color w:val="000000"/>
        </w:rPr>
        <w:t xml:space="preserve"> Таблица 3: ОСНОВА РАЗВИТИЯ ДОРОЖНОГО СЕКТОРА (2010 - 2014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3812"/>
        <w:gridCol w:w="4053"/>
        <w:gridCol w:w="3713"/>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 Реформы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Действия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Статус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Запланировано</w:t>
            </w:r>
          </w:p>
        </w:tc>
      </w:tr>
      <w:tr>
        <w:trPr>
          <w:trHeight w:val="45"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Эффектив-</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управ-</w:t>
            </w:r>
            <w:r>
              <w:br/>
            </w:r>
            <w:r>
              <w:rPr>
                <w:rFonts w:ascii="Times New Roman"/>
                <w:b w:val="false"/>
                <w:i w:val="false"/>
                <w:color w:val="000000"/>
                <w:sz w:val="20"/>
              </w:rPr>
              <w:t>
</w:t>
            </w:r>
            <w:r>
              <w:rPr>
                <w:rFonts w:ascii="Times New Roman"/>
                <w:b/>
                <w:i w:val="false"/>
                <w:color w:val="000000"/>
                <w:sz w:val="20"/>
              </w:rPr>
              <w:t>ление и</w:t>
            </w:r>
            <w:r>
              <w:br/>
            </w:r>
            <w:r>
              <w:rPr>
                <w:rFonts w:ascii="Times New Roman"/>
                <w:b w:val="false"/>
                <w:i w:val="false"/>
                <w:color w:val="000000"/>
                <w:sz w:val="20"/>
              </w:rPr>
              <w:t>
</w:t>
            </w:r>
            <w:r>
              <w:rPr>
                <w:rFonts w:ascii="Times New Roman"/>
                <w:b/>
                <w:i w:val="false"/>
                <w:color w:val="000000"/>
                <w:sz w:val="20"/>
              </w:rPr>
              <w:t>отчетность</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w:t>
            </w:r>
            <w:r>
              <w:br/>
            </w:r>
            <w:r>
              <w:rPr>
                <w:rFonts w:ascii="Times New Roman"/>
                <w:b w:val="false"/>
                <w:i w:val="false"/>
                <w:color w:val="000000"/>
                <w:sz w:val="20"/>
              </w:rPr>
              <w:t>
</w:t>
            </w:r>
            <w:r>
              <w:rPr>
                <w:rFonts w:ascii="Times New Roman"/>
                <w:b w:val="false"/>
                <w:i w:val="false"/>
                <w:color w:val="000000"/>
                <w:sz w:val="20"/>
              </w:rPr>
              <w:t>стратегию для участия</w:t>
            </w:r>
            <w:r>
              <w:br/>
            </w:r>
            <w:r>
              <w:rPr>
                <w:rFonts w:ascii="Times New Roman"/>
                <w:b w:val="false"/>
                <w:i w:val="false"/>
                <w:color w:val="000000"/>
                <w:sz w:val="20"/>
              </w:rPr>
              <w:t>
</w:t>
            </w:r>
            <w:r>
              <w:rPr>
                <w:rFonts w:ascii="Times New Roman"/>
                <w:b w:val="false"/>
                <w:i w:val="false"/>
                <w:color w:val="000000"/>
                <w:sz w:val="20"/>
              </w:rPr>
              <w:t>частного сектора,</w:t>
            </w:r>
            <w:r>
              <w:br/>
            </w:r>
            <w:r>
              <w:rPr>
                <w:rFonts w:ascii="Times New Roman"/>
                <w:b w:val="false"/>
                <w:i w:val="false"/>
                <w:color w:val="000000"/>
                <w:sz w:val="20"/>
              </w:rPr>
              <w:t>
</w:t>
            </w:r>
            <w:r>
              <w:rPr>
                <w:rFonts w:ascii="Times New Roman"/>
                <w:b w:val="false"/>
                <w:i w:val="false"/>
                <w:color w:val="000000"/>
                <w:sz w:val="20"/>
              </w:rPr>
              <w:t>обеспечивающую</w:t>
            </w:r>
            <w:r>
              <w:br/>
            </w:r>
            <w:r>
              <w:rPr>
                <w:rFonts w:ascii="Times New Roman"/>
                <w:b w:val="false"/>
                <w:i w:val="false"/>
                <w:color w:val="000000"/>
                <w:sz w:val="20"/>
              </w:rPr>
              <w:t>
</w:t>
            </w:r>
            <w:r>
              <w:rPr>
                <w:rFonts w:ascii="Times New Roman"/>
                <w:b w:val="false"/>
                <w:i w:val="false"/>
                <w:color w:val="000000"/>
                <w:sz w:val="20"/>
              </w:rPr>
              <w:t>эффективное управление</w:t>
            </w:r>
            <w:r>
              <w:br/>
            </w:r>
            <w:r>
              <w:rPr>
                <w:rFonts w:ascii="Times New Roman"/>
                <w:b w:val="false"/>
                <w:i w:val="false"/>
                <w:color w:val="000000"/>
                <w:sz w:val="20"/>
              </w:rPr>
              <w:t>
</w:t>
            </w:r>
            <w:r>
              <w:rPr>
                <w:rFonts w:ascii="Times New Roman"/>
                <w:b w:val="false"/>
                <w:i w:val="false"/>
                <w:color w:val="000000"/>
                <w:sz w:val="20"/>
              </w:rPr>
              <w:t>посредством прозрачного</w:t>
            </w:r>
            <w:r>
              <w:br/>
            </w:r>
            <w:r>
              <w:rPr>
                <w:rFonts w:ascii="Times New Roman"/>
                <w:b w:val="false"/>
                <w:i w:val="false"/>
                <w:color w:val="000000"/>
                <w:sz w:val="20"/>
              </w:rPr>
              <w:t>
</w:t>
            </w:r>
            <w:r>
              <w:rPr>
                <w:rFonts w:ascii="Times New Roman"/>
                <w:b w:val="false"/>
                <w:i w:val="false"/>
                <w:color w:val="000000"/>
                <w:sz w:val="20"/>
              </w:rPr>
              <w:t>и конкурентного выбора</w:t>
            </w:r>
            <w:r>
              <w:br/>
            </w:r>
            <w:r>
              <w:rPr>
                <w:rFonts w:ascii="Times New Roman"/>
                <w:b w:val="false"/>
                <w:i w:val="false"/>
                <w:color w:val="000000"/>
                <w:sz w:val="20"/>
              </w:rPr>
              <w:t>
</w:t>
            </w:r>
            <w:r>
              <w:rPr>
                <w:rFonts w:ascii="Times New Roman"/>
                <w:b w:val="false"/>
                <w:i w:val="false"/>
                <w:color w:val="000000"/>
                <w:sz w:val="20"/>
              </w:rPr>
              <w:t>спонсоров проектов</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пилотный</w:t>
            </w:r>
            <w:r>
              <w:br/>
            </w:r>
            <w:r>
              <w:rPr>
                <w:rFonts w:ascii="Times New Roman"/>
                <w:b w:val="false"/>
                <w:i w:val="false"/>
                <w:color w:val="000000"/>
                <w:sz w:val="20"/>
              </w:rPr>
              <w:t>
</w:t>
            </w:r>
            <w:r>
              <w:rPr>
                <w:rFonts w:ascii="Times New Roman"/>
                <w:b w:val="false"/>
                <w:i w:val="false"/>
                <w:color w:val="000000"/>
                <w:sz w:val="20"/>
              </w:rPr>
              <w:t>концессионный проект</w:t>
            </w:r>
            <w:r>
              <w:br/>
            </w:r>
            <w:r>
              <w:rPr>
                <w:rFonts w:ascii="Times New Roman"/>
                <w:b w:val="false"/>
                <w:i w:val="false"/>
                <w:color w:val="000000"/>
                <w:sz w:val="20"/>
              </w:rPr>
              <w:t>
</w:t>
            </w:r>
            <w:r>
              <w:rPr>
                <w:rFonts w:ascii="Times New Roman"/>
                <w:b w:val="false"/>
                <w:i w:val="false"/>
                <w:color w:val="000000"/>
                <w:sz w:val="20"/>
              </w:rPr>
              <w:t>для участка коридора</w:t>
            </w:r>
            <w:r>
              <w:br/>
            </w:r>
            <w:r>
              <w:rPr>
                <w:rFonts w:ascii="Times New Roman"/>
                <w:b w:val="false"/>
                <w:i w:val="false"/>
                <w:color w:val="000000"/>
                <w:sz w:val="20"/>
              </w:rPr>
              <w:t>
</w:t>
            </w:r>
            <w:r>
              <w:rPr>
                <w:rFonts w:ascii="Times New Roman"/>
                <w:b w:val="false"/>
                <w:i w:val="false"/>
                <w:color w:val="000000"/>
                <w:sz w:val="20"/>
              </w:rPr>
              <w:t>ЦАРЭС 1 Алматы-Хоргос</w:t>
            </w:r>
            <w:r>
              <w:br/>
            </w:r>
            <w:r>
              <w:rPr>
                <w:rFonts w:ascii="Times New Roman"/>
                <w:b w:val="false"/>
                <w:i w:val="false"/>
                <w:color w:val="000000"/>
                <w:sz w:val="20"/>
              </w:rPr>
              <w:t>
</w:t>
            </w:r>
            <w:r>
              <w:rPr>
                <w:rFonts w:ascii="Times New Roman"/>
                <w:b w:val="false"/>
                <w:i w:val="false"/>
                <w:color w:val="000000"/>
                <w:sz w:val="20"/>
              </w:rPr>
              <w:t>с участием АБР и ЕБРР -</w:t>
            </w:r>
            <w:r>
              <w:br/>
            </w:r>
            <w:r>
              <w:rPr>
                <w:rFonts w:ascii="Times New Roman"/>
                <w:b w:val="false"/>
                <w:i w:val="false"/>
                <w:color w:val="000000"/>
                <w:sz w:val="20"/>
              </w:rPr>
              <w:t>
</w:t>
            </w:r>
            <w:r>
              <w:rPr>
                <w:rFonts w:ascii="Times New Roman"/>
                <w:b w:val="false"/>
                <w:i w:val="false"/>
                <w:color w:val="000000"/>
                <w:sz w:val="20"/>
              </w:rPr>
              <w:t>победитель конкурса</w:t>
            </w:r>
            <w:r>
              <w:br/>
            </w:r>
            <w:r>
              <w:rPr>
                <w:rFonts w:ascii="Times New Roman"/>
                <w:b w:val="false"/>
                <w:i w:val="false"/>
                <w:color w:val="000000"/>
                <w:sz w:val="20"/>
              </w:rPr>
              <w:t>
</w:t>
            </w:r>
            <w:r>
              <w:rPr>
                <w:rFonts w:ascii="Times New Roman"/>
                <w:b w:val="false"/>
                <w:i w:val="false"/>
                <w:color w:val="000000"/>
                <w:sz w:val="20"/>
              </w:rPr>
              <w:t>определен и ведутся</w:t>
            </w:r>
            <w:r>
              <w:br/>
            </w:r>
            <w:r>
              <w:rPr>
                <w:rFonts w:ascii="Times New Roman"/>
                <w:b w:val="false"/>
                <w:i w:val="false"/>
                <w:color w:val="000000"/>
                <w:sz w:val="20"/>
              </w:rPr>
              <w:t>
</w:t>
            </w:r>
            <w:r>
              <w:rPr>
                <w:rFonts w:ascii="Times New Roman"/>
                <w:b w:val="false"/>
                <w:i w:val="false"/>
                <w:color w:val="000000"/>
                <w:sz w:val="20"/>
              </w:rPr>
              <w:t>переговоры по условиям</w:t>
            </w:r>
            <w:r>
              <w:br/>
            </w:r>
            <w:r>
              <w:rPr>
                <w:rFonts w:ascii="Times New Roman"/>
                <w:b w:val="false"/>
                <w:i w:val="false"/>
                <w:color w:val="000000"/>
                <w:sz w:val="20"/>
              </w:rPr>
              <w:t>
</w:t>
            </w:r>
            <w:r>
              <w:rPr>
                <w:rFonts w:ascii="Times New Roman"/>
                <w:b w:val="false"/>
                <w:i w:val="false"/>
                <w:color w:val="000000"/>
                <w:sz w:val="20"/>
              </w:rPr>
              <w:t>договора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Приступить к</w:t>
            </w:r>
            <w:r>
              <w:br/>
            </w:r>
            <w:r>
              <w:rPr>
                <w:rFonts w:ascii="Times New Roman"/>
                <w:b w:val="false"/>
                <w:i w:val="false"/>
                <w:color w:val="000000"/>
                <w:sz w:val="20"/>
              </w:rPr>
              <w:t>
</w:t>
            </w:r>
            <w:r>
              <w:rPr>
                <w:rFonts w:ascii="Times New Roman"/>
                <w:b w:val="false"/>
                <w:i w:val="false"/>
                <w:color w:val="000000"/>
                <w:sz w:val="20"/>
              </w:rPr>
              <w:t>проведению конкурса</w:t>
            </w:r>
            <w:r>
              <w:br/>
            </w:r>
            <w:r>
              <w:rPr>
                <w:rFonts w:ascii="Times New Roman"/>
                <w:b w:val="false"/>
                <w:i w:val="false"/>
                <w:color w:val="000000"/>
                <w:sz w:val="20"/>
              </w:rPr>
              <w:t>
</w:t>
            </w:r>
            <w:r>
              <w:rPr>
                <w:rFonts w:ascii="Times New Roman"/>
                <w:b w:val="false"/>
                <w:i w:val="false"/>
                <w:color w:val="000000"/>
                <w:sz w:val="20"/>
              </w:rPr>
              <w:t>на концессионной</w:t>
            </w:r>
            <w:r>
              <w:br/>
            </w:r>
            <w:r>
              <w:rPr>
                <w:rFonts w:ascii="Times New Roman"/>
                <w:b w:val="false"/>
                <w:i w:val="false"/>
                <w:color w:val="000000"/>
                <w:sz w:val="20"/>
              </w:rPr>
              <w:t>
</w:t>
            </w:r>
            <w:r>
              <w:rPr>
                <w:rFonts w:ascii="Times New Roman"/>
                <w:b w:val="false"/>
                <w:i w:val="false"/>
                <w:color w:val="000000"/>
                <w:sz w:val="20"/>
              </w:rPr>
              <w:t>основе на участки</w:t>
            </w:r>
            <w:r>
              <w:br/>
            </w:r>
            <w:r>
              <w:rPr>
                <w:rFonts w:ascii="Times New Roman"/>
                <w:b w:val="false"/>
                <w:i w:val="false"/>
                <w:color w:val="000000"/>
                <w:sz w:val="20"/>
              </w:rPr>
              <w:t>
</w:t>
            </w:r>
            <w:r>
              <w:rPr>
                <w:rFonts w:ascii="Times New Roman"/>
                <w:b w:val="false"/>
                <w:i w:val="false"/>
                <w:color w:val="000000"/>
                <w:sz w:val="20"/>
              </w:rPr>
              <w:t>Алматы-Караганда и</w:t>
            </w:r>
            <w:r>
              <w:br/>
            </w:r>
            <w:r>
              <w:rPr>
                <w:rFonts w:ascii="Times New Roman"/>
                <w:b w:val="false"/>
                <w:i w:val="false"/>
                <w:color w:val="000000"/>
                <w:sz w:val="20"/>
              </w:rPr>
              <w:t>
</w:t>
            </w:r>
            <w:r>
              <w:rPr>
                <w:rFonts w:ascii="Times New Roman"/>
                <w:b w:val="false"/>
                <w:i w:val="false"/>
                <w:color w:val="000000"/>
                <w:sz w:val="20"/>
              </w:rPr>
              <w:t>Алматы-Капшагай, а</w:t>
            </w:r>
            <w:r>
              <w:br/>
            </w:r>
            <w:r>
              <w:rPr>
                <w:rFonts w:ascii="Times New Roman"/>
                <w:b w:val="false"/>
                <w:i w:val="false"/>
                <w:color w:val="000000"/>
                <w:sz w:val="20"/>
              </w:rPr>
              <w:t>
</w:t>
            </w:r>
            <w:r>
              <w:rPr>
                <w:rFonts w:ascii="Times New Roman"/>
                <w:b w:val="false"/>
                <w:i w:val="false"/>
                <w:color w:val="000000"/>
                <w:sz w:val="20"/>
              </w:rPr>
              <w:t>также внедрения ИТС</w:t>
            </w:r>
            <w:r>
              <w:br/>
            </w:r>
            <w:r>
              <w:rPr>
                <w:rFonts w:ascii="Times New Roman"/>
                <w:b w:val="false"/>
                <w:i w:val="false"/>
                <w:color w:val="000000"/>
                <w:sz w:val="20"/>
              </w:rPr>
              <w:t>
</w:t>
            </w:r>
            <w:r>
              <w:rPr>
                <w:rFonts w:ascii="Times New Roman"/>
                <w:b w:val="false"/>
                <w:i w:val="false"/>
                <w:color w:val="000000"/>
                <w:sz w:val="20"/>
              </w:rPr>
              <w:t>на дороге</w:t>
            </w:r>
            <w:r>
              <w:br/>
            </w:r>
            <w:r>
              <w:rPr>
                <w:rFonts w:ascii="Times New Roman"/>
                <w:b w:val="false"/>
                <w:i w:val="false"/>
                <w:color w:val="000000"/>
                <w:sz w:val="20"/>
              </w:rPr>
              <w:t>
</w:t>
            </w:r>
            <w:r>
              <w:rPr>
                <w:rFonts w:ascii="Times New Roman"/>
                <w:b w:val="false"/>
                <w:i w:val="false"/>
                <w:color w:val="000000"/>
                <w:sz w:val="20"/>
              </w:rPr>
              <w:t>Астана-Щучинск</w:t>
            </w:r>
          </w:p>
        </w:tc>
      </w:tr>
      <w:tr>
        <w:trPr>
          <w:trHeight w:val="240"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Тендерные документы</w:t>
            </w:r>
            <w:r>
              <w:br/>
            </w:r>
            <w:r>
              <w:rPr>
                <w:rFonts w:ascii="Times New Roman"/>
                <w:b w:val="false"/>
                <w:i w:val="false"/>
                <w:color w:val="000000"/>
                <w:sz w:val="20"/>
              </w:rPr>
              <w:t>
</w:t>
            </w:r>
            <w:r>
              <w:rPr>
                <w:rFonts w:ascii="Times New Roman"/>
                <w:b w:val="false"/>
                <w:i w:val="false"/>
                <w:color w:val="000000"/>
                <w:sz w:val="20"/>
              </w:rPr>
              <w:t>для второго</w:t>
            </w:r>
            <w:r>
              <w:br/>
            </w:r>
            <w:r>
              <w:rPr>
                <w:rFonts w:ascii="Times New Roman"/>
                <w:b w:val="false"/>
                <w:i w:val="false"/>
                <w:color w:val="000000"/>
                <w:sz w:val="20"/>
              </w:rPr>
              <w:t>
</w:t>
            </w:r>
            <w:r>
              <w:rPr>
                <w:rFonts w:ascii="Times New Roman"/>
                <w:b w:val="false"/>
                <w:i w:val="false"/>
                <w:color w:val="000000"/>
                <w:sz w:val="20"/>
              </w:rPr>
              <w:t>концессионного дорожного</w:t>
            </w:r>
            <w:r>
              <w:br/>
            </w:r>
            <w:r>
              <w:rPr>
                <w:rFonts w:ascii="Times New Roman"/>
                <w:b w:val="false"/>
                <w:i w:val="false"/>
                <w:color w:val="000000"/>
                <w:sz w:val="20"/>
              </w:rPr>
              <w:t>
</w:t>
            </w:r>
            <w:r>
              <w:rPr>
                <w:rFonts w:ascii="Times New Roman"/>
                <w:b w:val="false"/>
                <w:i w:val="false"/>
                <w:color w:val="000000"/>
                <w:sz w:val="20"/>
              </w:rPr>
              <w:t>проекта (гр. ЮКО до гр.</w:t>
            </w:r>
            <w:r>
              <w:br/>
            </w:r>
            <w:r>
              <w:rPr>
                <w:rFonts w:ascii="Times New Roman"/>
                <w:b w:val="false"/>
                <w:i w:val="false"/>
                <w:color w:val="000000"/>
                <w:sz w:val="20"/>
              </w:rPr>
              <w:t>
</w:t>
            </w:r>
            <w:r>
              <w:rPr>
                <w:rFonts w:ascii="Times New Roman"/>
                <w:b w:val="false"/>
                <w:i w:val="false"/>
                <w:color w:val="000000"/>
                <w:sz w:val="20"/>
              </w:rPr>
              <w:t>Узбекистана, коридор</w:t>
            </w:r>
            <w:r>
              <w:br/>
            </w:r>
            <w:r>
              <w:rPr>
                <w:rFonts w:ascii="Times New Roman"/>
                <w:b w:val="false"/>
                <w:i w:val="false"/>
                <w:color w:val="000000"/>
                <w:sz w:val="20"/>
              </w:rPr>
              <w:t>
</w:t>
            </w:r>
            <w:r>
              <w:rPr>
                <w:rFonts w:ascii="Times New Roman"/>
                <w:b w:val="false"/>
                <w:i w:val="false"/>
                <w:color w:val="000000"/>
                <w:sz w:val="20"/>
              </w:rPr>
              <w:t>ЦАРЭС1) на</w:t>
            </w:r>
            <w:r>
              <w:br/>
            </w:r>
            <w:r>
              <w:rPr>
                <w:rFonts w:ascii="Times New Roman"/>
                <w:b w:val="false"/>
                <w:i w:val="false"/>
                <w:color w:val="000000"/>
                <w:sz w:val="20"/>
              </w:rPr>
              <w:t>
</w:t>
            </w:r>
            <w:r>
              <w:rPr>
                <w:rFonts w:ascii="Times New Roman"/>
                <w:b w:val="false"/>
                <w:i w:val="false"/>
                <w:color w:val="000000"/>
                <w:sz w:val="20"/>
              </w:rPr>
              <w:t>стадии разработки при</w:t>
            </w:r>
            <w:r>
              <w:br/>
            </w:r>
            <w:r>
              <w:rPr>
                <w:rFonts w:ascii="Times New Roman"/>
                <w:b w:val="false"/>
                <w:i w:val="false"/>
                <w:color w:val="000000"/>
                <w:sz w:val="20"/>
              </w:rPr>
              <w:t>
</w:t>
            </w:r>
            <w:r>
              <w:rPr>
                <w:rFonts w:ascii="Times New Roman"/>
                <w:b w:val="false"/>
                <w:i w:val="false"/>
                <w:color w:val="000000"/>
                <w:sz w:val="20"/>
              </w:rPr>
              <w:t>содействии ЕБРР</w:t>
            </w:r>
            <w:r>
              <w:br/>
            </w:r>
            <w:r>
              <w:rPr>
                <w:rFonts w:ascii="Times New Roman"/>
                <w:b w:val="false"/>
                <w:i w:val="false"/>
                <w:color w:val="000000"/>
                <w:sz w:val="20"/>
              </w:rPr>
              <w:t>
</w:t>
            </w:r>
            <w:r>
              <w:rPr>
                <w:rFonts w:ascii="Times New Roman"/>
                <w:b w:val="false"/>
                <w:i w:val="false"/>
                <w:color w:val="000000"/>
                <w:sz w:val="20"/>
              </w:rPr>
              <w:t>2 апреля 2010 года Закон</w:t>
            </w:r>
            <w:r>
              <w:br/>
            </w:r>
            <w:r>
              <w:rPr>
                <w:rFonts w:ascii="Times New Roman"/>
                <w:b w:val="false"/>
                <w:i w:val="false"/>
                <w:color w:val="000000"/>
                <w:sz w:val="20"/>
              </w:rPr>
              <w:t>
</w:t>
            </w:r>
            <w:r>
              <w:rPr>
                <w:rFonts w:ascii="Times New Roman"/>
                <w:b w:val="false"/>
                <w:i w:val="false"/>
                <w:color w:val="000000"/>
                <w:sz w:val="20"/>
              </w:rPr>
              <w:t>о концессиях был</w:t>
            </w:r>
            <w:r>
              <w:br/>
            </w:r>
            <w:r>
              <w:rPr>
                <w:rFonts w:ascii="Times New Roman"/>
                <w:b w:val="false"/>
                <w:i w:val="false"/>
                <w:color w:val="000000"/>
                <w:sz w:val="20"/>
              </w:rPr>
              <w:t>
</w:t>
            </w:r>
            <w:r>
              <w:rPr>
                <w:rFonts w:ascii="Times New Roman"/>
                <w:b w:val="false"/>
                <w:i w:val="false"/>
                <w:color w:val="000000"/>
                <w:sz w:val="20"/>
              </w:rPr>
              <w:t>допопнен с цепью</w:t>
            </w:r>
            <w:r>
              <w:br/>
            </w:r>
            <w:r>
              <w:rPr>
                <w:rFonts w:ascii="Times New Roman"/>
                <w:b w:val="false"/>
                <w:i w:val="false"/>
                <w:color w:val="000000"/>
                <w:sz w:val="20"/>
              </w:rPr>
              <w:t>
</w:t>
            </w:r>
            <w:r>
              <w:rPr>
                <w:rFonts w:ascii="Times New Roman"/>
                <w:b w:val="false"/>
                <w:i w:val="false"/>
                <w:color w:val="000000"/>
                <w:sz w:val="20"/>
              </w:rPr>
              <w:t>создания более</w:t>
            </w:r>
            <w:r>
              <w:br/>
            </w:r>
            <w:r>
              <w:rPr>
                <w:rFonts w:ascii="Times New Roman"/>
                <w:b w:val="false"/>
                <w:i w:val="false"/>
                <w:color w:val="000000"/>
                <w:sz w:val="20"/>
              </w:rPr>
              <w:t>
</w:t>
            </w:r>
            <w:r>
              <w:rPr>
                <w:rFonts w:ascii="Times New Roman"/>
                <w:b w:val="false"/>
                <w:i w:val="false"/>
                <w:color w:val="000000"/>
                <w:sz w:val="20"/>
              </w:rPr>
              <w:t>привлекательных условий</w:t>
            </w:r>
            <w:r>
              <w:br/>
            </w:r>
            <w:r>
              <w:rPr>
                <w:rFonts w:ascii="Times New Roman"/>
                <w:b w:val="false"/>
                <w:i w:val="false"/>
                <w:color w:val="000000"/>
                <w:sz w:val="20"/>
              </w:rPr>
              <w:t>
</w:t>
            </w:r>
            <w:r>
              <w:rPr>
                <w:rFonts w:ascii="Times New Roman"/>
                <w:b w:val="false"/>
                <w:i w:val="false"/>
                <w:color w:val="000000"/>
                <w:sz w:val="20"/>
              </w:rPr>
              <w:t>для потенциальных</w:t>
            </w:r>
            <w:r>
              <w:br/>
            </w:r>
            <w:r>
              <w:rPr>
                <w:rFonts w:ascii="Times New Roman"/>
                <w:b w:val="false"/>
                <w:i w:val="false"/>
                <w:color w:val="000000"/>
                <w:sz w:val="20"/>
              </w:rPr>
              <w:t>
</w:t>
            </w:r>
            <w:r>
              <w:rPr>
                <w:rFonts w:ascii="Times New Roman"/>
                <w:b w:val="false"/>
                <w:i w:val="false"/>
                <w:color w:val="000000"/>
                <w:sz w:val="20"/>
              </w:rPr>
              <w:t>инвесторов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 отчетность</w:t>
            </w:r>
            <w:r>
              <w:br/>
            </w:r>
            <w:r>
              <w:rPr>
                <w:rFonts w:ascii="Times New Roman"/>
                <w:b w:val="false"/>
                <w:i w:val="false"/>
                <w:color w:val="000000"/>
                <w:sz w:val="20"/>
              </w:rPr>
              <w:t>
</w:t>
            </w:r>
            <w:r>
              <w:rPr>
                <w:rFonts w:ascii="Times New Roman"/>
                <w:b w:val="false"/>
                <w:i w:val="false"/>
                <w:color w:val="000000"/>
                <w:sz w:val="20"/>
              </w:rPr>
              <w:t>Министерства Транспорта</w:t>
            </w:r>
            <w:r>
              <w:br/>
            </w:r>
            <w:r>
              <w:rPr>
                <w:rFonts w:ascii="Times New Roman"/>
                <w:b w:val="false"/>
                <w:i w:val="false"/>
                <w:color w:val="000000"/>
                <w:sz w:val="20"/>
              </w:rPr>
              <w:t>
</w:t>
            </w:r>
            <w:r>
              <w:rPr>
                <w:rFonts w:ascii="Times New Roman"/>
                <w:b w:val="false"/>
                <w:i w:val="false"/>
                <w:color w:val="000000"/>
                <w:sz w:val="20"/>
              </w:rPr>
              <w:t>и Коммуникаций</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Установлены цели для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эффективности в ПТИ.</w:t>
            </w:r>
            <w:r>
              <w:br/>
            </w:r>
            <w:r>
              <w:rPr>
                <w:rFonts w:ascii="Times New Roman"/>
                <w:b w:val="false"/>
                <w:i w:val="false"/>
                <w:color w:val="000000"/>
                <w:sz w:val="20"/>
              </w:rPr>
              <w:t>
</w:t>
            </w:r>
            <w:r>
              <w:rPr>
                <w:rFonts w:ascii="Times New Roman"/>
                <w:b w:val="false"/>
                <w:i w:val="false"/>
                <w:color w:val="000000"/>
                <w:sz w:val="20"/>
              </w:rPr>
              <w:t>Руководство МБРР по</w:t>
            </w:r>
            <w:r>
              <w:br/>
            </w:r>
            <w:r>
              <w:rPr>
                <w:rFonts w:ascii="Times New Roman"/>
                <w:b w:val="false"/>
                <w:i w:val="false"/>
                <w:color w:val="000000"/>
                <w:sz w:val="20"/>
              </w:rPr>
              <w:t>
</w:t>
            </w:r>
            <w:r>
              <w:rPr>
                <w:rFonts w:ascii="Times New Roman"/>
                <w:b w:val="false"/>
                <w:i w:val="false"/>
                <w:color w:val="000000"/>
                <w:sz w:val="20"/>
              </w:rPr>
              <w:t>борьбе с коррупцией</w:t>
            </w:r>
            <w:r>
              <w:br/>
            </w:r>
            <w:r>
              <w:rPr>
                <w:rFonts w:ascii="Times New Roman"/>
                <w:b w:val="false"/>
                <w:i w:val="false"/>
                <w:color w:val="000000"/>
                <w:sz w:val="20"/>
              </w:rPr>
              <w:t>
</w:t>
            </w:r>
            <w:r>
              <w:rPr>
                <w:rFonts w:ascii="Times New Roman"/>
                <w:b w:val="false"/>
                <w:i w:val="false"/>
                <w:color w:val="000000"/>
                <w:sz w:val="20"/>
              </w:rPr>
              <w:t>одобрено МТК</w:t>
            </w:r>
            <w:r>
              <w:br/>
            </w:r>
            <w:r>
              <w:rPr>
                <w:rFonts w:ascii="Times New Roman"/>
                <w:b w:val="false"/>
                <w:i w:val="false"/>
                <w:color w:val="000000"/>
                <w:sz w:val="20"/>
              </w:rPr>
              <w:t>
</w:t>
            </w:r>
            <w:r>
              <w:rPr>
                <w:rFonts w:ascii="Times New Roman"/>
                <w:b w:val="false"/>
                <w:i w:val="false"/>
                <w:color w:val="000000"/>
                <w:sz w:val="20"/>
              </w:rPr>
              <w:t>Вэбсайт и</w:t>
            </w:r>
            <w:r>
              <w:br/>
            </w:r>
            <w:r>
              <w:rPr>
                <w:rFonts w:ascii="Times New Roman"/>
                <w:b w:val="false"/>
                <w:i w:val="false"/>
                <w:color w:val="000000"/>
                <w:sz w:val="20"/>
              </w:rPr>
              <w:t>
</w:t>
            </w:r>
            <w:r>
              <w:rPr>
                <w:rFonts w:ascii="Times New Roman"/>
                <w:b w:val="false"/>
                <w:i w:val="false"/>
                <w:color w:val="000000"/>
                <w:sz w:val="20"/>
              </w:rPr>
              <w:t>онлайн форум запущен в</w:t>
            </w:r>
            <w:r>
              <w:br/>
            </w:r>
            <w:r>
              <w:rPr>
                <w:rFonts w:ascii="Times New Roman"/>
                <w:b w:val="false"/>
                <w:i w:val="false"/>
                <w:color w:val="000000"/>
                <w:sz w:val="20"/>
              </w:rPr>
              <w:t>
</w:t>
            </w:r>
            <w:r>
              <w:rPr>
                <w:rFonts w:ascii="Times New Roman"/>
                <w:b w:val="false"/>
                <w:i w:val="false"/>
                <w:color w:val="000000"/>
                <w:sz w:val="20"/>
              </w:rPr>
              <w:t>рамках коридора ЦАРЭС 1,</w:t>
            </w:r>
            <w:r>
              <w:br/>
            </w:r>
            <w:r>
              <w:rPr>
                <w:rFonts w:ascii="Times New Roman"/>
                <w:b w:val="false"/>
                <w:i w:val="false"/>
                <w:color w:val="000000"/>
                <w:sz w:val="20"/>
              </w:rPr>
              <w:t>
</w:t>
            </w:r>
            <w:r>
              <w:rPr>
                <w:rFonts w:ascii="Times New Roman"/>
                <w:b w:val="false"/>
                <w:i w:val="false"/>
                <w:color w:val="000000"/>
                <w:sz w:val="20"/>
              </w:rPr>
              <w:t>к-е служат платформой</w:t>
            </w:r>
            <w:r>
              <w:br/>
            </w:r>
            <w:r>
              <w:rPr>
                <w:rFonts w:ascii="Times New Roman"/>
                <w:b w:val="false"/>
                <w:i w:val="false"/>
                <w:color w:val="000000"/>
                <w:sz w:val="20"/>
              </w:rPr>
              <w:t>
</w:t>
            </w:r>
            <w:r>
              <w:rPr>
                <w:rFonts w:ascii="Times New Roman"/>
                <w:b w:val="false"/>
                <w:i w:val="false"/>
                <w:color w:val="000000"/>
                <w:sz w:val="20"/>
              </w:rPr>
              <w:t>для координации и</w:t>
            </w:r>
            <w:r>
              <w:br/>
            </w:r>
            <w:r>
              <w:rPr>
                <w:rFonts w:ascii="Times New Roman"/>
                <w:b w:val="false"/>
                <w:i w:val="false"/>
                <w:color w:val="000000"/>
                <w:sz w:val="20"/>
              </w:rPr>
              <w:t>
</w:t>
            </w:r>
            <w:r>
              <w:rPr>
                <w:rFonts w:ascii="Times New Roman"/>
                <w:b w:val="false"/>
                <w:i w:val="false"/>
                <w:color w:val="000000"/>
                <w:sz w:val="20"/>
              </w:rPr>
              <w:t>коммуникации по вопросам</w:t>
            </w:r>
            <w:r>
              <w:br/>
            </w:r>
            <w:r>
              <w:rPr>
                <w:rFonts w:ascii="Times New Roman"/>
                <w:b w:val="false"/>
                <w:i w:val="false"/>
                <w:color w:val="000000"/>
                <w:sz w:val="20"/>
              </w:rPr>
              <w:t>
</w:t>
            </w:r>
            <w:r>
              <w:rPr>
                <w:rFonts w:ascii="Times New Roman"/>
                <w:b w:val="false"/>
                <w:i w:val="false"/>
                <w:color w:val="000000"/>
                <w:sz w:val="20"/>
              </w:rPr>
              <w:t>проекта и обмен мнениями</w:t>
            </w:r>
            <w:r>
              <w:br/>
            </w:r>
            <w:r>
              <w:rPr>
                <w:rFonts w:ascii="Times New Roman"/>
                <w:b w:val="false"/>
                <w:i w:val="false"/>
                <w:color w:val="000000"/>
                <w:sz w:val="20"/>
              </w:rPr>
              <w:t>
</w:t>
            </w:r>
            <w:r>
              <w:rPr>
                <w:rFonts w:ascii="Times New Roman"/>
                <w:b w:val="false"/>
                <w:i w:val="false"/>
                <w:color w:val="000000"/>
                <w:sz w:val="20"/>
              </w:rPr>
              <w:t>среди всех участников</w:t>
            </w:r>
            <w:r>
              <w:br/>
            </w:r>
            <w:r>
              <w:rPr>
                <w:rFonts w:ascii="Times New Roman"/>
                <w:b w:val="false"/>
                <w:i w:val="false"/>
                <w:color w:val="000000"/>
                <w:sz w:val="20"/>
              </w:rPr>
              <w:t>
</w:t>
            </w:r>
            <w:r>
              <w:rPr>
                <w:rFonts w:ascii="Times New Roman"/>
                <w:b w:val="false"/>
                <w:i w:val="false"/>
                <w:color w:val="000000"/>
                <w:sz w:val="20"/>
              </w:rPr>
              <w:t>проекта (менеджеры</w:t>
            </w:r>
            <w:r>
              <w:br/>
            </w:r>
            <w:r>
              <w:rPr>
                <w:rFonts w:ascii="Times New Roman"/>
                <w:b w:val="false"/>
                <w:i w:val="false"/>
                <w:color w:val="000000"/>
                <w:sz w:val="20"/>
              </w:rPr>
              <w:t>
</w:t>
            </w:r>
            <w:r>
              <w:rPr>
                <w:rFonts w:ascii="Times New Roman"/>
                <w:b w:val="false"/>
                <w:i w:val="false"/>
                <w:color w:val="000000"/>
                <w:sz w:val="20"/>
              </w:rPr>
              <w:t>проекта, КНС, НПО, МТК и</w:t>
            </w:r>
            <w:r>
              <w:br/>
            </w:r>
            <w:r>
              <w:rPr>
                <w:rFonts w:ascii="Times New Roman"/>
                <w:b w:val="false"/>
                <w:i w:val="false"/>
                <w:color w:val="000000"/>
                <w:sz w:val="20"/>
              </w:rPr>
              <w:t>
</w:t>
            </w:r>
            <w:r>
              <w:rPr>
                <w:rFonts w:ascii="Times New Roman"/>
                <w:b w:val="false"/>
                <w:i w:val="false"/>
                <w:color w:val="000000"/>
                <w:sz w:val="20"/>
              </w:rPr>
              <w:t>МФИ) КАД МТК отвечает за</w:t>
            </w:r>
            <w:r>
              <w:br/>
            </w:r>
            <w:r>
              <w:rPr>
                <w:rFonts w:ascii="Times New Roman"/>
                <w:b w:val="false"/>
                <w:i w:val="false"/>
                <w:color w:val="000000"/>
                <w:sz w:val="20"/>
              </w:rPr>
              <w:t>
</w:t>
            </w:r>
            <w:r>
              <w:rPr>
                <w:rFonts w:ascii="Times New Roman"/>
                <w:b w:val="false"/>
                <w:i w:val="false"/>
                <w:color w:val="000000"/>
                <w:sz w:val="20"/>
              </w:rPr>
              <w:t>республиканские дороги и</w:t>
            </w:r>
            <w:r>
              <w:br/>
            </w:r>
            <w:r>
              <w:rPr>
                <w:rFonts w:ascii="Times New Roman"/>
                <w:b w:val="false"/>
                <w:i w:val="false"/>
                <w:color w:val="000000"/>
                <w:sz w:val="20"/>
              </w:rPr>
              <w:t>
</w:t>
            </w:r>
            <w:r>
              <w:rPr>
                <w:rFonts w:ascii="Times New Roman"/>
                <w:b w:val="false"/>
                <w:i w:val="false"/>
                <w:color w:val="000000"/>
                <w:sz w:val="20"/>
              </w:rPr>
              <w:t>областные акиматы за</w:t>
            </w:r>
            <w:r>
              <w:br/>
            </w:r>
            <w:r>
              <w:rPr>
                <w:rFonts w:ascii="Times New Roman"/>
                <w:b w:val="false"/>
                <w:i w:val="false"/>
                <w:color w:val="000000"/>
                <w:sz w:val="20"/>
              </w:rPr>
              <w:t>
</w:t>
            </w:r>
            <w:r>
              <w:rPr>
                <w:rFonts w:ascii="Times New Roman"/>
                <w:b w:val="false"/>
                <w:i w:val="false"/>
                <w:color w:val="000000"/>
                <w:sz w:val="20"/>
              </w:rPr>
              <w:t>местные дороги Бюджетные</w:t>
            </w:r>
            <w:r>
              <w:br/>
            </w:r>
            <w:r>
              <w:rPr>
                <w:rFonts w:ascii="Times New Roman"/>
                <w:b w:val="false"/>
                <w:i w:val="false"/>
                <w:color w:val="000000"/>
                <w:sz w:val="20"/>
              </w:rPr>
              <w:t>
</w:t>
            </w:r>
            <w:r>
              <w:rPr>
                <w:rFonts w:ascii="Times New Roman"/>
                <w:b w:val="false"/>
                <w:i w:val="false"/>
                <w:color w:val="000000"/>
                <w:sz w:val="20"/>
              </w:rPr>
              <w:t>трансферты для развития</w:t>
            </w:r>
            <w:r>
              <w:br/>
            </w:r>
            <w:r>
              <w:rPr>
                <w:rFonts w:ascii="Times New Roman"/>
                <w:b w:val="false"/>
                <w:i w:val="false"/>
                <w:color w:val="000000"/>
                <w:sz w:val="20"/>
              </w:rPr>
              <w:t>
</w:t>
            </w:r>
            <w:r>
              <w:rPr>
                <w:rFonts w:ascii="Times New Roman"/>
                <w:b w:val="false"/>
                <w:i w:val="false"/>
                <w:color w:val="000000"/>
                <w:sz w:val="20"/>
              </w:rPr>
              <w:t>местных дорог</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 осуществляется</w:t>
            </w:r>
            <w:r>
              <w:br/>
            </w:r>
            <w:r>
              <w:rPr>
                <w:rFonts w:ascii="Times New Roman"/>
                <w:b w:val="false"/>
                <w:i w:val="false"/>
                <w:color w:val="000000"/>
                <w:sz w:val="20"/>
              </w:rPr>
              <w:t>
</w:t>
            </w:r>
            <w:r>
              <w:rPr>
                <w:rFonts w:ascii="Times New Roman"/>
                <w:b w:val="false"/>
                <w:i w:val="false"/>
                <w:color w:val="000000"/>
                <w:sz w:val="20"/>
              </w:rPr>
              <w:t>Казахавтодор, а местных</w:t>
            </w:r>
            <w:r>
              <w:br/>
            </w:r>
            <w:r>
              <w:rPr>
                <w:rFonts w:ascii="Times New Roman"/>
                <w:b w:val="false"/>
                <w:i w:val="false"/>
                <w:color w:val="000000"/>
                <w:sz w:val="20"/>
              </w:rPr>
              <w:t>
</w:t>
            </w:r>
            <w:r>
              <w:rPr>
                <w:rFonts w:ascii="Times New Roman"/>
                <w:b w:val="false"/>
                <w:i w:val="false"/>
                <w:color w:val="000000"/>
                <w:sz w:val="20"/>
              </w:rPr>
              <w:t>частными подрядчиками</w:t>
            </w:r>
            <w:r>
              <w:br/>
            </w:r>
            <w:r>
              <w:rPr>
                <w:rFonts w:ascii="Times New Roman"/>
                <w:b w:val="false"/>
                <w:i w:val="false"/>
                <w:color w:val="000000"/>
                <w:sz w:val="20"/>
              </w:rPr>
              <w:t>
</w:t>
            </w:r>
            <w:r>
              <w:rPr>
                <w:rFonts w:ascii="Times New Roman"/>
                <w:b w:val="false"/>
                <w:i w:val="false"/>
                <w:color w:val="000000"/>
                <w:sz w:val="20"/>
              </w:rPr>
              <w:t>Было учреждено</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предприятие на областном</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«ОблЖолЛаборатория» для</w:t>
            </w:r>
            <w:r>
              <w:br/>
            </w:r>
            <w:r>
              <w:rPr>
                <w:rFonts w:ascii="Times New Roman"/>
                <w:b w:val="false"/>
                <w:i w:val="false"/>
                <w:color w:val="000000"/>
                <w:sz w:val="20"/>
              </w:rPr>
              <w:t>
</w:t>
            </w:r>
            <w:r>
              <w:rPr>
                <w:rFonts w:ascii="Times New Roman"/>
                <w:b w:val="false"/>
                <w:i w:val="false"/>
                <w:color w:val="000000"/>
                <w:sz w:val="20"/>
              </w:rPr>
              <w:t>контроля качества</w:t>
            </w:r>
            <w:r>
              <w:br/>
            </w:r>
            <w:r>
              <w:rPr>
                <w:rFonts w:ascii="Times New Roman"/>
                <w:b w:val="false"/>
                <w:i w:val="false"/>
                <w:color w:val="000000"/>
                <w:sz w:val="20"/>
              </w:rPr>
              <w:t>
</w:t>
            </w:r>
            <w:r>
              <w:rPr>
                <w:rFonts w:ascii="Times New Roman"/>
                <w:b w:val="false"/>
                <w:i w:val="false"/>
                <w:color w:val="000000"/>
                <w:sz w:val="20"/>
              </w:rPr>
              <w:t>строительных материалов</w:t>
            </w:r>
            <w:r>
              <w:br/>
            </w:r>
            <w:r>
              <w:rPr>
                <w:rFonts w:ascii="Times New Roman"/>
                <w:b w:val="false"/>
                <w:i w:val="false"/>
                <w:color w:val="000000"/>
                <w:sz w:val="20"/>
              </w:rPr>
              <w:t>
</w:t>
            </w:r>
            <w:r>
              <w:rPr>
                <w:rFonts w:ascii="Times New Roman"/>
                <w:b w:val="false"/>
                <w:i w:val="false"/>
                <w:color w:val="000000"/>
                <w:sz w:val="20"/>
              </w:rPr>
              <w:t>и работ</w:t>
            </w:r>
            <w:r>
              <w:br/>
            </w:r>
            <w:r>
              <w:rPr>
                <w:rFonts w:ascii="Times New Roman"/>
                <w:b w:val="false"/>
                <w:i w:val="false"/>
                <w:color w:val="000000"/>
                <w:sz w:val="20"/>
              </w:rPr>
              <w:t>
</w:t>
            </w:r>
            <w:r>
              <w:rPr>
                <w:rFonts w:ascii="Times New Roman"/>
                <w:b w:val="false"/>
                <w:i w:val="false"/>
                <w:color w:val="000000"/>
                <w:sz w:val="20"/>
              </w:rPr>
              <w:t>Услуги надзора за</w:t>
            </w:r>
            <w:r>
              <w:br/>
            </w:r>
            <w:r>
              <w:rPr>
                <w:rFonts w:ascii="Times New Roman"/>
                <w:b w:val="false"/>
                <w:i w:val="false"/>
                <w:color w:val="000000"/>
                <w:sz w:val="20"/>
              </w:rPr>
              <w:t>
</w:t>
            </w:r>
            <w:r>
              <w:rPr>
                <w:rFonts w:ascii="Times New Roman"/>
                <w:b w:val="false"/>
                <w:i w:val="false"/>
                <w:color w:val="000000"/>
                <w:sz w:val="20"/>
              </w:rPr>
              <w:t>строительством в рамках</w:t>
            </w:r>
            <w:r>
              <w:br/>
            </w:r>
            <w:r>
              <w:rPr>
                <w:rFonts w:ascii="Times New Roman"/>
                <w:b w:val="false"/>
                <w:i w:val="false"/>
                <w:color w:val="000000"/>
                <w:sz w:val="20"/>
              </w:rPr>
              <w:t>
</w:t>
            </w:r>
            <w:r>
              <w:rPr>
                <w:rFonts w:ascii="Times New Roman"/>
                <w:b w:val="false"/>
                <w:i w:val="false"/>
                <w:color w:val="000000"/>
                <w:sz w:val="20"/>
              </w:rPr>
              <w:t>проектов, финансируемых</w:t>
            </w:r>
            <w:r>
              <w:br/>
            </w:r>
            <w:r>
              <w:rPr>
                <w:rFonts w:ascii="Times New Roman"/>
                <w:b w:val="false"/>
                <w:i w:val="false"/>
                <w:color w:val="000000"/>
                <w:sz w:val="20"/>
              </w:rPr>
              <w:t>
</w:t>
            </w:r>
            <w:r>
              <w:rPr>
                <w:rFonts w:ascii="Times New Roman"/>
                <w:b w:val="false"/>
                <w:i w:val="false"/>
                <w:color w:val="000000"/>
                <w:sz w:val="20"/>
              </w:rPr>
              <w:t>из бюджета, передаются</w:t>
            </w:r>
            <w:r>
              <w:br/>
            </w:r>
            <w:r>
              <w:rPr>
                <w:rFonts w:ascii="Times New Roman"/>
                <w:b w:val="false"/>
                <w:i w:val="false"/>
                <w:color w:val="000000"/>
                <w:sz w:val="20"/>
              </w:rPr>
              <w:t>
</w:t>
            </w:r>
            <w:r>
              <w:rPr>
                <w:rFonts w:ascii="Times New Roman"/>
                <w:b w:val="false"/>
                <w:i w:val="false"/>
                <w:color w:val="000000"/>
                <w:sz w:val="20"/>
              </w:rPr>
              <w:t>частным компаниям</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 обязуется</w:t>
            </w:r>
            <w:r>
              <w:br/>
            </w:r>
            <w:r>
              <w:rPr>
                <w:rFonts w:ascii="Times New Roman"/>
                <w:b w:val="false"/>
                <w:i w:val="false"/>
                <w:color w:val="000000"/>
                <w:sz w:val="20"/>
              </w:rPr>
              <w:t>
</w:t>
            </w:r>
            <w:r>
              <w:rPr>
                <w:rFonts w:ascii="Times New Roman"/>
                <w:b w:val="false"/>
                <w:i w:val="false"/>
                <w:color w:val="000000"/>
                <w:sz w:val="20"/>
              </w:rPr>
              <w:t>следовать плану</w:t>
            </w:r>
            <w:r>
              <w:br/>
            </w:r>
            <w:r>
              <w:rPr>
                <w:rFonts w:ascii="Times New Roman"/>
                <w:b w:val="false"/>
                <w:i w:val="false"/>
                <w:color w:val="000000"/>
                <w:sz w:val="20"/>
              </w:rPr>
              <w:t>
</w:t>
            </w:r>
            <w:r>
              <w:rPr>
                <w:rFonts w:ascii="Times New Roman"/>
                <w:b w:val="false"/>
                <w:i w:val="false"/>
                <w:color w:val="000000"/>
                <w:sz w:val="20"/>
              </w:rPr>
              <w:t>антикоррупционных</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подготовленному ВБ в</w:t>
            </w:r>
            <w:r>
              <w:br/>
            </w:r>
            <w:r>
              <w:rPr>
                <w:rFonts w:ascii="Times New Roman"/>
                <w:b w:val="false"/>
                <w:i w:val="false"/>
                <w:color w:val="000000"/>
                <w:sz w:val="20"/>
              </w:rPr>
              <w:t>
</w:t>
            </w:r>
            <w:r>
              <w:rPr>
                <w:rFonts w:ascii="Times New Roman"/>
                <w:b w:val="false"/>
                <w:i w:val="false"/>
                <w:color w:val="000000"/>
                <w:sz w:val="20"/>
              </w:rPr>
              <w:t>рамках проекта</w:t>
            </w:r>
            <w:r>
              <w:br/>
            </w:r>
            <w:r>
              <w:rPr>
                <w:rFonts w:ascii="Times New Roman"/>
                <w:b w:val="false"/>
                <w:i w:val="false"/>
                <w:color w:val="000000"/>
                <w:sz w:val="20"/>
              </w:rPr>
              <w:t>
</w:t>
            </w:r>
            <w:r>
              <w:rPr>
                <w:rFonts w:ascii="Times New Roman"/>
                <w:b w:val="false"/>
                <w:i w:val="false"/>
                <w:color w:val="000000"/>
                <w:sz w:val="20"/>
              </w:rPr>
              <w:t>Западная Европа-</w:t>
            </w:r>
            <w:r>
              <w:br/>
            </w:r>
            <w:r>
              <w:rPr>
                <w:rFonts w:ascii="Times New Roman"/>
                <w:b w:val="false"/>
                <w:i w:val="false"/>
                <w:color w:val="000000"/>
                <w:sz w:val="20"/>
              </w:rPr>
              <w:t>
</w:t>
            </w:r>
            <w:r>
              <w:rPr>
                <w:rFonts w:ascii="Times New Roman"/>
                <w:b w:val="false"/>
                <w:i w:val="false"/>
                <w:color w:val="000000"/>
                <w:sz w:val="20"/>
              </w:rPr>
              <w:t>Западный Китай</w:t>
            </w:r>
          </w:p>
        </w:tc>
      </w:tr>
      <w:tr>
        <w:trPr>
          <w:trHeight w:val="135"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Распределить</w:t>
            </w:r>
            <w:r>
              <w:br/>
            </w:r>
            <w:r>
              <w:rPr>
                <w:rFonts w:ascii="Times New Roman"/>
                <w:b w:val="false"/>
                <w:i w:val="false"/>
                <w:color w:val="000000"/>
                <w:sz w:val="20"/>
              </w:rPr>
              <w:t>
</w:t>
            </w: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 по</w:t>
            </w:r>
            <w:r>
              <w:br/>
            </w:r>
            <w:r>
              <w:rPr>
                <w:rFonts w:ascii="Times New Roman"/>
                <w:b w:val="false"/>
                <w:i w:val="false"/>
                <w:color w:val="000000"/>
                <w:sz w:val="20"/>
              </w:rPr>
              <w:t>
</w:t>
            </w:r>
            <w:r>
              <w:rPr>
                <w:rFonts w:ascii="Times New Roman"/>
                <w:b w:val="false"/>
                <w:i w:val="false"/>
                <w:color w:val="000000"/>
                <w:sz w:val="20"/>
              </w:rPr>
              <w:t>различным уровням</w:t>
            </w:r>
            <w:r>
              <w:br/>
            </w:r>
            <w:r>
              <w:rPr>
                <w:rFonts w:ascii="Times New Roman"/>
                <w:b w:val="false"/>
                <w:i w:val="false"/>
                <w:color w:val="000000"/>
                <w:sz w:val="20"/>
              </w:rPr>
              <w:t>
</w:t>
            </w:r>
            <w:r>
              <w:rPr>
                <w:rFonts w:ascii="Times New Roman"/>
                <w:b w:val="false"/>
                <w:i w:val="false"/>
                <w:color w:val="000000"/>
                <w:sz w:val="20"/>
              </w:rPr>
              <w:t>правительства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строгое</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технике безопасности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по оценке</w:t>
            </w:r>
            <w:r>
              <w:br/>
            </w:r>
            <w:r>
              <w:rPr>
                <w:rFonts w:ascii="Times New Roman"/>
                <w:b w:val="false"/>
                <w:i w:val="false"/>
                <w:color w:val="000000"/>
                <w:sz w:val="20"/>
              </w:rPr>
              <w:t>
</w:t>
            </w:r>
            <w:r>
              <w:rPr>
                <w:rFonts w:ascii="Times New Roman"/>
                <w:b w:val="false"/>
                <w:i w:val="false"/>
                <w:color w:val="000000"/>
                <w:sz w:val="20"/>
              </w:rPr>
              <w:t>воздействия на</w:t>
            </w:r>
            <w:r>
              <w:br/>
            </w:r>
            <w:r>
              <w:rPr>
                <w:rFonts w:ascii="Times New Roman"/>
                <w:b w:val="false"/>
                <w:i w:val="false"/>
                <w:color w:val="000000"/>
                <w:sz w:val="20"/>
              </w:rPr>
              <w:t>
</w:t>
            </w:r>
            <w:r>
              <w:rPr>
                <w:rFonts w:ascii="Times New Roman"/>
                <w:b w:val="false"/>
                <w:i w:val="false"/>
                <w:color w:val="000000"/>
                <w:sz w:val="20"/>
              </w:rPr>
              <w:t>окружающую среду</w:t>
            </w:r>
            <w:r>
              <w:br/>
            </w:r>
            <w:r>
              <w:rPr>
                <w:rFonts w:ascii="Times New Roman"/>
                <w:b w:val="false"/>
                <w:i w:val="false"/>
                <w:color w:val="000000"/>
                <w:sz w:val="20"/>
              </w:rPr>
              <w:t>
</w:t>
            </w:r>
            <w:r>
              <w:rPr>
                <w:rFonts w:ascii="Times New Roman"/>
                <w:b w:val="false"/>
                <w:i w:val="false"/>
                <w:color w:val="000000"/>
                <w:sz w:val="20"/>
              </w:rPr>
              <w:t>введены в 2004 году</w:t>
            </w:r>
            <w:r>
              <w:br/>
            </w:r>
            <w:r>
              <w:rPr>
                <w:rFonts w:ascii="Times New Roman"/>
                <w:b w:val="false"/>
                <w:i w:val="false"/>
                <w:color w:val="000000"/>
                <w:sz w:val="20"/>
              </w:rPr>
              <w:t>
</w:t>
            </w:r>
            <w:r>
              <w:rPr>
                <w:rFonts w:ascii="Times New Roman"/>
                <w:b w:val="false"/>
                <w:i w:val="false"/>
                <w:color w:val="000000"/>
                <w:sz w:val="20"/>
              </w:rPr>
              <w:t>Все проекты должны</w:t>
            </w:r>
            <w:r>
              <w:br/>
            </w:r>
            <w:r>
              <w:rPr>
                <w:rFonts w:ascii="Times New Roman"/>
                <w:b w:val="false"/>
                <w:i w:val="false"/>
                <w:color w:val="000000"/>
                <w:sz w:val="20"/>
              </w:rPr>
              <w:t>
</w:t>
            </w:r>
            <w:r>
              <w:rPr>
                <w:rFonts w:ascii="Times New Roman"/>
                <w:b w:val="false"/>
                <w:i w:val="false"/>
                <w:color w:val="000000"/>
                <w:sz w:val="20"/>
              </w:rPr>
              <w:t>соответствовать</w:t>
            </w:r>
            <w:r>
              <w:br/>
            </w:r>
            <w:r>
              <w:rPr>
                <w:rFonts w:ascii="Times New Roman"/>
                <w:b w:val="false"/>
                <w:i w:val="false"/>
                <w:color w:val="000000"/>
                <w:sz w:val="20"/>
              </w:rPr>
              <w:t>
</w:t>
            </w:r>
            <w:r>
              <w:rPr>
                <w:rFonts w:ascii="Times New Roman"/>
                <w:b w:val="false"/>
                <w:i w:val="false"/>
                <w:color w:val="000000"/>
                <w:sz w:val="20"/>
              </w:rPr>
              <w:t>природоохранных и</w:t>
            </w:r>
            <w:r>
              <w:br/>
            </w:r>
            <w:r>
              <w:rPr>
                <w:rFonts w:ascii="Times New Roman"/>
                <w:b w:val="false"/>
                <w:i w:val="false"/>
                <w:color w:val="000000"/>
                <w:sz w:val="20"/>
              </w:rPr>
              <w:t>
</w:t>
            </w:r>
            <w:r>
              <w:rPr>
                <w:rFonts w:ascii="Times New Roman"/>
                <w:b w:val="false"/>
                <w:i w:val="false"/>
                <w:color w:val="000000"/>
                <w:sz w:val="20"/>
              </w:rPr>
              <w:t>социальных гарантий</w:t>
            </w:r>
            <w:r>
              <w:br/>
            </w:r>
            <w:r>
              <w:rPr>
                <w:rFonts w:ascii="Times New Roman"/>
                <w:b w:val="false"/>
                <w:i w:val="false"/>
                <w:color w:val="000000"/>
                <w:sz w:val="20"/>
              </w:rPr>
              <w:t>
</w:t>
            </w:r>
            <w:r>
              <w:rPr>
                <w:rFonts w:ascii="Times New Roman"/>
                <w:b w:val="false"/>
                <w:i w:val="false"/>
                <w:color w:val="000000"/>
                <w:sz w:val="20"/>
              </w:rPr>
              <w:t>Земельный кодекс</w:t>
            </w:r>
            <w:r>
              <w:rPr>
                <w:rFonts w:ascii="Times New Roman"/>
                <w:b w:val="false"/>
                <w:i w:val="false"/>
                <w:color w:val="000000"/>
                <w:sz w:val="20"/>
              </w:rPr>
              <w:t xml:space="preserve"> и закон</w:t>
            </w:r>
            <w:r>
              <w:br/>
            </w:r>
            <w:r>
              <w:rPr>
                <w:rFonts w:ascii="Times New Roman"/>
                <w:b w:val="false"/>
                <w:i w:val="false"/>
                <w:color w:val="000000"/>
                <w:sz w:val="20"/>
              </w:rPr>
              <w:t>
</w:t>
            </w:r>
            <w:r>
              <w:rPr>
                <w:rFonts w:ascii="Times New Roman"/>
                <w:b w:val="false"/>
                <w:i w:val="false"/>
                <w:color w:val="000000"/>
                <w:sz w:val="20"/>
              </w:rPr>
              <w:t>о дорогах были</w:t>
            </w:r>
            <w:r>
              <w:br/>
            </w:r>
            <w:r>
              <w:rPr>
                <w:rFonts w:ascii="Times New Roman"/>
                <w:b w:val="false"/>
                <w:i w:val="false"/>
                <w:color w:val="000000"/>
                <w:sz w:val="20"/>
              </w:rPr>
              <w:t>
</w:t>
            </w:r>
            <w:r>
              <w:rPr>
                <w:rFonts w:ascii="Times New Roman"/>
                <w:b w:val="false"/>
                <w:i w:val="false"/>
                <w:color w:val="000000"/>
                <w:sz w:val="20"/>
              </w:rPr>
              <w:t>доработаны для более</w:t>
            </w:r>
            <w:r>
              <w:br/>
            </w:r>
            <w:r>
              <w:rPr>
                <w:rFonts w:ascii="Times New Roman"/>
                <w:b w:val="false"/>
                <w:i w:val="false"/>
                <w:color w:val="000000"/>
                <w:sz w:val="20"/>
              </w:rPr>
              <w:t>
</w:t>
            </w:r>
            <w:r>
              <w:rPr>
                <w:rFonts w:ascii="Times New Roman"/>
                <w:b w:val="false"/>
                <w:i w:val="false"/>
                <w:color w:val="000000"/>
                <w:sz w:val="20"/>
              </w:rPr>
              <w:t>эффективного</w:t>
            </w:r>
            <w:r>
              <w:br/>
            </w:r>
            <w:r>
              <w:rPr>
                <w:rFonts w:ascii="Times New Roman"/>
                <w:b w:val="false"/>
                <w:i w:val="false"/>
                <w:color w:val="000000"/>
                <w:sz w:val="20"/>
              </w:rPr>
              <w:t>
</w:t>
            </w:r>
            <w:r>
              <w:rPr>
                <w:rFonts w:ascii="Times New Roman"/>
                <w:b w:val="false"/>
                <w:i w:val="false"/>
                <w:color w:val="000000"/>
                <w:sz w:val="20"/>
              </w:rPr>
              <w:t>использования полосы</w:t>
            </w:r>
            <w:r>
              <w:br/>
            </w:r>
            <w:r>
              <w:rPr>
                <w:rFonts w:ascii="Times New Roman"/>
                <w:b w:val="false"/>
                <w:i w:val="false"/>
                <w:color w:val="000000"/>
                <w:sz w:val="20"/>
              </w:rPr>
              <w:t>
</w:t>
            </w:r>
            <w:r>
              <w:rPr>
                <w:rFonts w:ascii="Times New Roman"/>
                <w:b w:val="false"/>
                <w:i w:val="false"/>
                <w:color w:val="000000"/>
                <w:sz w:val="20"/>
              </w:rPr>
              <w:t>отвода и обочины.</w:t>
            </w:r>
            <w:r>
              <w:br/>
            </w:r>
            <w:r>
              <w:rPr>
                <w:rFonts w:ascii="Times New Roman"/>
                <w:b w:val="false"/>
                <w:i w:val="false"/>
                <w:color w:val="000000"/>
                <w:sz w:val="20"/>
              </w:rPr>
              <w:t>
</w:t>
            </w:r>
            <w:r>
              <w:rPr>
                <w:rFonts w:ascii="Times New Roman"/>
                <w:b w:val="false"/>
                <w:i w:val="false"/>
                <w:color w:val="000000"/>
                <w:sz w:val="20"/>
              </w:rPr>
              <w:t>Строгие требования</w:t>
            </w:r>
            <w:r>
              <w:br/>
            </w:r>
            <w:r>
              <w:rPr>
                <w:rFonts w:ascii="Times New Roman"/>
                <w:b w:val="false"/>
                <w:i w:val="false"/>
                <w:color w:val="000000"/>
                <w:sz w:val="20"/>
              </w:rPr>
              <w:t>
</w:t>
            </w:r>
            <w:r>
              <w:rPr>
                <w:rFonts w:ascii="Times New Roman"/>
                <w:b w:val="false"/>
                <w:i w:val="false"/>
                <w:color w:val="000000"/>
                <w:sz w:val="20"/>
              </w:rPr>
              <w:t>введены для</w:t>
            </w:r>
            <w:r>
              <w:br/>
            </w:r>
            <w:r>
              <w:rPr>
                <w:rFonts w:ascii="Times New Roman"/>
                <w:b w:val="false"/>
                <w:i w:val="false"/>
                <w:color w:val="000000"/>
                <w:sz w:val="20"/>
              </w:rPr>
              <w:t>
</w:t>
            </w:r>
            <w:r>
              <w:rPr>
                <w:rFonts w:ascii="Times New Roman"/>
                <w:b w:val="false"/>
                <w:i w:val="false"/>
                <w:color w:val="000000"/>
                <w:sz w:val="20"/>
              </w:rPr>
              <w:t>импортируемых</w:t>
            </w:r>
            <w:r>
              <w:br/>
            </w:r>
            <w:r>
              <w:rPr>
                <w:rFonts w:ascii="Times New Roman"/>
                <w:b w:val="false"/>
                <w:i w:val="false"/>
                <w:color w:val="000000"/>
                <w:sz w:val="20"/>
              </w:rPr>
              <w:t>
</w:t>
            </w:r>
            <w:r>
              <w:rPr>
                <w:rFonts w:ascii="Times New Roman"/>
                <w:b w:val="false"/>
                <w:i w:val="false"/>
                <w:color w:val="000000"/>
                <w:sz w:val="20"/>
              </w:rPr>
              <w:t>автомобилей и переход</w:t>
            </w:r>
            <w:r>
              <w:br/>
            </w:r>
            <w:r>
              <w:rPr>
                <w:rFonts w:ascii="Times New Roman"/>
                <w:b w:val="false"/>
                <w:i w:val="false"/>
                <w:color w:val="000000"/>
                <w:sz w:val="20"/>
              </w:rPr>
              <w:t>
</w:t>
            </w:r>
            <w:r>
              <w:rPr>
                <w:rFonts w:ascii="Times New Roman"/>
                <w:b w:val="false"/>
                <w:i w:val="false"/>
                <w:color w:val="000000"/>
                <w:sz w:val="20"/>
              </w:rPr>
              <w:t>на стандарт Евро 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Защита огружающей</w:t>
            </w:r>
            <w:r>
              <w:br/>
            </w:r>
            <w:r>
              <w:rPr>
                <w:rFonts w:ascii="Times New Roman"/>
                <w:b w:val="false"/>
                <w:i w:val="false"/>
                <w:color w:val="000000"/>
                <w:sz w:val="20"/>
              </w:rPr>
              <w:t>
</w:t>
            </w:r>
            <w:r>
              <w:rPr>
                <w:rFonts w:ascii="Times New Roman"/>
                <w:b w:val="false"/>
                <w:i/>
                <w:color w:val="000000"/>
                <w:sz w:val="20"/>
              </w:rPr>
              <w:t>среды:</w:t>
            </w:r>
            <w:r>
              <w:rPr>
                <w:rFonts w:ascii="Times New Roman"/>
                <w:b w:val="false"/>
                <w:i w:val="false"/>
                <w:color w:val="000000"/>
                <w:sz w:val="20"/>
              </w:rPr>
              <w:t xml:space="preserve"> финансовая</w:t>
            </w:r>
            <w:r>
              <w:br/>
            </w:r>
            <w:r>
              <w:rPr>
                <w:rFonts w:ascii="Times New Roman"/>
                <w:b w:val="false"/>
                <w:i w:val="false"/>
                <w:color w:val="000000"/>
                <w:sz w:val="20"/>
              </w:rPr>
              <w:t>
</w:t>
            </w:r>
            <w:r>
              <w:rPr>
                <w:rFonts w:ascii="Times New Roman"/>
                <w:b w:val="false"/>
                <w:i w:val="false"/>
                <w:color w:val="000000"/>
                <w:sz w:val="20"/>
              </w:rPr>
              <w:t>поддержка в Дорожном</w:t>
            </w:r>
            <w:r>
              <w:br/>
            </w:r>
            <w:r>
              <w:rPr>
                <w:rFonts w:ascii="Times New Roman"/>
                <w:b w:val="false"/>
                <w:i w:val="false"/>
                <w:color w:val="000000"/>
                <w:sz w:val="20"/>
              </w:rPr>
              <w:t>
</w:t>
            </w:r>
            <w:r>
              <w:rPr>
                <w:rFonts w:ascii="Times New Roman"/>
                <w:b w:val="false"/>
                <w:i w:val="false"/>
                <w:color w:val="000000"/>
                <w:sz w:val="20"/>
              </w:rPr>
              <w:t>Комитете с целью</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вопросов в процессе</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строительства 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обслуживания дорог</w:t>
            </w:r>
            <w:r>
              <w:br/>
            </w:r>
            <w:r>
              <w:rPr>
                <w:rFonts w:ascii="Times New Roman"/>
                <w:b w:val="false"/>
                <w:i w:val="false"/>
                <w:color w:val="000000"/>
                <w:sz w:val="20"/>
              </w:rPr>
              <w:t>
</w:t>
            </w: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Всемирного Банка)</w:t>
            </w:r>
          </w:p>
        </w:tc>
      </w:tr>
      <w:tr>
        <w:trPr>
          <w:trHeight w:val="24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Стабильное</w:t>
            </w:r>
            <w:r>
              <w:br/>
            </w:r>
            <w:r>
              <w:rPr>
                <w:rFonts w:ascii="Times New Roman"/>
                <w:b w:val="false"/>
                <w:i w:val="false"/>
                <w:color w:val="000000"/>
                <w:sz w:val="20"/>
              </w:rPr>
              <w:t>
</w:t>
            </w:r>
            <w:r>
              <w:rPr>
                <w:rFonts w:ascii="Times New Roman"/>
                <w:b/>
                <w:i w:val="false"/>
                <w:color w:val="000000"/>
                <w:sz w:val="20"/>
              </w:rPr>
              <w:t>финанси-</w:t>
            </w:r>
            <w:r>
              <w:br/>
            </w:r>
            <w:r>
              <w:rPr>
                <w:rFonts w:ascii="Times New Roman"/>
                <w:b w:val="false"/>
                <w:i w:val="false"/>
                <w:color w:val="000000"/>
                <w:sz w:val="20"/>
              </w:rPr>
              <w:t>
</w:t>
            </w:r>
            <w:r>
              <w:rPr>
                <w:rFonts w:ascii="Times New Roman"/>
                <w:b/>
                <w:i w:val="false"/>
                <w:color w:val="000000"/>
                <w:sz w:val="20"/>
              </w:rPr>
              <w:t>рование</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принципов окупаемости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 изучение</w:t>
            </w:r>
            <w:r>
              <w:br/>
            </w:r>
            <w:r>
              <w:rPr>
                <w:rFonts w:ascii="Times New Roman"/>
                <w:b w:val="false"/>
                <w:i w:val="false"/>
                <w:color w:val="000000"/>
                <w:sz w:val="20"/>
              </w:rPr>
              <w:t>
</w:t>
            </w:r>
            <w:r>
              <w:rPr>
                <w:rFonts w:ascii="Times New Roman"/>
                <w:b w:val="false"/>
                <w:i w:val="false"/>
                <w:color w:val="000000"/>
                <w:sz w:val="20"/>
              </w:rPr>
              <w:t>возмещения убытков и</w:t>
            </w:r>
            <w:r>
              <w:br/>
            </w:r>
            <w:r>
              <w:rPr>
                <w:rFonts w:ascii="Times New Roman"/>
                <w:b w:val="false"/>
                <w:i w:val="false"/>
                <w:color w:val="000000"/>
                <w:sz w:val="20"/>
              </w:rPr>
              <w:t>
</w:t>
            </w:r>
            <w:r>
              <w:rPr>
                <w:rFonts w:ascii="Times New Roman"/>
                <w:b w:val="false"/>
                <w:i w:val="false"/>
                <w:color w:val="000000"/>
                <w:sz w:val="20"/>
              </w:rPr>
              <w:t>сборов с участников</w:t>
            </w:r>
            <w:r>
              <w:br/>
            </w:r>
            <w:r>
              <w:rPr>
                <w:rFonts w:ascii="Times New Roman"/>
                <w:b w:val="false"/>
                <w:i w:val="false"/>
                <w:color w:val="000000"/>
                <w:sz w:val="20"/>
              </w:rPr>
              <w:t>
</w:t>
            </w:r>
            <w:r>
              <w:rPr>
                <w:rFonts w:ascii="Times New Roman"/>
                <w:b w:val="false"/>
                <w:i w:val="false"/>
                <w:color w:val="000000"/>
                <w:sz w:val="20"/>
              </w:rPr>
              <w:t xml:space="preserve">дорожного движения </w:t>
            </w: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о концессиях</w:t>
            </w:r>
            <w:r>
              <w:br/>
            </w:r>
            <w:r>
              <w:rPr>
                <w:rFonts w:ascii="Times New Roman"/>
                <w:b w:val="false"/>
                <w:i w:val="false"/>
                <w:color w:val="000000"/>
                <w:sz w:val="20"/>
              </w:rPr>
              <w:t>
</w:t>
            </w:r>
            <w:r>
              <w:rPr>
                <w:rFonts w:ascii="Times New Roman"/>
                <w:b w:val="false"/>
                <w:i w:val="false"/>
                <w:color w:val="000000"/>
                <w:sz w:val="20"/>
              </w:rPr>
              <w:t xml:space="preserve">доработан в </w:t>
            </w: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Конкурсные процедуры по</w:t>
            </w:r>
            <w:r>
              <w:br/>
            </w:r>
            <w:r>
              <w:rPr>
                <w:rFonts w:ascii="Times New Roman"/>
                <w:b w:val="false"/>
                <w:i w:val="false"/>
                <w:color w:val="000000"/>
                <w:sz w:val="20"/>
              </w:rPr>
              <w:t>
</w:t>
            </w:r>
            <w:r>
              <w:rPr>
                <w:rFonts w:ascii="Times New Roman"/>
                <w:b w:val="false"/>
                <w:i w:val="false"/>
                <w:color w:val="000000"/>
                <w:sz w:val="20"/>
              </w:rPr>
              <w:t>предлагаемым</w:t>
            </w:r>
            <w:r>
              <w:br/>
            </w:r>
            <w:r>
              <w:rPr>
                <w:rFonts w:ascii="Times New Roman"/>
                <w:b w:val="false"/>
                <w:i w:val="false"/>
                <w:color w:val="000000"/>
                <w:sz w:val="20"/>
              </w:rPr>
              <w:t>
</w:t>
            </w:r>
            <w:r>
              <w:rPr>
                <w:rFonts w:ascii="Times New Roman"/>
                <w:b w:val="false"/>
                <w:i w:val="false"/>
                <w:color w:val="000000"/>
                <w:sz w:val="20"/>
              </w:rPr>
              <w:t>концессионным проектам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 документация</w:t>
            </w:r>
            <w:r>
              <w:br/>
            </w:r>
            <w:r>
              <w:rPr>
                <w:rFonts w:ascii="Times New Roman"/>
                <w:b w:val="false"/>
                <w:i w:val="false"/>
                <w:color w:val="000000"/>
                <w:sz w:val="20"/>
              </w:rPr>
              <w:t>
</w:t>
            </w:r>
            <w:r>
              <w:rPr>
                <w:rFonts w:ascii="Times New Roman"/>
                <w:b w:val="false"/>
                <w:i w:val="false"/>
                <w:color w:val="000000"/>
                <w:sz w:val="20"/>
              </w:rPr>
              <w:t>для проекта на основе</w:t>
            </w:r>
            <w:r>
              <w:br/>
            </w:r>
            <w:r>
              <w:rPr>
                <w:rFonts w:ascii="Times New Roman"/>
                <w:b w:val="false"/>
                <w:i w:val="false"/>
                <w:color w:val="000000"/>
                <w:sz w:val="20"/>
              </w:rPr>
              <w:t>
</w:t>
            </w:r>
            <w:r>
              <w:rPr>
                <w:rFonts w:ascii="Times New Roman"/>
                <w:b w:val="false"/>
                <w:i w:val="false"/>
                <w:color w:val="000000"/>
                <w:sz w:val="20"/>
              </w:rPr>
              <w:t>ГЧП</w:t>
            </w:r>
            <w:r>
              <w:br/>
            </w:r>
            <w:r>
              <w:rPr>
                <w:rFonts w:ascii="Times New Roman"/>
                <w:b w:val="false"/>
                <w:i w:val="false"/>
                <w:color w:val="000000"/>
                <w:sz w:val="20"/>
              </w:rPr>
              <w:t>
</w:t>
            </w:r>
            <w:r>
              <w:rPr>
                <w:rFonts w:ascii="Times New Roman"/>
                <w:b w:val="false"/>
                <w:i w:val="false"/>
                <w:color w:val="000000"/>
                <w:sz w:val="20"/>
              </w:rPr>
              <w:t>Подготовка стратегии</w:t>
            </w:r>
            <w:r>
              <w:br/>
            </w:r>
            <w:r>
              <w:rPr>
                <w:rFonts w:ascii="Times New Roman"/>
                <w:b w:val="false"/>
                <w:i w:val="false"/>
                <w:color w:val="000000"/>
                <w:sz w:val="20"/>
              </w:rPr>
              <w:t>
</w:t>
            </w:r>
            <w:r>
              <w:rPr>
                <w:rFonts w:ascii="Times New Roman"/>
                <w:b w:val="false"/>
                <w:i w:val="false"/>
                <w:color w:val="000000"/>
                <w:sz w:val="20"/>
              </w:rPr>
              <w:t>распределения рисков</w:t>
            </w:r>
            <w:r>
              <w:br/>
            </w:r>
            <w:r>
              <w:rPr>
                <w:rFonts w:ascii="Times New Roman"/>
                <w:b w:val="false"/>
                <w:i w:val="false"/>
                <w:color w:val="000000"/>
                <w:sz w:val="20"/>
              </w:rPr>
              <w:t>
</w:t>
            </w:r>
            <w:r>
              <w:rPr>
                <w:rFonts w:ascii="Times New Roman"/>
                <w:b w:val="false"/>
                <w:i w:val="false"/>
                <w:color w:val="000000"/>
                <w:sz w:val="20"/>
              </w:rPr>
              <w:t>(содействие ЕБРР)</w:t>
            </w:r>
          </w:p>
        </w:tc>
      </w:tr>
      <w:tr>
        <w:trPr>
          <w:trHeight w:val="192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w:t>
            </w:r>
            <w:r>
              <w:br/>
            </w:r>
            <w:r>
              <w:rPr>
                <w:rFonts w:ascii="Times New Roman"/>
                <w:b w:val="false"/>
                <w:i w:val="false"/>
                <w:color w:val="000000"/>
                <w:sz w:val="20"/>
              </w:rPr>
              <w:t>
</w:t>
            </w:r>
            <w:r>
              <w:rPr>
                <w:rFonts w:ascii="Times New Roman"/>
                <w:b/>
                <w:i w:val="false"/>
                <w:color w:val="000000"/>
                <w:sz w:val="20"/>
              </w:rPr>
              <w:t>политики и</w:t>
            </w:r>
            <w:r>
              <w:br/>
            </w:r>
            <w:r>
              <w:rPr>
                <w:rFonts w:ascii="Times New Roman"/>
                <w:b w:val="false"/>
                <w:i w:val="false"/>
                <w:color w:val="000000"/>
                <w:sz w:val="20"/>
              </w:rPr>
              <w:t>
</w:t>
            </w:r>
            <w:r>
              <w:rPr>
                <w:rFonts w:ascii="Times New Roman"/>
                <w:b/>
                <w:i w:val="false"/>
                <w:color w:val="000000"/>
                <w:sz w:val="20"/>
              </w:rPr>
              <w:t>регули-</w:t>
            </w:r>
            <w:r>
              <w:br/>
            </w:r>
            <w:r>
              <w:rPr>
                <w:rFonts w:ascii="Times New Roman"/>
                <w:b w:val="false"/>
                <w:i w:val="false"/>
                <w:color w:val="000000"/>
                <w:sz w:val="20"/>
              </w:rPr>
              <w:t>
</w:t>
            </w:r>
            <w:r>
              <w:rPr>
                <w:rFonts w:ascii="Times New Roman"/>
                <w:b/>
                <w:i w:val="false"/>
                <w:color w:val="000000"/>
                <w:sz w:val="20"/>
              </w:rPr>
              <w:t>рования</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Усовершенствовать</w:t>
            </w:r>
            <w:r>
              <w:br/>
            </w:r>
            <w:r>
              <w:rPr>
                <w:rFonts w:ascii="Times New Roman"/>
                <w:b w:val="false"/>
                <w:i w:val="false"/>
                <w:color w:val="000000"/>
                <w:sz w:val="20"/>
              </w:rPr>
              <w:t>
</w:t>
            </w:r>
            <w:r>
              <w:rPr>
                <w:rFonts w:ascii="Times New Roman"/>
                <w:b w:val="false"/>
                <w:i w:val="false"/>
                <w:color w:val="000000"/>
                <w:sz w:val="20"/>
              </w:rPr>
              <w:t>дорожное</w:t>
            </w:r>
            <w:r>
              <w:br/>
            </w:r>
            <w:r>
              <w:rPr>
                <w:rFonts w:ascii="Times New Roman"/>
                <w:b w:val="false"/>
                <w:i w:val="false"/>
                <w:color w:val="000000"/>
                <w:sz w:val="20"/>
              </w:rPr>
              <w:t>
</w:t>
            </w:r>
            <w:r>
              <w:rPr>
                <w:rFonts w:ascii="Times New Roman"/>
                <w:b w:val="false"/>
                <w:i w:val="false"/>
                <w:color w:val="000000"/>
                <w:sz w:val="20"/>
              </w:rPr>
              <w:t>национальное</w:t>
            </w:r>
            <w:r>
              <w:br/>
            </w:r>
            <w:r>
              <w:rPr>
                <w:rFonts w:ascii="Times New Roman"/>
                <w:b w:val="false"/>
                <w:i w:val="false"/>
                <w:color w:val="000000"/>
                <w:sz w:val="20"/>
              </w:rPr>
              <w:t>
</w:t>
            </w:r>
            <w:r>
              <w:rPr>
                <w:rFonts w:ascii="Times New Roman"/>
                <w:b w:val="false"/>
                <w:i w:val="false"/>
                <w:color w:val="000000"/>
                <w:sz w:val="20"/>
              </w:rPr>
              <w:t>законодательство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 подготовить</w:t>
            </w:r>
            <w:r>
              <w:br/>
            </w:r>
            <w:r>
              <w:rPr>
                <w:rFonts w:ascii="Times New Roman"/>
                <w:b w:val="false"/>
                <w:i w:val="false"/>
                <w:color w:val="000000"/>
                <w:sz w:val="20"/>
              </w:rPr>
              <w:t>
</w:t>
            </w:r>
            <w:r>
              <w:rPr>
                <w:rFonts w:ascii="Times New Roman"/>
                <w:b w:val="false"/>
                <w:i w:val="false"/>
                <w:color w:val="000000"/>
                <w:sz w:val="20"/>
              </w:rPr>
              <w:t>программу развития</w:t>
            </w:r>
            <w:r>
              <w:br/>
            </w:r>
            <w:r>
              <w:rPr>
                <w:rFonts w:ascii="Times New Roman"/>
                <w:b w:val="false"/>
                <w:i w:val="false"/>
                <w:color w:val="000000"/>
                <w:sz w:val="20"/>
              </w:rPr>
              <w:t>
</w:t>
            </w:r>
            <w:r>
              <w:rPr>
                <w:rFonts w:ascii="Times New Roman"/>
                <w:b w:val="false"/>
                <w:i w:val="false"/>
                <w:color w:val="000000"/>
                <w:sz w:val="20"/>
              </w:rPr>
              <w:t>сектора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об автодорогах</w:t>
            </w:r>
            <w:r>
              <w:br/>
            </w:r>
            <w:r>
              <w:rPr>
                <w:rFonts w:ascii="Times New Roman"/>
                <w:b w:val="false"/>
                <w:i w:val="false"/>
                <w:color w:val="000000"/>
                <w:sz w:val="20"/>
              </w:rPr>
              <w:t>
</w:t>
            </w:r>
            <w:r>
              <w:rPr>
                <w:rFonts w:ascii="Times New Roman"/>
                <w:b w:val="false"/>
                <w:i w:val="false"/>
                <w:color w:val="000000"/>
                <w:sz w:val="20"/>
              </w:rPr>
              <w:t>дополнен в 2001 и 2004 и</w:t>
            </w:r>
            <w:r>
              <w:br/>
            </w:r>
            <w:r>
              <w:rPr>
                <w:rFonts w:ascii="Times New Roman"/>
                <w:b w:val="false"/>
                <w:i w:val="false"/>
                <w:color w:val="000000"/>
                <w:sz w:val="20"/>
              </w:rPr>
              <w:t>
</w:t>
            </w:r>
            <w:r>
              <w:rPr>
                <w:rFonts w:ascii="Times New Roman"/>
                <w:b w:val="false"/>
                <w:i w:val="false"/>
                <w:color w:val="000000"/>
                <w:sz w:val="20"/>
              </w:rPr>
              <w:t>2008 гг.</w:t>
            </w:r>
            <w:r>
              <w:br/>
            </w:r>
            <w:r>
              <w:rPr>
                <w:rFonts w:ascii="Times New Roman"/>
                <w:b w:val="false"/>
                <w:i w:val="false"/>
                <w:color w:val="000000"/>
                <w:sz w:val="20"/>
              </w:rPr>
              <w:t>
</w:t>
            </w:r>
            <w:r>
              <w:rPr>
                <w:rFonts w:ascii="Times New Roman"/>
                <w:b w:val="false"/>
                <w:i w:val="false"/>
                <w:color w:val="000000"/>
                <w:sz w:val="20"/>
              </w:rPr>
              <w:t>Стратегия транспортного</w:t>
            </w:r>
            <w:r>
              <w:br/>
            </w:r>
            <w:r>
              <w:rPr>
                <w:rFonts w:ascii="Times New Roman"/>
                <w:b w:val="false"/>
                <w:i w:val="false"/>
                <w:color w:val="000000"/>
                <w:sz w:val="20"/>
              </w:rPr>
              <w:t>
</w:t>
            </w:r>
            <w:r>
              <w:rPr>
                <w:rFonts w:ascii="Times New Roman"/>
                <w:b w:val="false"/>
                <w:i w:val="false"/>
                <w:color w:val="000000"/>
                <w:sz w:val="20"/>
              </w:rPr>
              <w:t>сектора включена в</w:t>
            </w:r>
            <w:r>
              <w:br/>
            </w:r>
            <w:r>
              <w:rPr>
                <w:rFonts w:ascii="Times New Roman"/>
                <w:b w:val="false"/>
                <w:i w:val="false"/>
                <w:color w:val="000000"/>
                <w:sz w:val="20"/>
              </w:rPr>
              <w:t>
</w:t>
            </w:r>
            <w:r>
              <w:rPr>
                <w:rFonts w:ascii="Times New Roman"/>
                <w:b w:val="false"/>
                <w:i w:val="false"/>
                <w:color w:val="000000"/>
                <w:sz w:val="20"/>
              </w:rPr>
              <w:t>Государственную</w:t>
            </w:r>
            <w:r>
              <w:br/>
            </w:r>
            <w:r>
              <w:rPr>
                <w:rFonts w:ascii="Times New Roman"/>
                <w:b w:val="false"/>
                <w:i w:val="false"/>
                <w:color w:val="000000"/>
                <w:sz w:val="20"/>
              </w:rPr>
              <w:t>
</w:t>
            </w:r>
            <w:r>
              <w:rPr>
                <w:rFonts w:ascii="Times New Roman"/>
                <w:b w:val="false"/>
                <w:i w:val="false"/>
                <w:color w:val="000000"/>
                <w:sz w:val="20"/>
              </w:rPr>
              <w:t>Программу Форсированного</w:t>
            </w:r>
            <w:r>
              <w:br/>
            </w:r>
            <w:r>
              <w:rPr>
                <w:rFonts w:ascii="Times New Roman"/>
                <w:b w:val="false"/>
                <w:i w:val="false"/>
                <w:color w:val="000000"/>
                <w:sz w:val="20"/>
              </w:rPr>
              <w:t>
</w:t>
            </w:r>
            <w:r>
              <w:rPr>
                <w:rFonts w:ascii="Times New Roman"/>
                <w:b w:val="false"/>
                <w:i w:val="false"/>
                <w:color w:val="000000"/>
                <w:sz w:val="20"/>
              </w:rPr>
              <w:t>Индустриально-Инновацион-</w:t>
            </w:r>
            <w:r>
              <w:br/>
            </w:r>
            <w:r>
              <w:rPr>
                <w:rFonts w:ascii="Times New Roman"/>
                <w:b w:val="false"/>
                <w:i w:val="false"/>
                <w:color w:val="000000"/>
                <w:sz w:val="20"/>
              </w:rPr>
              <w:t>
</w:t>
            </w:r>
            <w:r>
              <w:rPr>
                <w:rFonts w:ascii="Times New Roman"/>
                <w:b w:val="false"/>
                <w:i w:val="false"/>
                <w:color w:val="000000"/>
                <w:sz w:val="20"/>
              </w:rPr>
              <w:t>ного Развития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для соответствия</w:t>
            </w:r>
            <w:r>
              <w:br/>
            </w:r>
            <w:r>
              <w:rPr>
                <w:rFonts w:ascii="Times New Roman"/>
                <w:b w:val="false"/>
                <w:i w:val="false"/>
                <w:color w:val="000000"/>
                <w:sz w:val="20"/>
              </w:rPr>
              <w:t>
</w:t>
            </w:r>
            <w:r>
              <w:rPr>
                <w:rFonts w:ascii="Times New Roman"/>
                <w:b w:val="false"/>
                <w:i w:val="false"/>
                <w:color w:val="000000"/>
                <w:sz w:val="20"/>
              </w:rPr>
              <w:t>международным нормам</w:t>
            </w:r>
          </w:p>
        </w:tc>
      </w:tr>
      <w:tr>
        <w:trPr>
          <w:trHeight w:val="409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Институ-</w:t>
            </w:r>
            <w:r>
              <w:br/>
            </w:r>
            <w:r>
              <w:rPr>
                <w:rFonts w:ascii="Times New Roman"/>
                <w:b w:val="false"/>
                <w:i w:val="false"/>
                <w:color w:val="000000"/>
                <w:sz w:val="20"/>
              </w:rPr>
              <w:t>
</w:t>
            </w:r>
            <w:r>
              <w:rPr>
                <w:rFonts w:ascii="Times New Roman"/>
                <w:b/>
                <w:i w:val="false"/>
                <w:color w:val="000000"/>
                <w:sz w:val="20"/>
              </w:rPr>
              <w:t>циональ-</w:t>
            </w:r>
            <w:r>
              <w:br/>
            </w:r>
            <w:r>
              <w:rPr>
                <w:rFonts w:ascii="Times New Roman"/>
                <w:b w:val="false"/>
                <w:i w:val="false"/>
                <w:color w:val="000000"/>
                <w:sz w:val="20"/>
              </w:rPr>
              <w:t>
</w:t>
            </w:r>
            <w:r>
              <w:rPr>
                <w:rFonts w:ascii="Times New Roman"/>
                <w:b/>
                <w:i w:val="false"/>
                <w:color w:val="000000"/>
                <w:sz w:val="20"/>
              </w:rPr>
              <w:t>ная</w:t>
            </w:r>
            <w:r>
              <w:br/>
            </w:r>
            <w:r>
              <w:rPr>
                <w:rFonts w:ascii="Times New Roman"/>
                <w:b w:val="false"/>
                <w:i w:val="false"/>
                <w:color w:val="000000"/>
                <w:sz w:val="20"/>
              </w:rPr>
              <w:t>
</w:t>
            </w:r>
            <w:r>
              <w:rPr>
                <w:rFonts w:ascii="Times New Roman"/>
                <w:b/>
                <w:i w:val="false"/>
                <w:color w:val="000000"/>
                <w:sz w:val="20"/>
              </w:rPr>
              <w:t>реформа и</w:t>
            </w:r>
            <w:r>
              <w:br/>
            </w:r>
            <w:r>
              <w:rPr>
                <w:rFonts w:ascii="Times New Roman"/>
                <w:b w:val="false"/>
                <w:i w:val="false"/>
                <w:color w:val="000000"/>
                <w:sz w:val="20"/>
              </w:rPr>
              <w:t>
</w:t>
            </w:r>
            <w:r>
              <w:rPr>
                <w:rFonts w:ascii="Times New Roman"/>
                <w:b/>
                <w:i w:val="false"/>
                <w:color w:val="000000"/>
                <w:sz w:val="20"/>
              </w:rPr>
              <w:t>развитие</w:t>
            </w:r>
            <w:r>
              <w:br/>
            </w:r>
            <w:r>
              <w:rPr>
                <w:rFonts w:ascii="Times New Roman"/>
                <w:b w:val="false"/>
                <w:i w:val="false"/>
                <w:color w:val="000000"/>
                <w:sz w:val="20"/>
              </w:rPr>
              <w:t>
</w:t>
            </w:r>
            <w:r>
              <w:rPr>
                <w:rFonts w:ascii="Times New Roman"/>
                <w:b/>
                <w:i w:val="false"/>
                <w:color w:val="000000"/>
                <w:sz w:val="20"/>
              </w:rPr>
              <w:t>потенциала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Достичь мирового</w:t>
            </w:r>
            <w:r>
              <w:br/>
            </w:r>
            <w:r>
              <w:rPr>
                <w:rFonts w:ascii="Times New Roman"/>
                <w:b w:val="false"/>
                <w:i w:val="false"/>
                <w:color w:val="000000"/>
                <w:sz w:val="20"/>
              </w:rPr>
              <w:t>
</w:t>
            </w:r>
            <w:r>
              <w:rPr>
                <w:rFonts w:ascii="Times New Roman"/>
                <w:b w:val="false"/>
                <w:i w:val="false"/>
                <w:color w:val="000000"/>
                <w:sz w:val="20"/>
              </w:rPr>
              <w:t>класса в области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управления</w:t>
            </w:r>
            <w:r>
              <w:br/>
            </w:r>
            <w:r>
              <w:rPr>
                <w:rFonts w:ascii="Times New Roman"/>
                <w:b w:val="false"/>
                <w:i w:val="false"/>
                <w:color w:val="000000"/>
                <w:sz w:val="20"/>
              </w:rPr>
              <w:t>
</w:t>
            </w:r>
            <w:r>
              <w:rPr>
                <w:rFonts w:ascii="Times New Roman"/>
                <w:b w:val="false"/>
                <w:i w:val="false"/>
                <w:color w:val="000000"/>
                <w:sz w:val="20"/>
              </w:rPr>
              <w:t>дорожного сектора</w:t>
            </w:r>
            <w:r>
              <w:br/>
            </w:r>
            <w:r>
              <w:rPr>
                <w:rFonts w:ascii="Times New Roman"/>
                <w:b w:val="false"/>
                <w:i w:val="false"/>
                <w:color w:val="000000"/>
                <w:sz w:val="20"/>
              </w:rPr>
              <w:t>
</w:t>
            </w:r>
            <w:r>
              <w:rPr>
                <w:rFonts w:ascii="Times New Roman"/>
                <w:b w:val="false"/>
                <w:i w:val="false"/>
                <w:color w:val="000000"/>
                <w:sz w:val="20"/>
              </w:rPr>
              <w:t>(реализовано разделение</w:t>
            </w:r>
            <w:r>
              <w:br/>
            </w:r>
            <w:r>
              <w:rPr>
                <w:rFonts w:ascii="Times New Roman"/>
                <w:b w:val="false"/>
                <w:i w:val="false"/>
                <w:color w:val="000000"/>
                <w:sz w:val="20"/>
              </w:rPr>
              <w:t>
</w:t>
            </w:r>
            <w:r>
              <w:rPr>
                <w:rFonts w:ascii="Times New Roman"/>
                <w:b w:val="false"/>
                <w:i w:val="false"/>
                <w:color w:val="000000"/>
                <w:sz w:val="20"/>
              </w:rPr>
              <w:t>функций разработки</w:t>
            </w:r>
            <w:r>
              <w:br/>
            </w:r>
            <w:r>
              <w:rPr>
                <w:rFonts w:ascii="Times New Roman"/>
                <w:b w:val="false"/>
                <w:i w:val="false"/>
                <w:color w:val="000000"/>
                <w:sz w:val="20"/>
              </w:rPr>
              <w:t>
</w:t>
            </w:r>
            <w:r>
              <w:rPr>
                <w:rFonts w:ascii="Times New Roman"/>
                <w:b w:val="false"/>
                <w:i w:val="false"/>
                <w:color w:val="000000"/>
                <w:sz w:val="20"/>
              </w:rPr>
              <w:t>политики и ее</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Новый закон о закупках</w:t>
            </w:r>
            <w:r>
              <w:br/>
            </w:r>
            <w:r>
              <w:rPr>
                <w:rFonts w:ascii="Times New Roman"/>
                <w:b w:val="false"/>
                <w:i w:val="false"/>
                <w:color w:val="000000"/>
                <w:sz w:val="20"/>
              </w:rPr>
              <w:t>
</w:t>
            </w:r>
            <w:r>
              <w:rPr>
                <w:rFonts w:ascii="Times New Roman"/>
                <w:b w:val="false"/>
                <w:i w:val="false"/>
                <w:color w:val="000000"/>
                <w:sz w:val="20"/>
              </w:rPr>
              <w:t>вступил в силу в январе</w:t>
            </w:r>
            <w:r>
              <w:br/>
            </w:r>
            <w:r>
              <w:rPr>
                <w:rFonts w:ascii="Times New Roman"/>
                <w:b w:val="false"/>
                <w:i w:val="false"/>
                <w:color w:val="000000"/>
                <w:sz w:val="20"/>
              </w:rPr>
              <w:t>
</w:t>
            </w:r>
            <w:r>
              <w:rPr>
                <w:rFonts w:ascii="Times New Roman"/>
                <w:b w:val="false"/>
                <w:i w:val="false"/>
                <w:color w:val="000000"/>
                <w:sz w:val="20"/>
              </w:rPr>
              <w:t>2008 года.</w:t>
            </w:r>
            <w:r>
              <w:br/>
            </w:r>
            <w:r>
              <w:rPr>
                <w:rFonts w:ascii="Times New Roman"/>
                <w:b w:val="false"/>
                <w:i w:val="false"/>
                <w:color w:val="000000"/>
                <w:sz w:val="20"/>
              </w:rPr>
              <w:t>
</w:t>
            </w:r>
            <w:r>
              <w:rPr>
                <w:rFonts w:ascii="Times New Roman"/>
                <w:b w:val="false"/>
                <w:i w:val="false"/>
                <w:color w:val="000000"/>
                <w:sz w:val="20"/>
              </w:rPr>
              <w:t>Системы контроля и</w:t>
            </w:r>
            <w:r>
              <w:br/>
            </w:r>
            <w:r>
              <w:rPr>
                <w:rFonts w:ascii="Times New Roman"/>
                <w:b w:val="false"/>
                <w:i w:val="false"/>
                <w:color w:val="000000"/>
                <w:sz w:val="20"/>
              </w:rPr>
              <w:t>
</w:t>
            </w:r>
            <w:r>
              <w:rPr>
                <w:rFonts w:ascii="Times New Roman"/>
                <w:b w:val="false"/>
                <w:i w:val="false"/>
                <w:color w:val="000000"/>
                <w:sz w:val="20"/>
              </w:rPr>
              <w:t>финансового управления</w:t>
            </w:r>
            <w:r>
              <w:br/>
            </w:r>
            <w:r>
              <w:rPr>
                <w:rFonts w:ascii="Times New Roman"/>
                <w:b w:val="false"/>
                <w:i w:val="false"/>
                <w:color w:val="000000"/>
                <w:sz w:val="20"/>
              </w:rPr>
              <w:t>
</w:t>
            </w:r>
            <w:r>
              <w:rPr>
                <w:rFonts w:ascii="Times New Roman"/>
                <w:b w:val="false"/>
                <w:i w:val="false"/>
                <w:color w:val="000000"/>
                <w:sz w:val="20"/>
              </w:rPr>
              <w:t>(исследования завершены,</w:t>
            </w:r>
            <w:r>
              <w:br/>
            </w:r>
            <w:r>
              <w:rPr>
                <w:rFonts w:ascii="Times New Roman"/>
                <w:b w:val="false"/>
                <w:i w:val="false"/>
                <w:color w:val="000000"/>
                <w:sz w:val="20"/>
              </w:rPr>
              <w:t>
</w:t>
            </w: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Обучение персонала</w:t>
            </w:r>
            <w:r>
              <w:br/>
            </w:r>
            <w:r>
              <w:rPr>
                <w:rFonts w:ascii="Times New Roman"/>
                <w:b w:val="false"/>
                <w:i w:val="false"/>
                <w:color w:val="000000"/>
                <w:sz w:val="20"/>
              </w:rPr>
              <w:t>
</w:t>
            </w:r>
            <w:r>
              <w:rPr>
                <w:rFonts w:ascii="Times New Roman"/>
                <w:b w:val="false"/>
                <w:i w:val="false"/>
                <w:color w:val="000000"/>
                <w:sz w:val="20"/>
              </w:rPr>
              <w:t>дорожного сектора и</w:t>
            </w:r>
            <w:r>
              <w:br/>
            </w:r>
            <w:r>
              <w:rPr>
                <w:rFonts w:ascii="Times New Roman"/>
                <w:b w:val="false"/>
                <w:i w:val="false"/>
                <w:color w:val="000000"/>
                <w:sz w:val="20"/>
              </w:rPr>
              <w:t>
</w:t>
            </w:r>
            <w:r>
              <w:rPr>
                <w:rFonts w:ascii="Times New Roman"/>
                <w:b w:val="false"/>
                <w:i w:val="false"/>
                <w:color w:val="000000"/>
                <w:sz w:val="20"/>
              </w:rPr>
              <w:t>частных подрядчиков</w:t>
            </w:r>
            <w:r>
              <w:br/>
            </w:r>
            <w:r>
              <w:rPr>
                <w:rFonts w:ascii="Times New Roman"/>
                <w:b w:val="false"/>
                <w:i w:val="false"/>
                <w:color w:val="000000"/>
                <w:sz w:val="20"/>
              </w:rPr>
              <w:t>
</w:t>
            </w:r>
            <w:r>
              <w:rPr>
                <w:rFonts w:ascii="Times New Roman"/>
                <w:b w:val="false"/>
                <w:i w:val="false"/>
                <w:color w:val="000000"/>
                <w:sz w:val="20"/>
              </w:rPr>
              <w:t>управлению контрактами и</w:t>
            </w:r>
            <w:r>
              <w:br/>
            </w:r>
            <w:r>
              <w:rPr>
                <w:rFonts w:ascii="Times New Roman"/>
                <w:b w:val="false"/>
                <w:i w:val="false"/>
                <w:color w:val="000000"/>
                <w:sz w:val="20"/>
              </w:rPr>
              <w:t>
</w:t>
            </w:r>
            <w:r>
              <w:rPr>
                <w:rFonts w:ascii="Times New Roman"/>
                <w:b w:val="false"/>
                <w:i w:val="false"/>
                <w:color w:val="000000"/>
                <w:sz w:val="20"/>
              </w:rPr>
              <w:t>их выполнении</w:t>
            </w:r>
            <w:r>
              <w:br/>
            </w:r>
            <w:r>
              <w:rPr>
                <w:rFonts w:ascii="Times New Roman"/>
                <w:b w:val="false"/>
                <w:i w:val="false"/>
                <w:color w:val="000000"/>
                <w:sz w:val="20"/>
              </w:rPr>
              <w:t>
</w:t>
            </w:r>
            <w:r>
              <w:rPr>
                <w:rFonts w:ascii="Times New Roman"/>
                <w:b w:val="false"/>
                <w:i w:val="false"/>
                <w:color w:val="000000"/>
                <w:sz w:val="20"/>
              </w:rPr>
              <w:t>Региональные центры</w:t>
            </w:r>
            <w:r>
              <w:br/>
            </w:r>
            <w:r>
              <w:rPr>
                <w:rFonts w:ascii="Times New Roman"/>
                <w:b w:val="false"/>
                <w:i w:val="false"/>
                <w:color w:val="000000"/>
                <w:sz w:val="20"/>
              </w:rPr>
              <w:t>
</w:t>
            </w:r>
            <w:r>
              <w:rPr>
                <w:rFonts w:ascii="Times New Roman"/>
                <w:b w:val="false"/>
                <w:i w:val="false"/>
                <w:color w:val="000000"/>
                <w:sz w:val="20"/>
              </w:rPr>
              <w:t>подготовки персонала были</w:t>
            </w:r>
            <w:r>
              <w:br/>
            </w:r>
            <w:r>
              <w:rPr>
                <w:rFonts w:ascii="Times New Roman"/>
                <w:b w:val="false"/>
                <w:i w:val="false"/>
                <w:color w:val="000000"/>
                <w:sz w:val="20"/>
              </w:rPr>
              <w:t>
</w:t>
            </w:r>
            <w:r>
              <w:rPr>
                <w:rFonts w:ascii="Times New Roman"/>
                <w:b w:val="false"/>
                <w:i w:val="false"/>
                <w:color w:val="000000"/>
                <w:sz w:val="20"/>
              </w:rPr>
              <w:t>сформированы в 4 регионах</w:t>
            </w:r>
            <w:r>
              <w:br/>
            </w:r>
            <w:r>
              <w:rPr>
                <w:rFonts w:ascii="Times New Roman"/>
                <w:b w:val="false"/>
                <w:i w:val="false"/>
                <w:color w:val="000000"/>
                <w:sz w:val="20"/>
              </w:rPr>
              <w:t>
</w:t>
            </w:r>
            <w:r>
              <w:rPr>
                <w:rFonts w:ascii="Times New Roman"/>
                <w:b w:val="false"/>
                <w:i w:val="false"/>
                <w:color w:val="000000"/>
                <w:sz w:val="20"/>
              </w:rPr>
              <w:t>• Выполнен план</w:t>
            </w:r>
            <w:r>
              <w:br/>
            </w:r>
            <w:r>
              <w:rPr>
                <w:rFonts w:ascii="Times New Roman"/>
                <w:b w:val="false"/>
                <w:i w:val="false"/>
                <w:color w:val="000000"/>
                <w:sz w:val="20"/>
              </w:rPr>
              <w:t>
</w:t>
            </w:r>
            <w:r>
              <w:rPr>
                <w:rFonts w:ascii="Times New Roman"/>
                <w:b w:val="false"/>
                <w:i w:val="false"/>
                <w:color w:val="000000"/>
                <w:sz w:val="20"/>
              </w:rPr>
              <w:t>развития кадров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сформировать</w:t>
            </w:r>
            <w:r>
              <w:br/>
            </w:r>
            <w:r>
              <w:rPr>
                <w:rFonts w:ascii="Times New Roman"/>
                <w:b w:val="false"/>
                <w:i w:val="false"/>
                <w:color w:val="000000"/>
                <w:sz w:val="20"/>
              </w:rPr>
              <w:t>
</w:t>
            </w:r>
            <w:r>
              <w:rPr>
                <w:rFonts w:ascii="Times New Roman"/>
                <w:b w:val="false"/>
                <w:i w:val="false"/>
                <w:color w:val="000000"/>
                <w:sz w:val="20"/>
              </w:rPr>
              <w:t>планирование дорожного</w:t>
            </w:r>
            <w:r>
              <w:br/>
            </w:r>
            <w:r>
              <w:rPr>
                <w:rFonts w:ascii="Times New Roman"/>
                <w:b w:val="false"/>
                <w:i w:val="false"/>
                <w:color w:val="000000"/>
                <w:sz w:val="20"/>
              </w:rPr>
              <w:t>
</w:t>
            </w:r>
            <w:r>
              <w:rPr>
                <w:rFonts w:ascii="Times New Roman"/>
                <w:b w:val="false"/>
                <w:i w:val="false"/>
                <w:color w:val="000000"/>
                <w:sz w:val="20"/>
              </w:rPr>
              <w:t>сектора, системы</w:t>
            </w:r>
            <w:r>
              <w:br/>
            </w:r>
            <w:r>
              <w:rPr>
                <w:rFonts w:ascii="Times New Roman"/>
                <w:b w:val="false"/>
                <w:i w:val="false"/>
                <w:color w:val="000000"/>
                <w:sz w:val="20"/>
              </w:rPr>
              <w:t>
</w:t>
            </w:r>
            <w:r>
              <w:rPr>
                <w:rFonts w:ascii="Times New Roman"/>
                <w:b w:val="false"/>
                <w:i w:val="false"/>
                <w:color w:val="000000"/>
                <w:sz w:val="20"/>
              </w:rPr>
              <w:t>управления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Содействие Всемирного</w:t>
            </w:r>
            <w:r>
              <w:br/>
            </w:r>
            <w:r>
              <w:rPr>
                <w:rFonts w:ascii="Times New Roman"/>
                <w:b w:val="false"/>
                <w:i w:val="false"/>
                <w:color w:val="000000"/>
                <w:sz w:val="20"/>
              </w:rPr>
              <w:t>
</w:t>
            </w:r>
            <w:r>
              <w:rPr>
                <w:rFonts w:ascii="Times New Roman"/>
                <w:b w:val="false"/>
                <w:i w:val="false"/>
                <w:color w:val="000000"/>
                <w:sz w:val="20"/>
              </w:rPr>
              <w:t>Банка по проекту ЦАРЭС</w:t>
            </w:r>
            <w:r>
              <w:br/>
            </w:r>
            <w:r>
              <w:rPr>
                <w:rFonts w:ascii="Times New Roman"/>
                <w:b w:val="false"/>
                <w:i w:val="false"/>
                <w:color w:val="000000"/>
                <w:sz w:val="20"/>
              </w:rPr>
              <w:t>
</w:t>
            </w:r>
            <w:r>
              <w:rPr>
                <w:rFonts w:ascii="Times New Roman"/>
                <w:b w:val="false"/>
                <w:i w:val="false"/>
                <w:color w:val="000000"/>
                <w:sz w:val="20"/>
              </w:rPr>
              <w:t>1 (институциональный</w:t>
            </w:r>
            <w:r>
              <w:br/>
            </w:r>
            <w:r>
              <w:rPr>
                <w:rFonts w:ascii="Times New Roman"/>
                <w:b w:val="false"/>
                <w:i w:val="false"/>
                <w:color w:val="000000"/>
                <w:sz w:val="20"/>
              </w:rPr>
              <w:t>
</w:t>
            </w:r>
            <w:r>
              <w:rPr>
                <w:rFonts w:ascii="Times New Roman"/>
                <w:b w:val="false"/>
                <w:i w:val="false"/>
                <w:color w:val="000000"/>
                <w:sz w:val="20"/>
              </w:rPr>
              <w:t>компонент) - для</w:t>
            </w:r>
            <w:r>
              <w:br/>
            </w:r>
            <w:r>
              <w:rPr>
                <w:rFonts w:ascii="Times New Roman"/>
                <w:b w:val="false"/>
                <w:i w:val="false"/>
                <w:color w:val="000000"/>
                <w:sz w:val="20"/>
              </w:rPr>
              <w:t>
</w:t>
            </w:r>
            <w:r>
              <w:rPr>
                <w:rFonts w:ascii="Times New Roman"/>
                <w:b w:val="false"/>
                <w:i w:val="false"/>
                <w:color w:val="000000"/>
                <w:sz w:val="20"/>
              </w:rPr>
              <w:t>развития потенциала</w:t>
            </w:r>
            <w:r>
              <w:br/>
            </w:r>
            <w:r>
              <w:rPr>
                <w:rFonts w:ascii="Times New Roman"/>
                <w:b w:val="false"/>
                <w:i w:val="false"/>
                <w:color w:val="000000"/>
                <w:sz w:val="20"/>
              </w:rPr>
              <w:t>
</w:t>
            </w:r>
            <w:r>
              <w:rPr>
                <w:rFonts w:ascii="Times New Roman"/>
                <w:b w:val="false"/>
                <w:i w:val="false"/>
                <w:color w:val="000000"/>
                <w:sz w:val="20"/>
              </w:rPr>
              <w:t xml:space="preserve">дорожного сектора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 для</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планирования и</w:t>
            </w:r>
            <w:r>
              <w:br/>
            </w:r>
            <w:r>
              <w:rPr>
                <w:rFonts w:ascii="Times New Roman"/>
                <w:b w:val="false"/>
                <w:i w:val="false"/>
                <w:color w:val="000000"/>
                <w:sz w:val="20"/>
              </w:rPr>
              <w:t>
</w:t>
            </w:r>
            <w:r>
              <w:rPr>
                <w:rFonts w:ascii="Times New Roman"/>
                <w:b w:val="false"/>
                <w:i w:val="false"/>
                <w:color w:val="000000"/>
                <w:sz w:val="20"/>
              </w:rPr>
              <w:t>управления дорогами</w:t>
            </w:r>
            <w:r>
              <w:br/>
            </w:r>
            <w:r>
              <w:rPr>
                <w:rFonts w:ascii="Times New Roman"/>
                <w:b w:val="false"/>
                <w:i w:val="false"/>
                <w:color w:val="000000"/>
                <w:sz w:val="20"/>
              </w:rPr>
              <w:t>
</w:t>
            </w:r>
            <w:r>
              <w:rPr>
                <w:rFonts w:ascii="Times New Roman"/>
                <w:b w:val="false"/>
                <w:i w:val="false"/>
                <w:color w:val="000000"/>
                <w:sz w:val="20"/>
              </w:rPr>
              <w:t>Инновации и развитие:</w:t>
            </w:r>
            <w:r>
              <w:br/>
            </w:r>
            <w:r>
              <w:rPr>
                <w:rFonts w:ascii="Times New Roman"/>
                <w:b w:val="false"/>
                <w:i w:val="false"/>
                <w:color w:val="000000"/>
                <w:sz w:val="20"/>
              </w:rPr>
              <w:t>
</w:t>
            </w:r>
            <w:r>
              <w:rPr>
                <w:rFonts w:ascii="Times New Roman"/>
                <w:b w:val="false"/>
                <w:i w:val="false"/>
                <w:color w:val="000000"/>
                <w:sz w:val="20"/>
              </w:rPr>
              <w:t>сотрудничество с</w:t>
            </w:r>
            <w:r>
              <w:br/>
            </w:r>
            <w:r>
              <w:rPr>
                <w:rFonts w:ascii="Times New Roman"/>
                <w:b w:val="false"/>
                <w:i w:val="false"/>
                <w:color w:val="000000"/>
                <w:sz w:val="20"/>
              </w:rPr>
              <w:t>
</w:t>
            </w:r>
            <w:r>
              <w:rPr>
                <w:rFonts w:ascii="Times New Roman"/>
                <w:b w:val="false"/>
                <w:i w:val="false"/>
                <w:color w:val="000000"/>
                <w:sz w:val="20"/>
              </w:rPr>
              <w:t>различными</w:t>
            </w:r>
            <w:r>
              <w:br/>
            </w:r>
            <w:r>
              <w:rPr>
                <w:rFonts w:ascii="Times New Roman"/>
                <w:b w:val="false"/>
                <w:i w:val="false"/>
                <w:color w:val="000000"/>
                <w:sz w:val="20"/>
              </w:rPr>
              <w:t>
</w:t>
            </w:r>
            <w:r>
              <w:rPr>
                <w:rFonts w:ascii="Times New Roman"/>
                <w:b w:val="false"/>
                <w:i w:val="false"/>
                <w:color w:val="000000"/>
                <w:sz w:val="20"/>
              </w:rPr>
              <w:t>институтами.</w:t>
            </w:r>
            <w:r>
              <w:br/>
            </w:r>
            <w:r>
              <w:rPr>
                <w:rFonts w:ascii="Times New Roman"/>
                <w:b w:val="false"/>
                <w:i w:val="false"/>
                <w:color w:val="000000"/>
                <w:sz w:val="20"/>
              </w:rPr>
              <w:t>
</w:t>
            </w:r>
            <w:r>
              <w:rPr>
                <w:rFonts w:ascii="Times New Roman"/>
                <w:b w:val="false"/>
                <w:i w:val="false"/>
                <w:color w:val="000000"/>
                <w:sz w:val="20"/>
              </w:rPr>
              <w:t>Университетами и</w:t>
            </w:r>
            <w:r>
              <w:br/>
            </w:r>
            <w:r>
              <w:rPr>
                <w:rFonts w:ascii="Times New Roman"/>
                <w:b w:val="false"/>
                <w:i w:val="false"/>
                <w:color w:val="000000"/>
                <w:sz w:val="20"/>
              </w:rPr>
              <w:t>
</w:t>
            </w:r>
            <w:r>
              <w:rPr>
                <w:rFonts w:ascii="Times New Roman"/>
                <w:b w:val="false"/>
                <w:i w:val="false"/>
                <w:color w:val="000000"/>
                <w:sz w:val="20"/>
              </w:rPr>
              <w:t>частным сектором для</w:t>
            </w:r>
            <w:r>
              <w:br/>
            </w:r>
            <w:r>
              <w:rPr>
                <w:rFonts w:ascii="Times New Roman"/>
                <w:b w:val="false"/>
                <w:i w:val="false"/>
                <w:color w:val="000000"/>
                <w:sz w:val="20"/>
              </w:rPr>
              <w:t>
</w:t>
            </w:r>
            <w:r>
              <w:rPr>
                <w:rFonts w:ascii="Times New Roman"/>
                <w:b w:val="false"/>
                <w:i w:val="false"/>
                <w:color w:val="000000"/>
                <w:sz w:val="20"/>
              </w:rPr>
              <w:t>поддержки инноваций и</w:t>
            </w:r>
            <w:r>
              <w:br/>
            </w:r>
            <w:r>
              <w:rPr>
                <w:rFonts w:ascii="Times New Roman"/>
                <w:b w:val="false"/>
                <w:i w:val="false"/>
                <w:color w:val="000000"/>
                <w:sz w:val="20"/>
              </w:rPr>
              <w:t>
</w:t>
            </w:r>
            <w:r>
              <w:rPr>
                <w:rFonts w:ascii="Times New Roman"/>
                <w:b w:val="false"/>
                <w:i w:val="false"/>
                <w:color w:val="000000"/>
                <w:sz w:val="20"/>
              </w:rPr>
              <w:t>обновления учебных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Правила по</w:t>
            </w:r>
            <w:r>
              <w:br/>
            </w:r>
            <w:r>
              <w:rPr>
                <w:rFonts w:ascii="Times New Roman"/>
                <w:b w:val="false"/>
                <w:i w:val="false"/>
                <w:color w:val="000000"/>
                <w:sz w:val="20"/>
              </w:rPr>
              <w:t>
</w:t>
            </w:r>
            <w:r>
              <w:rPr>
                <w:rFonts w:ascii="Times New Roman"/>
                <w:b w:val="false"/>
                <w:i w:val="false"/>
                <w:color w:val="000000"/>
                <w:sz w:val="20"/>
              </w:rPr>
              <w:t>эффективному решению</w:t>
            </w:r>
            <w:r>
              <w:br/>
            </w:r>
            <w:r>
              <w:rPr>
                <w:rFonts w:ascii="Times New Roman"/>
                <w:b w:val="false"/>
                <w:i w:val="false"/>
                <w:color w:val="000000"/>
                <w:sz w:val="20"/>
              </w:rPr>
              <w:t>
</w:t>
            </w:r>
            <w:r>
              <w:rPr>
                <w:rFonts w:ascii="Times New Roman"/>
                <w:b w:val="false"/>
                <w:i w:val="false"/>
                <w:color w:val="000000"/>
                <w:sz w:val="20"/>
              </w:rPr>
              <w:t>вопросов, связанных с</w:t>
            </w:r>
            <w:r>
              <w:br/>
            </w:r>
            <w:r>
              <w:rPr>
                <w:rFonts w:ascii="Times New Roman"/>
                <w:b w:val="false"/>
                <w:i w:val="false"/>
                <w:color w:val="000000"/>
                <w:sz w:val="20"/>
              </w:rPr>
              <w:t>
</w:t>
            </w:r>
            <w:r>
              <w:rPr>
                <w:rFonts w:ascii="Times New Roman"/>
                <w:b w:val="false"/>
                <w:i w:val="false"/>
                <w:color w:val="000000"/>
                <w:sz w:val="20"/>
              </w:rPr>
              <w:t>эскалацией цен на</w:t>
            </w:r>
            <w:r>
              <w:br/>
            </w:r>
            <w:r>
              <w:rPr>
                <w:rFonts w:ascii="Times New Roman"/>
                <w:b w:val="false"/>
                <w:i w:val="false"/>
                <w:color w:val="000000"/>
                <w:sz w:val="20"/>
              </w:rPr>
              <w:t>
</w:t>
            </w:r>
            <w:r>
              <w:rPr>
                <w:rFonts w:ascii="Times New Roman"/>
                <w:b w:val="false"/>
                <w:i w:val="false"/>
                <w:color w:val="000000"/>
                <w:sz w:val="20"/>
              </w:rPr>
              <w:t>стадии рассмотрения</w:t>
            </w:r>
          </w:p>
        </w:tc>
      </w:tr>
      <w:tr>
        <w:trPr>
          <w:trHeight w:val="45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Дорожная</w:t>
            </w:r>
            <w:r>
              <w:br/>
            </w:r>
            <w:r>
              <w:rPr>
                <w:rFonts w:ascii="Times New Roman"/>
                <w:b w:val="false"/>
                <w:i w:val="false"/>
                <w:color w:val="000000"/>
                <w:sz w:val="20"/>
              </w:rPr>
              <w:t>
</w:t>
            </w:r>
            <w:r>
              <w:rPr>
                <w:rFonts w:ascii="Times New Roman"/>
                <w:b/>
                <w:i w:val="false"/>
                <w:color w:val="000000"/>
                <w:sz w:val="20"/>
              </w:rPr>
              <w:t>безо-</w:t>
            </w:r>
            <w:r>
              <w:br/>
            </w:r>
            <w:r>
              <w:rPr>
                <w:rFonts w:ascii="Times New Roman"/>
                <w:b w:val="false"/>
                <w:i w:val="false"/>
                <w:color w:val="000000"/>
                <w:sz w:val="20"/>
              </w:rPr>
              <w:t>
</w:t>
            </w:r>
            <w:r>
              <w:rPr>
                <w:rFonts w:ascii="Times New Roman"/>
                <w:b/>
                <w:i w:val="false"/>
                <w:color w:val="000000"/>
                <w:sz w:val="20"/>
              </w:rPr>
              <w:t>пасность</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безопасность</w:t>
            </w:r>
            <w:r>
              <w:br/>
            </w:r>
            <w:r>
              <w:rPr>
                <w:rFonts w:ascii="Times New Roman"/>
                <w:b w:val="false"/>
                <w:i w:val="false"/>
                <w:color w:val="000000"/>
                <w:sz w:val="20"/>
              </w:rPr>
              <w:t>
</w:t>
            </w:r>
            <w:r>
              <w:rPr>
                <w:rFonts w:ascii="Times New Roman"/>
                <w:b w:val="false"/>
                <w:i w:val="false"/>
                <w:color w:val="000000"/>
                <w:sz w:val="20"/>
              </w:rPr>
              <w:t>на дороге посредством</w:t>
            </w:r>
            <w:r>
              <w:br/>
            </w:r>
            <w:r>
              <w:rPr>
                <w:rFonts w:ascii="Times New Roman"/>
                <w:b w:val="false"/>
                <w:i w:val="false"/>
                <w:color w:val="000000"/>
                <w:sz w:val="20"/>
              </w:rPr>
              <w:t>
</w:t>
            </w:r>
            <w:r>
              <w:rPr>
                <w:rFonts w:ascii="Times New Roman"/>
                <w:b w:val="false"/>
                <w:i w:val="false"/>
                <w:color w:val="000000"/>
                <w:sz w:val="20"/>
              </w:rPr>
              <w:t>всесторонних и</w:t>
            </w:r>
            <w:r>
              <w:br/>
            </w:r>
            <w:r>
              <w:rPr>
                <w:rFonts w:ascii="Times New Roman"/>
                <w:b w:val="false"/>
                <w:i w:val="false"/>
                <w:color w:val="000000"/>
                <w:sz w:val="20"/>
              </w:rPr>
              <w:t>
</w:t>
            </w:r>
            <w:r>
              <w:rPr>
                <w:rFonts w:ascii="Times New Roman"/>
                <w:b w:val="false"/>
                <w:i w:val="false"/>
                <w:color w:val="000000"/>
                <w:sz w:val="20"/>
              </w:rPr>
              <w:t>скоординированных</w:t>
            </w:r>
            <w:r>
              <w:br/>
            </w:r>
            <w:r>
              <w:rPr>
                <w:rFonts w:ascii="Times New Roman"/>
                <w:b w:val="false"/>
                <w:i w:val="false"/>
                <w:color w:val="000000"/>
                <w:sz w:val="20"/>
              </w:rPr>
              <w:t>
</w:t>
            </w:r>
            <w:r>
              <w:rPr>
                <w:rFonts w:ascii="Times New Roman"/>
                <w:b w:val="false"/>
                <w:i w:val="false"/>
                <w:color w:val="000000"/>
                <w:sz w:val="20"/>
              </w:rPr>
              <w:t>программ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Правила</w:t>
            </w:r>
            <w:r>
              <w:br/>
            </w:r>
            <w:r>
              <w:rPr>
                <w:rFonts w:ascii="Times New Roman"/>
                <w:b w:val="false"/>
                <w:i w:val="false"/>
                <w:color w:val="000000"/>
                <w:sz w:val="20"/>
              </w:rPr>
              <w:t>
</w:t>
            </w:r>
            <w:r>
              <w:rPr>
                <w:rFonts w:ascii="Times New Roman"/>
                <w:b w:val="false"/>
                <w:i w:val="false"/>
                <w:color w:val="000000"/>
                <w:sz w:val="20"/>
              </w:rPr>
              <w:t>дорожного регулирования</w:t>
            </w:r>
            <w:r>
              <w:br/>
            </w:r>
            <w:r>
              <w:rPr>
                <w:rFonts w:ascii="Times New Roman"/>
                <w:b w:val="false"/>
                <w:i w:val="false"/>
                <w:color w:val="000000"/>
                <w:sz w:val="20"/>
              </w:rPr>
              <w:t>
</w:t>
            </w:r>
            <w:r>
              <w:rPr>
                <w:rFonts w:ascii="Times New Roman"/>
                <w:b w:val="false"/>
                <w:i w:val="false"/>
                <w:color w:val="000000"/>
                <w:sz w:val="20"/>
              </w:rPr>
              <w:t>в 1997 году.</w:t>
            </w:r>
            <w:r>
              <w:br/>
            </w:r>
            <w:r>
              <w:rPr>
                <w:rFonts w:ascii="Times New Roman"/>
                <w:b w:val="false"/>
                <w:i w:val="false"/>
                <w:color w:val="000000"/>
                <w:sz w:val="20"/>
              </w:rPr>
              <w:t>
</w:t>
            </w:r>
            <w:r>
              <w:rPr>
                <w:rFonts w:ascii="Times New Roman"/>
                <w:b w:val="false"/>
                <w:i w:val="false"/>
                <w:color w:val="000000"/>
                <w:sz w:val="20"/>
              </w:rPr>
              <w:t>Комитет дорожной</w:t>
            </w:r>
            <w:r>
              <w:br/>
            </w:r>
            <w:r>
              <w:rPr>
                <w:rFonts w:ascii="Times New Roman"/>
                <w:b w:val="false"/>
                <w:i w:val="false"/>
                <w:color w:val="000000"/>
                <w:sz w:val="20"/>
              </w:rPr>
              <w:t>
</w:t>
            </w:r>
            <w:r>
              <w:rPr>
                <w:rFonts w:ascii="Times New Roman"/>
                <w:b w:val="false"/>
                <w:i w:val="false"/>
                <w:color w:val="000000"/>
                <w:sz w:val="20"/>
              </w:rPr>
              <w:t>полиции образован</w:t>
            </w:r>
            <w:r>
              <w:br/>
            </w:r>
            <w:r>
              <w:rPr>
                <w:rFonts w:ascii="Times New Roman"/>
                <w:b w:val="false"/>
                <w:i w:val="false"/>
                <w:color w:val="000000"/>
                <w:sz w:val="20"/>
              </w:rPr>
              <w:t>
</w:t>
            </w:r>
            <w:r>
              <w:rPr>
                <w:rFonts w:ascii="Times New Roman"/>
                <w:b w:val="false"/>
                <w:i w:val="false"/>
                <w:color w:val="000000"/>
                <w:sz w:val="20"/>
              </w:rPr>
              <w:t>Применены правила</w:t>
            </w:r>
            <w:r>
              <w:br/>
            </w:r>
            <w:r>
              <w:rPr>
                <w:rFonts w:ascii="Times New Roman"/>
                <w:b w:val="false"/>
                <w:i w:val="false"/>
                <w:color w:val="000000"/>
                <w:sz w:val="20"/>
              </w:rPr>
              <w:t>
</w:t>
            </w:r>
            <w:r>
              <w:rPr>
                <w:rFonts w:ascii="Times New Roman"/>
                <w:b w:val="false"/>
                <w:i w:val="false"/>
                <w:color w:val="000000"/>
                <w:sz w:val="20"/>
              </w:rPr>
              <w:t>относительно габаритов</w:t>
            </w:r>
            <w:r>
              <w:br/>
            </w:r>
            <w:r>
              <w:rPr>
                <w:rFonts w:ascii="Times New Roman"/>
                <w:b w:val="false"/>
                <w:i w:val="false"/>
                <w:color w:val="000000"/>
                <w:sz w:val="20"/>
              </w:rPr>
              <w:t>
</w:t>
            </w:r>
            <w:r>
              <w:rPr>
                <w:rFonts w:ascii="Times New Roman"/>
                <w:b w:val="false"/>
                <w:i w:val="false"/>
                <w:color w:val="000000"/>
                <w:sz w:val="20"/>
              </w:rPr>
              <w:t>транспортных средств и</w:t>
            </w:r>
            <w:r>
              <w:br/>
            </w:r>
            <w:r>
              <w:rPr>
                <w:rFonts w:ascii="Times New Roman"/>
                <w:b w:val="false"/>
                <w:i w:val="false"/>
                <w:color w:val="000000"/>
                <w:sz w:val="20"/>
              </w:rPr>
              <w:t>
</w:t>
            </w:r>
            <w:r>
              <w:rPr>
                <w:rFonts w:ascii="Times New Roman"/>
                <w:b w:val="false"/>
                <w:i w:val="false"/>
                <w:color w:val="000000"/>
                <w:sz w:val="20"/>
              </w:rPr>
              <w:t>дорожной безопасности в</w:t>
            </w:r>
            <w:r>
              <w:br/>
            </w:r>
            <w:r>
              <w:rPr>
                <w:rFonts w:ascii="Times New Roman"/>
                <w:b w:val="false"/>
                <w:i w:val="false"/>
                <w:color w:val="000000"/>
                <w:sz w:val="20"/>
              </w:rPr>
              <w:t>
</w:t>
            </w:r>
            <w:r>
              <w:rPr>
                <w:rFonts w:ascii="Times New Roman"/>
                <w:b w:val="false"/>
                <w:i w:val="false"/>
                <w:color w:val="000000"/>
                <w:sz w:val="20"/>
              </w:rPr>
              <w:t>2004 году в странах ЦА.</w:t>
            </w:r>
            <w:r>
              <w:br/>
            </w:r>
            <w:r>
              <w:rPr>
                <w:rFonts w:ascii="Times New Roman"/>
                <w:b w:val="false"/>
                <w:i w:val="false"/>
                <w:color w:val="000000"/>
                <w:sz w:val="20"/>
              </w:rPr>
              <w:t>
</w:t>
            </w:r>
            <w:r>
              <w:rPr>
                <w:rFonts w:ascii="Times New Roman"/>
                <w:b w:val="false"/>
                <w:i w:val="false"/>
                <w:color w:val="000000"/>
                <w:sz w:val="20"/>
              </w:rPr>
              <w:t>Подготовлен план сбора и</w:t>
            </w:r>
            <w:r>
              <w:br/>
            </w:r>
            <w:r>
              <w:rPr>
                <w:rFonts w:ascii="Times New Roman"/>
                <w:b w:val="false"/>
                <w:i w:val="false"/>
                <w:color w:val="000000"/>
                <w:sz w:val="20"/>
              </w:rPr>
              <w:t>
</w:t>
            </w:r>
            <w:r>
              <w:rPr>
                <w:rFonts w:ascii="Times New Roman"/>
                <w:b w:val="false"/>
                <w:i w:val="false"/>
                <w:color w:val="000000"/>
                <w:sz w:val="20"/>
              </w:rPr>
              <w:t>обработки информации о</w:t>
            </w:r>
            <w:r>
              <w:br/>
            </w:r>
            <w:r>
              <w:rPr>
                <w:rFonts w:ascii="Times New Roman"/>
                <w:b w:val="false"/>
                <w:i w:val="false"/>
                <w:color w:val="000000"/>
                <w:sz w:val="20"/>
              </w:rPr>
              <w:t>
</w:t>
            </w:r>
            <w:r>
              <w:rPr>
                <w:rFonts w:ascii="Times New Roman"/>
                <w:b w:val="false"/>
                <w:i w:val="false"/>
                <w:color w:val="000000"/>
                <w:sz w:val="20"/>
              </w:rPr>
              <w:t>ДТП, а также о мерах</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 xml:space="preserve">Технические </w:t>
            </w:r>
            <w:r>
              <w:rPr>
                <w:rFonts w:ascii="Times New Roman"/>
                <w:b w:val="false"/>
                <w:i w:val="false"/>
                <w:color w:val="000000"/>
                <w:sz w:val="20"/>
              </w:rPr>
              <w:t>правила для</w:t>
            </w:r>
            <w:r>
              <w:br/>
            </w:r>
            <w:r>
              <w:rPr>
                <w:rFonts w:ascii="Times New Roman"/>
                <w:b w:val="false"/>
                <w:i w:val="false"/>
                <w:color w:val="000000"/>
                <w:sz w:val="20"/>
              </w:rPr>
              <w:t>
</w:t>
            </w:r>
            <w:r>
              <w:rPr>
                <w:rFonts w:ascii="Times New Roman"/>
                <w:b w:val="false"/>
                <w:i w:val="false"/>
                <w:color w:val="000000"/>
                <w:sz w:val="20"/>
              </w:rPr>
              <w:t>проектирования проектов</w:t>
            </w:r>
            <w:r>
              <w:br/>
            </w:r>
            <w:r>
              <w:rPr>
                <w:rFonts w:ascii="Times New Roman"/>
                <w:b w:val="false"/>
                <w:i w:val="false"/>
                <w:color w:val="000000"/>
                <w:sz w:val="20"/>
              </w:rPr>
              <w:t>
</w:t>
            </w:r>
            <w:r>
              <w:rPr>
                <w:rFonts w:ascii="Times New Roman"/>
                <w:b w:val="false"/>
                <w:i w:val="false"/>
                <w:color w:val="000000"/>
                <w:sz w:val="20"/>
              </w:rPr>
              <w:t>с целью обеспечения</w:t>
            </w:r>
            <w:r>
              <w:br/>
            </w:r>
            <w:r>
              <w:rPr>
                <w:rFonts w:ascii="Times New Roman"/>
                <w:b w:val="false"/>
                <w:i w:val="false"/>
                <w:color w:val="000000"/>
                <w:sz w:val="20"/>
              </w:rPr>
              <w:t>
</w:t>
            </w:r>
            <w:r>
              <w:rPr>
                <w:rFonts w:ascii="Times New Roman"/>
                <w:b w:val="false"/>
                <w:i w:val="false"/>
                <w:color w:val="000000"/>
                <w:sz w:val="20"/>
              </w:rPr>
              <w:t>дорожной безопасности</w:t>
            </w:r>
            <w:r>
              <w:br/>
            </w:r>
            <w:r>
              <w:rPr>
                <w:rFonts w:ascii="Times New Roman"/>
                <w:b w:val="false"/>
                <w:i w:val="false"/>
                <w:color w:val="000000"/>
                <w:sz w:val="20"/>
              </w:rPr>
              <w:t>
</w:t>
            </w:r>
            <w:r>
              <w:rPr>
                <w:rFonts w:ascii="Times New Roman"/>
                <w:b w:val="false"/>
                <w:i w:val="false"/>
                <w:color w:val="000000"/>
                <w:sz w:val="20"/>
              </w:rPr>
              <w:t>Введено требование по</w:t>
            </w:r>
            <w:r>
              <w:br/>
            </w:r>
            <w:r>
              <w:rPr>
                <w:rFonts w:ascii="Times New Roman"/>
                <w:b w:val="false"/>
                <w:i w:val="false"/>
                <w:color w:val="000000"/>
                <w:sz w:val="20"/>
              </w:rPr>
              <w:t>
</w:t>
            </w:r>
            <w:r>
              <w:rPr>
                <w:rFonts w:ascii="Times New Roman"/>
                <w:b w:val="false"/>
                <w:i w:val="false"/>
                <w:color w:val="000000"/>
                <w:sz w:val="20"/>
              </w:rPr>
              <w:t>установке ограждений на</w:t>
            </w:r>
            <w:r>
              <w:br/>
            </w:r>
            <w:r>
              <w:rPr>
                <w:rFonts w:ascii="Times New Roman"/>
                <w:b w:val="false"/>
                <w:i w:val="false"/>
                <w:color w:val="000000"/>
                <w:sz w:val="20"/>
              </w:rPr>
              <w:t>
</w:t>
            </w:r>
            <w:r>
              <w:rPr>
                <w:rFonts w:ascii="Times New Roman"/>
                <w:b w:val="false"/>
                <w:i w:val="false"/>
                <w:color w:val="000000"/>
                <w:sz w:val="20"/>
              </w:rPr>
              <w:t>придорожной полосе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основываются</w:t>
            </w:r>
            <w:r>
              <w:br/>
            </w:r>
            <w:r>
              <w:rPr>
                <w:rFonts w:ascii="Times New Roman"/>
                <w:b w:val="false"/>
                <w:i w:val="false"/>
                <w:color w:val="000000"/>
                <w:sz w:val="20"/>
              </w:rPr>
              <w:t>
</w:t>
            </w:r>
            <w:r>
              <w:rPr>
                <w:rFonts w:ascii="Times New Roman"/>
                <w:b w:val="false"/>
                <w:i w:val="false"/>
                <w:color w:val="000000"/>
                <w:sz w:val="20"/>
              </w:rPr>
              <w:t>на результатах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безопасности в</w:t>
            </w:r>
            <w:r>
              <w:br/>
            </w:r>
            <w:r>
              <w:rPr>
                <w:rFonts w:ascii="Times New Roman"/>
                <w:b w:val="false"/>
                <w:i w:val="false"/>
                <w:color w:val="000000"/>
                <w:sz w:val="20"/>
              </w:rPr>
              <w:t>
</w:t>
            </w:r>
            <w:r>
              <w:rPr>
                <w:rFonts w:ascii="Times New Roman"/>
                <w:b w:val="false"/>
                <w:i w:val="false"/>
                <w:color w:val="000000"/>
                <w:sz w:val="20"/>
              </w:rPr>
              <w:t>Казахстане, за счет</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организацией дорожной</w:t>
            </w:r>
            <w:r>
              <w:br/>
            </w:r>
            <w:r>
              <w:rPr>
                <w:rFonts w:ascii="Times New Roman"/>
                <w:b w:val="false"/>
                <w:i w:val="false"/>
                <w:color w:val="000000"/>
                <w:sz w:val="20"/>
              </w:rPr>
              <w:t>
</w:t>
            </w:r>
            <w:r>
              <w:rPr>
                <w:rFonts w:ascii="Times New Roman"/>
                <w:b w:val="false"/>
                <w:i w:val="false"/>
                <w:color w:val="000000"/>
                <w:sz w:val="20"/>
              </w:rPr>
              <w:t>безопасности. Отчет</w:t>
            </w:r>
            <w:r>
              <w:br/>
            </w:r>
            <w:r>
              <w:rPr>
                <w:rFonts w:ascii="Times New Roman"/>
                <w:b w:val="false"/>
                <w:i w:val="false"/>
                <w:color w:val="000000"/>
                <w:sz w:val="20"/>
              </w:rPr>
              <w:t>
</w:t>
            </w:r>
            <w:r>
              <w:rPr>
                <w:rFonts w:ascii="Times New Roman"/>
                <w:b w:val="false"/>
                <w:i w:val="false"/>
                <w:color w:val="000000"/>
                <w:sz w:val="20"/>
              </w:rPr>
              <w:t>определяет</w:t>
            </w:r>
            <w:r>
              <w:br/>
            </w:r>
            <w:r>
              <w:rPr>
                <w:rFonts w:ascii="Times New Roman"/>
                <w:b w:val="false"/>
                <w:i w:val="false"/>
                <w:color w:val="000000"/>
                <w:sz w:val="20"/>
              </w:rPr>
              <w:t>
</w:t>
            </w:r>
            <w:r>
              <w:rPr>
                <w:rFonts w:ascii="Times New Roman"/>
                <w:b w:val="false"/>
                <w:i w:val="false"/>
                <w:color w:val="000000"/>
                <w:sz w:val="20"/>
              </w:rPr>
              <w:t>необходимость</w:t>
            </w:r>
            <w:r>
              <w:br/>
            </w:r>
            <w:r>
              <w:rPr>
                <w:rFonts w:ascii="Times New Roman"/>
                <w:b w:val="false"/>
                <w:i w:val="false"/>
                <w:color w:val="000000"/>
                <w:sz w:val="20"/>
              </w:rPr>
              <w:t>
</w:t>
            </w:r>
            <w:r>
              <w:rPr>
                <w:rFonts w:ascii="Times New Roman"/>
                <w:b w:val="false"/>
                <w:i w:val="false"/>
                <w:color w:val="000000"/>
                <w:sz w:val="20"/>
              </w:rPr>
              <w:t>улучшения дорожной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Он также предлагает</w:t>
            </w:r>
            <w:r>
              <w:br/>
            </w:r>
            <w:r>
              <w:rPr>
                <w:rFonts w:ascii="Times New Roman"/>
                <w:b w:val="false"/>
                <w:i w:val="false"/>
                <w:color w:val="000000"/>
                <w:sz w:val="20"/>
              </w:rPr>
              <w:t>
</w:t>
            </w:r>
            <w:r>
              <w:rPr>
                <w:rFonts w:ascii="Times New Roman"/>
                <w:b w:val="false"/>
                <w:i w:val="false"/>
                <w:color w:val="000000"/>
                <w:sz w:val="20"/>
              </w:rPr>
              <w:t>план действий по</w:t>
            </w:r>
            <w:r>
              <w:br/>
            </w:r>
            <w:r>
              <w:rPr>
                <w:rFonts w:ascii="Times New Roman"/>
                <w:b w:val="false"/>
                <w:i w:val="false"/>
                <w:color w:val="000000"/>
                <w:sz w:val="20"/>
              </w:rPr>
              <w:t>
</w:t>
            </w:r>
            <w:r>
              <w:rPr>
                <w:rFonts w:ascii="Times New Roman"/>
                <w:b w:val="false"/>
                <w:i w:val="false"/>
                <w:color w:val="000000"/>
                <w:sz w:val="20"/>
              </w:rPr>
              <w:t>дорожной безопасности</w:t>
            </w:r>
            <w:r>
              <w:br/>
            </w:r>
            <w:r>
              <w:rPr>
                <w:rFonts w:ascii="Times New Roman"/>
                <w:b w:val="false"/>
                <w:i w:val="false"/>
                <w:color w:val="000000"/>
                <w:sz w:val="20"/>
              </w:rPr>
              <w:t>
</w:t>
            </w:r>
            <w:r>
              <w:rPr>
                <w:rFonts w:ascii="Times New Roman"/>
                <w:b w:val="false"/>
                <w:i w:val="false"/>
                <w:color w:val="000000"/>
                <w:sz w:val="20"/>
              </w:rPr>
              <w:t>Гармонизация</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норм дорожной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Необходимо внедрение</w:t>
            </w:r>
            <w:r>
              <w:br/>
            </w:r>
            <w:r>
              <w:rPr>
                <w:rFonts w:ascii="Times New Roman"/>
                <w:b w:val="false"/>
                <w:i w:val="false"/>
                <w:color w:val="000000"/>
                <w:sz w:val="20"/>
              </w:rPr>
              <w:t>
</w:t>
            </w:r>
            <w:r>
              <w:rPr>
                <w:rFonts w:ascii="Times New Roman"/>
                <w:b w:val="false"/>
                <w:i w:val="false"/>
                <w:color w:val="000000"/>
                <w:sz w:val="20"/>
              </w:rPr>
              <w:t>ИТС на дорогах</w:t>
            </w:r>
          </w:p>
        </w:tc>
      </w:tr>
      <w:tr>
        <w:trPr>
          <w:trHeight w:val="63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Устойчивое</w:t>
            </w:r>
            <w:r>
              <w:br/>
            </w:r>
            <w:r>
              <w:rPr>
                <w:rFonts w:ascii="Times New Roman"/>
                <w:b w:val="false"/>
                <w:i w:val="false"/>
                <w:color w:val="000000"/>
                <w:sz w:val="20"/>
              </w:rPr>
              <w:t>
</w:t>
            </w:r>
            <w:r>
              <w:rPr>
                <w:rFonts w:ascii="Times New Roman"/>
                <w:b/>
                <w:i w:val="false"/>
                <w:color w:val="000000"/>
                <w:sz w:val="20"/>
              </w:rPr>
              <w:t>развитие</w:t>
            </w:r>
            <w:r>
              <w:br/>
            </w:r>
            <w:r>
              <w:rPr>
                <w:rFonts w:ascii="Times New Roman"/>
                <w:b w:val="false"/>
                <w:i w:val="false"/>
                <w:color w:val="000000"/>
                <w:sz w:val="20"/>
              </w:rPr>
              <w:t>
</w:t>
            </w:r>
            <w:r>
              <w:rPr>
                <w:rFonts w:ascii="Times New Roman"/>
                <w:b/>
                <w:i w:val="false"/>
                <w:color w:val="000000"/>
                <w:sz w:val="20"/>
              </w:rPr>
              <w:t>дорожного</w:t>
            </w:r>
            <w:r>
              <w:br/>
            </w:r>
            <w:r>
              <w:rPr>
                <w:rFonts w:ascii="Times New Roman"/>
                <w:b w:val="false"/>
                <w:i w:val="false"/>
                <w:color w:val="000000"/>
                <w:sz w:val="20"/>
              </w:rPr>
              <w:t>
</w:t>
            </w:r>
            <w:r>
              <w:rPr>
                <w:rFonts w:ascii="Times New Roman"/>
                <w:b/>
                <w:i w:val="false"/>
                <w:color w:val="000000"/>
                <w:sz w:val="20"/>
              </w:rPr>
              <w:t>сектора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техническим</w:t>
            </w:r>
            <w:r>
              <w:br/>
            </w:r>
            <w:r>
              <w:rPr>
                <w:rFonts w:ascii="Times New Roman"/>
                <w:b w:val="false"/>
                <w:i w:val="false"/>
                <w:color w:val="000000"/>
                <w:sz w:val="20"/>
              </w:rPr>
              <w:t>
</w:t>
            </w:r>
            <w:r>
              <w:rPr>
                <w:rFonts w:ascii="Times New Roman"/>
                <w:b w:val="false"/>
                <w:i w:val="false"/>
                <w:color w:val="000000"/>
                <w:sz w:val="20"/>
              </w:rPr>
              <w:t>обслуживанием</w:t>
            </w:r>
            <w:r>
              <w:br/>
            </w:r>
            <w:r>
              <w:rPr>
                <w:rFonts w:ascii="Times New Roman"/>
                <w:b w:val="false"/>
                <w:i w:val="false"/>
                <w:color w:val="000000"/>
                <w:sz w:val="20"/>
              </w:rPr>
              <w:t>
</w:t>
            </w:r>
            <w:r>
              <w:rPr>
                <w:rFonts w:ascii="Times New Roman"/>
                <w:b w:val="false"/>
                <w:i w:val="false"/>
                <w:color w:val="000000"/>
                <w:sz w:val="20"/>
              </w:rPr>
              <w:t>дорог</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Завершено руководство</w:t>
            </w:r>
            <w:r>
              <w:br/>
            </w:r>
            <w:r>
              <w:rPr>
                <w:rFonts w:ascii="Times New Roman"/>
                <w:b w:val="false"/>
                <w:i w:val="false"/>
                <w:color w:val="000000"/>
                <w:sz w:val="20"/>
              </w:rPr>
              <w:t>
</w:t>
            </w:r>
            <w:r>
              <w:rPr>
                <w:rFonts w:ascii="Times New Roman"/>
                <w:b w:val="false"/>
                <w:i w:val="false"/>
                <w:color w:val="000000"/>
                <w:sz w:val="20"/>
              </w:rPr>
              <w:t>по техническому</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Повысилась сумма</w:t>
            </w:r>
            <w:r>
              <w:br/>
            </w:r>
            <w:r>
              <w:rPr>
                <w:rFonts w:ascii="Times New Roman"/>
                <w:b w:val="false"/>
                <w:i w:val="false"/>
                <w:color w:val="000000"/>
                <w:sz w:val="20"/>
              </w:rPr>
              <w:t>
</w:t>
            </w:r>
            <w:r>
              <w:rPr>
                <w:rFonts w:ascii="Times New Roman"/>
                <w:b w:val="false"/>
                <w:i w:val="false"/>
                <w:color w:val="000000"/>
                <w:sz w:val="20"/>
              </w:rPr>
              <w:t>средств, выделяемая</w:t>
            </w:r>
            <w:r>
              <w:br/>
            </w:r>
            <w:r>
              <w:rPr>
                <w:rFonts w:ascii="Times New Roman"/>
                <w:b w:val="false"/>
                <w:i w:val="false"/>
                <w:color w:val="000000"/>
                <w:sz w:val="20"/>
              </w:rPr>
              <w:t>
</w:t>
            </w:r>
            <w:r>
              <w:rPr>
                <w:rFonts w:ascii="Times New Roman"/>
                <w:b w:val="false"/>
                <w:i w:val="false"/>
                <w:color w:val="000000"/>
                <w:sz w:val="20"/>
              </w:rPr>
              <w:t>для технического</w:t>
            </w:r>
            <w:r>
              <w:br/>
            </w:r>
            <w:r>
              <w:rPr>
                <w:rFonts w:ascii="Times New Roman"/>
                <w:b w:val="false"/>
                <w:i w:val="false"/>
                <w:color w:val="000000"/>
                <w:sz w:val="20"/>
              </w:rPr>
              <w:t>
</w:t>
            </w:r>
            <w:r>
              <w:rPr>
                <w:rFonts w:ascii="Times New Roman"/>
                <w:b w:val="false"/>
                <w:i w:val="false"/>
                <w:color w:val="000000"/>
                <w:sz w:val="20"/>
              </w:rPr>
              <w:t>обслуживания. Фонды</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регулярного технического</w:t>
            </w:r>
            <w:r>
              <w:br/>
            </w:r>
            <w:r>
              <w:rPr>
                <w:rFonts w:ascii="Times New Roman"/>
                <w:b w:val="false"/>
                <w:i w:val="false"/>
                <w:color w:val="000000"/>
                <w:sz w:val="20"/>
              </w:rPr>
              <w:t>
</w:t>
            </w:r>
            <w:r>
              <w:rPr>
                <w:rFonts w:ascii="Times New Roman"/>
                <w:b w:val="false"/>
                <w:i w:val="false"/>
                <w:color w:val="000000"/>
                <w:sz w:val="20"/>
              </w:rPr>
              <w:t>обслуживания повысились</w:t>
            </w:r>
            <w:r>
              <w:br/>
            </w:r>
            <w:r>
              <w:rPr>
                <w:rFonts w:ascii="Times New Roman"/>
                <w:b w:val="false"/>
                <w:i w:val="false"/>
                <w:color w:val="000000"/>
                <w:sz w:val="20"/>
              </w:rPr>
              <w:t>
</w:t>
            </w:r>
            <w:r>
              <w:rPr>
                <w:rFonts w:ascii="Times New Roman"/>
                <w:b w:val="false"/>
                <w:i w:val="false"/>
                <w:color w:val="000000"/>
                <w:sz w:val="20"/>
              </w:rPr>
              <w:t>на 50 % в виде выделяемых</w:t>
            </w:r>
            <w:r>
              <w:br/>
            </w:r>
            <w:r>
              <w:rPr>
                <w:rFonts w:ascii="Times New Roman"/>
                <w:b w:val="false"/>
                <w:i w:val="false"/>
                <w:color w:val="000000"/>
                <w:sz w:val="20"/>
              </w:rPr>
              <w:t>
</w:t>
            </w:r>
            <w:r>
              <w:rPr>
                <w:rFonts w:ascii="Times New Roman"/>
                <w:b w:val="false"/>
                <w:i w:val="false"/>
                <w:color w:val="000000"/>
                <w:sz w:val="20"/>
              </w:rPr>
              <w:t>средств на км.</w:t>
            </w:r>
            <w:r>
              <w:br/>
            </w:r>
            <w:r>
              <w:rPr>
                <w:rFonts w:ascii="Times New Roman"/>
                <w:b w:val="false"/>
                <w:i w:val="false"/>
                <w:color w:val="000000"/>
                <w:sz w:val="20"/>
              </w:rPr>
              <w:t>
</w:t>
            </w:r>
            <w:r>
              <w:rPr>
                <w:rFonts w:ascii="Times New Roman"/>
                <w:b w:val="false"/>
                <w:i w:val="false"/>
                <w:color w:val="000000"/>
                <w:sz w:val="20"/>
              </w:rPr>
              <w:t>Значительное</w:t>
            </w:r>
            <w:r>
              <w:br/>
            </w:r>
            <w:r>
              <w:rPr>
                <w:rFonts w:ascii="Times New Roman"/>
                <w:b w:val="false"/>
                <w:i w:val="false"/>
                <w:color w:val="000000"/>
                <w:sz w:val="20"/>
              </w:rPr>
              <w:t>
</w:t>
            </w:r>
            <w:r>
              <w:rPr>
                <w:rFonts w:ascii="Times New Roman"/>
                <w:b w:val="false"/>
                <w:i w:val="false"/>
                <w:color w:val="000000"/>
                <w:sz w:val="20"/>
              </w:rPr>
              <w:t>перераспределение</w:t>
            </w:r>
            <w:r>
              <w:br/>
            </w:r>
            <w:r>
              <w:rPr>
                <w:rFonts w:ascii="Times New Roman"/>
                <w:b w:val="false"/>
                <w:i w:val="false"/>
                <w:color w:val="000000"/>
                <w:sz w:val="20"/>
              </w:rPr>
              <w:t>
</w:t>
            </w:r>
            <w:r>
              <w:rPr>
                <w:rFonts w:ascii="Times New Roman"/>
                <w:b w:val="false"/>
                <w:i w:val="false"/>
                <w:color w:val="000000"/>
                <w:sz w:val="20"/>
              </w:rPr>
              <w:t>строительных работ - 95 %</w:t>
            </w:r>
            <w:r>
              <w:br/>
            </w:r>
            <w:r>
              <w:rPr>
                <w:rFonts w:ascii="Times New Roman"/>
                <w:b w:val="false"/>
                <w:i w:val="false"/>
                <w:color w:val="000000"/>
                <w:sz w:val="20"/>
              </w:rPr>
              <w:t>
</w:t>
            </w:r>
            <w:r>
              <w:rPr>
                <w:rFonts w:ascii="Times New Roman"/>
                <w:b w:val="false"/>
                <w:i w:val="false"/>
                <w:color w:val="000000"/>
                <w:sz w:val="20"/>
              </w:rPr>
              <w:t>работ переданы частным</w:t>
            </w:r>
            <w:r>
              <w:br/>
            </w:r>
            <w:r>
              <w:rPr>
                <w:rFonts w:ascii="Times New Roman"/>
                <w:b w:val="false"/>
                <w:i w:val="false"/>
                <w:color w:val="000000"/>
                <w:sz w:val="20"/>
              </w:rPr>
              <w:t>
</w:t>
            </w:r>
            <w:r>
              <w:rPr>
                <w:rFonts w:ascii="Times New Roman"/>
                <w:b w:val="false"/>
                <w:i w:val="false"/>
                <w:color w:val="000000"/>
                <w:sz w:val="20"/>
              </w:rPr>
              <w:t>подрядчикам.</w:t>
            </w:r>
            <w:r>
              <w:br/>
            </w:r>
            <w:r>
              <w:rPr>
                <w:rFonts w:ascii="Times New Roman"/>
                <w:b w:val="false"/>
                <w:i w:val="false"/>
                <w:color w:val="000000"/>
                <w:sz w:val="20"/>
              </w:rPr>
              <w:t>
</w:t>
            </w:r>
            <w:r>
              <w:rPr>
                <w:rFonts w:ascii="Times New Roman"/>
                <w:b w:val="false"/>
                <w:i w:val="false"/>
                <w:color w:val="000000"/>
                <w:sz w:val="20"/>
              </w:rPr>
              <w:t>Проводится регулярная</w:t>
            </w:r>
            <w:r>
              <w:br/>
            </w:r>
            <w:r>
              <w:rPr>
                <w:rFonts w:ascii="Times New Roman"/>
                <w:b w:val="false"/>
                <w:i w:val="false"/>
                <w:color w:val="000000"/>
                <w:sz w:val="20"/>
              </w:rPr>
              <w:t>
</w:t>
            </w:r>
            <w:r>
              <w:rPr>
                <w:rFonts w:ascii="Times New Roman"/>
                <w:b w:val="false"/>
                <w:i w:val="false"/>
                <w:color w:val="000000"/>
                <w:sz w:val="20"/>
              </w:rPr>
              <w:t>диагностика дорог</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механизме</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обслуживания дорог.</w:t>
            </w:r>
            <w:r>
              <w:br/>
            </w:r>
            <w:r>
              <w:rPr>
                <w:rFonts w:ascii="Times New Roman"/>
                <w:b w:val="false"/>
                <w:i w:val="false"/>
                <w:color w:val="000000"/>
                <w:sz w:val="20"/>
              </w:rPr>
              <w:t>
</w:t>
            </w:r>
            <w:r>
              <w:rPr>
                <w:rFonts w:ascii="Times New Roman"/>
                <w:b w:val="false"/>
                <w:i w:val="false"/>
                <w:color w:val="000000"/>
                <w:sz w:val="20"/>
              </w:rPr>
              <w:t>Внедрение конкурентных</w:t>
            </w:r>
            <w:r>
              <w:br/>
            </w:r>
            <w:r>
              <w:rPr>
                <w:rFonts w:ascii="Times New Roman"/>
                <w:b w:val="false"/>
                <w:i w:val="false"/>
                <w:color w:val="000000"/>
                <w:sz w:val="20"/>
              </w:rPr>
              <w:t>
</w:t>
            </w:r>
            <w:r>
              <w:rPr>
                <w:rFonts w:ascii="Times New Roman"/>
                <w:b w:val="false"/>
                <w:i w:val="false"/>
                <w:color w:val="000000"/>
                <w:sz w:val="20"/>
              </w:rPr>
              <w:t>торгов на регулярное</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 системы</w:t>
            </w:r>
            <w:r>
              <w:br/>
            </w:r>
            <w:r>
              <w:rPr>
                <w:rFonts w:ascii="Times New Roman"/>
                <w:b w:val="false"/>
                <w:i w:val="false"/>
                <w:color w:val="000000"/>
                <w:sz w:val="20"/>
              </w:rPr>
              <w:t>
</w:t>
            </w:r>
            <w:r>
              <w:rPr>
                <w:rFonts w:ascii="Times New Roman"/>
                <w:b w:val="false"/>
                <w:i w:val="false"/>
                <w:color w:val="000000"/>
                <w:sz w:val="20"/>
              </w:rPr>
              <w:t>тех. обслуживания на</w:t>
            </w:r>
            <w:r>
              <w:br/>
            </w:r>
            <w:r>
              <w:rPr>
                <w:rFonts w:ascii="Times New Roman"/>
                <w:b w:val="false"/>
                <w:i w:val="false"/>
                <w:color w:val="000000"/>
                <w:sz w:val="20"/>
              </w:rPr>
              <w:t>
</w:t>
            </w:r>
            <w:r>
              <w:rPr>
                <w:rFonts w:ascii="Times New Roman"/>
                <w:b w:val="false"/>
                <w:i w:val="false"/>
                <w:color w:val="000000"/>
                <w:sz w:val="20"/>
              </w:rPr>
              <w:t>основе оценки качества</w:t>
            </w:r>
            <w:r>
              <w:br/>
            </w:r>
            <w:r>
              <w:rPr>
                <w:rFonts w:ascii="Times New Roman"/>
                <w:b w:val="false"/>
                <w:i w:val="false"/>
                <w:color w:val="000000"/>
                <w:sz w:val="20"/>
              </w:rPr>
              <w:t>
</w:t>
            </w:r>
            <w:r>
              <w:rPr>
                <w:rFonts w:ascii="Times New Roman"/>
                <w:b w:val="false"/>
                <w:i w:val="false"/>
                <w:color w:val="000000"/>
                <w:sz w:val="20"/>
              </w:rPr>
              <w:t>осуществляемых услуг</w:t>
            </w:r>
            <w:r>
              <w:br/>
            </w:r>
            <w:r>
              <w:rPr>
                <w:rFonts w:ascii="Times New Roman"/>
                <w:b w:val="false"/>
                <w:i w:val="false"/>
                <w:color w:val="000000"/>
                <w:sz w:val="20"/>
              </w:rPr>
              <w:t>
</w:t>
            </w:r>
            <w:r>
              <w:rPr>
                <w:rFonts w:ascii="Times New Roman"/>
                <w:b w:val="false"/>
                <w:i w:val="false"/>
                <w:color w:val="000000"/>
                <w:sz w:val="20"/>
              </w:rPr>
              <w:t>Рассмотрение стратегии</w:t>
            </w:r>
            <w:r>
              <w:br/>
            </w:r>
            <w:r>
              <w:rPr>
                <w:rFonts w:ascii="Times New Roman"/>
                <w:b w:val="false"/>
                <w:i w:val="false"/>
                <w:color w:val="000000"/>
                <w:sz w:val="20"/>
              </w:rPr>
              <w:t>
</w:t>
            </w:r>
            <w:r>
              <w:rPr>
                <w:rFonts w:ascii="Times New Roman"/>
                <w:b w:val="false"/>
                <w:i w:val="false"/>
                <w:color w:val="000000"/>
                <w:sz w:val="20"/>
              </w:rPr>
              <w:t>и бизнес плана</w:t>
            </w:r>
            <w:r>
              <w:br/>
            </w:r>
            <w:r>
              <w:rPr>
                <w:rFonts w:ascii="Times New Roman"/>
                <w:b w:val="false"/>
                <w:i w:val="false"/>
                <w:color w:val="000000"/>
                <w:sz w:val="20"/>
              </w:rPr>
              <w:t>
</w:t>
            </w:r>
            <w:r>
              <w:rPr>
                <w:rFonts w:ascii="Times New Roman"/>
                <w:b w:val="false"/>
                <w:i w:val="false"/>
                <w:color w:val="000000"/>
                <w:sz w:val="20"/>
              </w:rPr>
              <w:t>Казахавтодора, а также</w:t>
            </w:r>
            <w:r>
              <w:br/>
            </w:r>
            <w:r>
              <w:rPr>
                <w:rFonts w:ascii="Times New Roman"/>
                <w:b w:val="false"/>
                <w:i w:val="false"/>
                <w:color w:val="000000"/>
                <w:sz w:val="20"/>
              </w:rPr>
              <w:t>
</w:t>
            </w: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рекомендаций по</w:t>
            </w:r>
            <w:r>
              <w:br/>
            </w:r>
            <w:r>
              <w:rPr>
                <w:rFonts w:ascii="Times New Roman"/>
                <w:b w:val="false"/>
                <w:i w:val="false"/>
                <w:color w:val="000000"/>
                <w:sz w:val="20"/>
              </w:rPr>
              <w:t>
</w:t>
            </w:r>
            <w:r>
              <w:rPr>
                <w:rFonts w:ascii="Times New Roman"/>
                <w:b w:val="false"/>
                <w:i w:val="false"/>
                <w:color w:val="000000"/>
                <w:sz w:val="20"/>
              </w:rPr>
              <w:t>усилению его</w:t>
            </w:r>
            <w:r>
              <w:br/>
            </w:r>
            <w:r>
              <w:rPr>
                <w:rFonts w:ascii="Times New Roman"/>
                <w:b w:val="false"/>
                <w:i w:val="false"/>
                <w:color w:val="000000"/>
                <w:sz w:val="20"/>
              </w:rPr>
              <w:t>
</w:t>
            </w:r>
            <w:r>
              <w:rPr>
                <w:rFonts w:ascii="Times New Roman"/>
                <w:b w:val="false"/>
                <w:i w:val="false"/>
                <w:color w:val="000000"/>
                <w:sz w:val="20"/>
              </w:rPr>
              <w:t>технической и</w:t>
            </w:r>
            <w:r>
              <w:br/>
            </w:r>
            <w:r>
              <w:rPr>
                <w:rFonts w:ascii="Times New Roman"/>
                <w:b w:val="false"/>
                <w:i w:val="false"/>
                <w:color w:val="000000"/>
                <w:sz w:val="20"/>
              </w:rPr>
              <w:t>
</w:t>
            </w:r>
            <w:r>
              <w:rPr>
                <w:rFonts w:ascii="Times New Roman"/>
                <w:b w:val="false"/>
                <w:i w:val="false"/>
                <w:color w:val="000000"/>
                <w:sz w:val="20"/>
              </w:rPr>
              <w:t>эксплуатационной.</w:t>
            </w:r>
            <w:r>
              <w:br/>
            </w:r>
            <w:r>
              <w:rPr>
                <w:rFonts w:ascii="Times New Roman"/>
                <w:b w:val="false"/>
                <w:i w:val="false"/>
                <w:color w:val="000000"/>
                <w:sz w:val="20"/>
              </w:rPr>
              <w:t>
</w:t>
            </w:r>
            <w:r>
              <w:rPr>
                <w:rFonts w:ascii="Times New Roman"/>
                <w:b w:val="false"/>
                <w:i w:val="false"/>
                <w:color w:val="000000"/>
                <w:sz w:val="20"/>
              </w:rPr>
              <w:t>Оценка повторного</w:t>
            </w:r>
            <w:r>
              <w:br/>
            </w:r>
            <w:r>
              <w:rPr>
                <w:rFonts w:ascii="Times New Roman"/>
                <w:b w:val="false"/>
                <w:i w:val="false"/>
                <w:color w:val="000000"/>
                <w:sz w:val="20"/>
              </w:rPr>
              <w:t>
</w:t>
            </w:r>
            <w:r>
              <w:rPr>
                <w:rFonts w:ascii="Times New Roman"/>
                <w:b w:val="false"/>
                <w:i w:val="false"/>
                <w:color w:val="000000"/>
                <w:sz w:val="20"/>
              </w:rPr>
              <w:t>внедрения Дорожного</w:t>
            </w:r>
            <w:r>
              <w:br/>
            </w:r>
            <w:r>
              <w:rPr>
                <w:rFonts w:ascii="Times New Roman"/>
                <w:b w:val="false"/>
                <w:i w:val="false"/>
                <w:color w:val="000000"/>
                <w:sz w:val="20"/>
              </w:rPr>
              <w:t>
</w:t>
            </w:r>
            <w:r>
              <w:rPr>
                <w:rFonts w:ascii="Times New Roman"/>
                <w:b w:val="false"/>
                <w:i w:val="false"/>
                <w:color w:val="000000"/>
                <w:sz w:val="20"/>
              </w:rPr>
              <w:t>Фонда и вовлечение</w:t>
            </w:r>
            <w:r>
              <w:br/>
            </w:r>
            <w:r>
              <w:rPr>
                <w:rFonts w:ascii="Times New Roman"/>
                <w:b w:val="false"/>
                <w:i w:val="false"/>
                <w:color w:val="000000"/>
                <w:sz w:val="20"/>
              </w:rPr>
              <w:t>
</w:t>
            </w:r>
            <w:r>
              <w:rPr>
                <w:rFonts w:ascii="Times New Roman"/>
                <w:b w:val="false"/>
                <w:i w:val="false"/>
                <w:color w:val="000000"/>
                <w:sz w:val="20"/>
              </w:rPr>
              <w:t>частного сектора в</w:t>
            </w:r>
            <w:r>
              <w:br/>
            </w:r>
            <w:r>
              <w:rPr>
                <w:rFonts w:ascii="Times New Roman"/>
                <w:b w:val="false"/>
                <w:i w:val="false"/>
                <w:color w:val="000000"/>
                <w:sz w:val="20"/>
              </w:rPr>
              <w:t>
</w:t>
            </w:r>
            <w:r>
              <w:rPr>
                <w:rFonts w:ascii="Times New Roman"/>
                <w:b w:val="false"/>
                <w:i w:val="false"/>
                <w:color w:val="000000"/>
                <w:sz w:val="20"/>
              </w:rPr>
              <w:t>эксплуатацию дорог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Вышеперечисленные</w:t>
            </w:r>
            <w:r>
              <w:br/>
            </w:r>
            <w:r>
              <w:rPr>
                <w:rFonts w:ascii="Times New Roman"/>
                <w:b w:val="false"/>
                <w:i w:val="false"/>
                <w:color w:val="000000"/>
                <w:sz w:val="20"/>
              </w:rPr>
              <w:t>
</w:t>
            </w:r>
            <w:r>
              <w:rPr>
                <w:rFonts w:ascii="Times New Roman"/>
                <w:b w:val="false"/>
                <w:i w:val="false"/>
                <w:color w:val="000000"/>
                <w:sz w:val="20"/>
              </w:rPr>
              <w:t>действия будут</w:t>
            </w:r>
            <w:r>
              <w:br/>
            </w:r>
            <w:r>
              <w:rPr>
                <w:rFonts w:ascii="Times New Roman"/>
                <w:b w:val="false"/>
                <w:i w:val="false"/>
                <w:color w:val="000000"/>
                <w:sz w:val="20"/>
              </w:rPr>
              <w:t>
</w:t>
            </w:r>
            <w:r>
              <w:rPr>
                <w:rFonts w:ascii="Times New Roman"/>
                <w:b w:val="false"/>
                <w:i w:val="false"/>
                <w:color w:val="000000"/>
                <w:sz w:val="20"/>
              </w:rPr>
              <w:t>реализованы при</w:t>
            </w:r>
            <w:r>
              <w:br/>
            </w:r>
            <w:r>
              <w:rPr>
                <w:rFonts w:ascii="Times New Roman"/>
                <w:b w:val="false"/>
                <w:i w:val="false"/>
                <w:color w:val="000000"/>
                <w:sz w:val="20"/>
              </w:rPr>
              <w:t>
</w:t>
            </w:r>
            <w:r>
              <w:rPr>
                <w:rFonts w:ascii="Times New Roman"/>
                <w:b w:val="false"/>
                <w:i w:val="false"/>
                <w:color w:val="000000"/>
                <w:sz w:val="20"/>
              </w:rPr>
              <w:t>содействии АБР в</w:t>
            </w:r>
            <w:r>
              <w:br/>
            </w:r>
            <w:r>
              <w:rPr>
                <w:rFonts w:ascii="Times New Roman"/>
                <w:b w:val="false"/>
                <w:i w:val="false"/>
                <w:color w:val="000000"/>
                <w:sz w:val="20"/>
              </w:rPr>
              <w:t>
</w:t>
            </w:r>
            <w:r>
              <w:rPr>
                <w:rFonts w:ascii="Times New Roman"/>
                <w:b w:val="false"/>
                <w:i w:val="false"/>
                <w:color w:val="000000"/>
                <w:sz w:val="20"/>
              </w:rPr>
              <w:t>рамках Коридора ЦАРЭС</w:t>
            </w:r>
            <w:r>
              <w:br/>
            </w:r>
            <w:r>
              <w:rPr>
                <w:rFonts w:ascii="Times New Roman"/>
                <w:b w:val="false"/>
                <w:i w:val="false"/>
                <w:color w:val="000000"/>
                <w:sz w:val="20"/>
              </w:rPr>
              <w:t>
</w:t>
            </w:r>
            <w:r>
              <w:rPr>
                <w:rFonts w:ascii="Times New Roman"/>
                <w:b w:val="false"/>
                <w:i w:val="false"/>
                <w:color w:val="000000"/>
                <w:sz w:val="20"/>
              </w:rPr>
              <w:t>1 и проекта ЕБРР</w:t>
            </w:r>
          </w:p>
        </w:tc>
      </w:tr>
      <w:tr>
        <w:trPr>
          <w:trHeight w:val="2145"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w:t>
            </w:r>
            <w:r>
              <w:br/>
            </w:r>
            <w:r>
              <w:rPr>
                <w:rFonts w:ascii="Times New Roman"/>
                <w:b w:val="false"/>
                <w:i w:val="false"/>
                <w:color w:val="000000"/>
                <w:sz w:val="20"/>
              </w:rPr>
              <w:t>
</w:t>
            </w:r>
            <w:r>
              <w:rPr>
                <w:rFonts w:ascii="Times New Roman"/>
                <w:b/>
                <w:i w:val="false"/>
                <w:color w:val="000000"/>
                <w:sz w:val="20"/>
              </w:rPr>
              <w:t>атация</w:t>
            </w:r>
            <w:r>
              <w:br/>
            </w:r>
            <w:r>
              <w:rPr>
                <w:rFonts w:ascii="Times New Roman"/>
                <w:b w:val="false"/>
                <w:i w:val="false"/>
                <w:color w:val="000000"/>
                <w:sz w:val="20"/>
              </w:rPr>
              <w:t>
</w:t>
            </w:r>
            <w:r>
              <w:rPr>
                <w:rFonts w:ascii="Times New Roman"/>
                <w:b/>
                <w:i w:val="false"/>
                <w:color w:val="000000"/>
                <w:sz w:val="20"/>
              </w:rPr>
              <w:t>дорожного</w:t>
            </w:r>
            <w:r>
              <w:br/>
            </w:r>
            <w:r>
              <w:rPr>
                <w:rFonts w:ascii="Times New Roman"/>
                <w:b w:val="false"/>
                <w:i w:val="false"/>
                <w:color w:val="000000"/>
                <w:sz w:val="20"/>
              </w:rPr>
              <w:t>
</w:t>
            </w:r>
            <w:r>
              <w:rPr>
                <w:rFonts w:ascii="Times New Roman"/>
                <w:b/>
                <w:i w:val="false"/>
                <w:color w:val="000000"/>
                <w:sz w:val="20"/>
              </w:rPr>
              <w:t>транспорта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Беспрепятственное</w:t>
            </w:r>
            <w:r>
              <w:br/>
            </w:r>
            <w:r>
              <w:rPr>
                <w:rFonts w:ascii="Times New Roman"/>
                <w:b w:val="false"/>
                <w:i w:val="false"/>
                <w:color w:val="000000"/>
                <w:sz w:val="20"/>
              </w:rPr>
              <w:t>
</w:t>
            </w:r>
            <w:r>
              <w:rPr>
                <w:rFonts w:ascii="Times New Roman"/>
                <w:b w:val="false"/>
                <w:i w:val="false"/>
                <w:color w:val="000000"/>
                <w:sz w:val="20"/>
              </w:rPr>
              <w:t>пересечение границ</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Сняты посты транспортного</w:t>
            </w:r>
            <w:r>
              <w:br/>
            </w:r>
            <w:r>
              <w:rPr>
                <w:rFonts w:ascii="Times New Roman"/>
                <w:b w:val="false"/>
                <w:i w:val="false"/>
                <w:color w:val="000000"/>
                <w:sz w:val="20"/>
              </w:rPr>
              <w:t>
</w:t>
            </w:r>
            <w:r>
              <w:rPr>
                <w:rFonts w:ascii="Times New Roman"/>
                <w:b w:val="false"/>
                <w:i w:val="false"/>
                <w:color w:val="000000"/>
                <w:sz w:val="20"/>
              </w:rPr>
              <w:t>и санитарного контроля в</w:t>
            </w:r>
            <w:r>
              <w:br/>
            </w:r>
            <w:r>
              <w:rPr>
                <w:rFonts w:ascii="Times New Roman"/>
                <w:b w:val="false"/>
                <w:i w:val="false"/>
                <w:color w:val="000000"/>
                <w:sz w:val="20"/>
              </w:rPr>
              <w:t>
</w:t>
            </w:r>
            <w:r>
              <w:rPr>
                <w:rFonts w:ascii="Times New Roman"/>
                <w:b w:val="false"/>
                <w:i w:val="false"/>
                <w:color w:val="000000"/>
                <w:sz w:val="20"/>
              </w:rPr>
              <w:t>пограничных пунктах на</w:t>
            </w:r>
            <w:r>
              <w:br/>
            </w:r>
            <w:r>
              <w:rPr>
                <w:rFonts w:ascii="Times New Roman"/>
                <w:b w:val="false"/>
                <w:i w:val="false"/>
                <w:color w:val="000000"/>
                <w:sz w:val="20"/>
              </w:rPr>
              <w:t>
</w:t>
            </w:r>
            <w:r>
              <w:rPr>
                <w:rFonts w:ascii="Times New Roman"/>
                <w:b w:val="false"/>
                <w:i w:val="false"/>
                <w:color w:val="000000"/>
                <w:sz w:val="20"/>
              </w:rPr>
              <w:t>границах</w:t>
            </w:r>
            <w:r>
              <w:br/>
            </w:r>
            <w:r>
              <w:rPr>
                <w:rFonts w:ascii="Times New Roman"/>
                <w:b w:val="false"/>
                <w:i w:val="false"/>
                <w:color w:val="000000"/>
                <w:sz w:val="20"/>
              </w:rPr>
              <w:t>
</w:t>
            </w:r>
            <w:r>
              <w:rPr>
                <w:rFonts w:ascii="Times New Roman"/>
                <w:b w:val="false"/>
                <w:i w:val="false"/>
                <w:color w:val="000000"/>
                <w:sz w:val="20"/>
              </w:rPr>
              <w:t>Проводятся переговоры по</w:t>
            </w:r>
            <w:r>
              <w:br/>
            </w:r>
            <w:r>
              <w:rPr>
                <w:rFonts w:ascii="Times New Roman"/>
                <w:b w:val="false"/>
                <w:i w:val="false"/>
                <w:color w:val="000000"/>
                <w:sz w:val="20"/>
              </w:rPr>
              <w:t>
</w:t>
            </w:r>
            <w:r>
              <w:rPr>
                <w:rFonts w:ascii="Times New Roman"/>
                <w:b w:val="false"/>
                <w:i w:val="false"/>
                <w:color w:val="000000"/>
                <w:sz w:val="20"/>
              </w:rPr>
              <w:t>данным проблемам.</w:t>
            </w:r>
            <w:r>
              <w:br/>
            </w:r>
            <w:r>
              <w:rPr>
                <w:rFonts w:ascii="Times New Roman"/>
                <w:b w:val="false"/>
                <w:i w:val="false"/>
                <w:color w:val="000000"/>
                <w:sz w:val="20"/>
              </w:rPr>
              <w:t>
</w:t>
            </w:r>
            <w:r>
              <w:rPr>
                <w:rFonts w:ascii="Times New Roman"/>
                <w:b w:val="false"/>
                <w:i w:val="false"/>
                <w:color w:val="000000"/>
                <w:sz w:val="20"/>
              </w:rPr>
              <w:t>Не существует проблем со</w:t>
            </w:r>
            <w:r>
              <w:br/>
            </w:r>
            <w:r>
              <w:rPr>
                <w:rFonts w:ascii="Times New Roman"/>
                <w:b w:val="false"/>
                <w:i w:val="false"/>
                <w:color w:val="000000"/>
                <w:sz w:val="20"/>
              </w:rPr>
              <w:t>
</w:t>
            </w:r>
            <w:r>
              <w:rPr>
                <w:rFonts w:ascii="Times New Roman"/>
                <w:b w:val="false"/>
                <w:i w:val="false"/>
                <w:color w:val="000000"/>
                <w:sz w:val="20"/>
              </w:rPr>
              <w:t>странами ЦА относительно</w:t>
            </w:r>
            <w:r>
              <w:br/>
            </w:r>
            <w:r>
              <w:rPr>
                <w:rFonts w:ascii="Times New Roman"/>
                <w:b w:val="false"/>
                <w:i w:val="false"/>
                <w:color w:val="000000"/>
                <w:sz w:val="20"/>
              </w:rPr>
              <w:t>
</w:t>
            </w:r>
            <w:r>
              <w:rPr>
                <w:rFonts w:ascii="Times New Roman"/>
                <w:b w:val="false"/>
                <w:i w:val="false"/>
                <w:color w:val="000000"/>
                <w:sz w:val="20"/>
              </w:rPr>
              <w:t>веса и габаритов.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реализованы</w:t>
            </w:r>
            <w:r>
              <w:br/>
            </w:r>
            <w:r>
              <w:rPr>
                <w:rFonts w:ascii="Times New Roman"/>
                <w:b w:val="false"/>
                <w:i w:val="false"/>
                <w:color w:val="000000"/>
                <w:sz w:val="20"/>
              </w:rPr>
              <w:t>
</w:t>
            </w:r>
            <w:r>
              <w:rPr>
                <w:rFonts w:ascii="Times New Roman"/>
                <w:b w:val="false"/>
                <w:i w:val="false"/>
                <w:color w:val="000000"/>
                <w:sz w:val="20"/>
              </w:rPr>
              <w:t>Трансграничные</w:t>
            </w:r>
            <w:r>
              <w:br/>
            </w:r>
            <w:r>
              <w:rPr>
                <w:rFonts w:ascii="Times New Roman"/>
                <w:b w:val="false"/>
                <w:i w:val="false"/>
                <w:color w:val="000000"/>
                <w:sz w:val="20"/>
              </w:rPr>
              <w:t>
</w:t>
            </w:r>
            <w:r>
              <w:rPr>
                <w:rFonts w:ascii="Times New Roman"/>
                <w:b w:val="false"/>
                <w:i w:val="false"/>
                <w:color w:val="000000"/>
                <w:sz w:val="20"/>
              </w:rPr>
              <w:t>соглашения, и будут</w:t>
            </w:r>
            <w:r>
              <w:br/>
            </w:r>
            <w:r>
              <w:rPr>
                <w:rFonts w:ascii="Times New Roman"/>
                <w:b w:val="false"/>
                <w:i w:val="false"/>
                <w:color w:val="000000"/>
                <w:sz w:val="20"/>
              </w:rPr>
              <w:t>
</w:t>
            </w:r>
            <w:r>
              <w:rPr>
                <w:rFonts w:ascii="Times New Roman"/>
                <w:b w:val="false"/>
                <w:i w:val="false"/>
                <w:color w:val="000000"/>
                <w:sz w:val="20"/>
              </w:rPr>
              <w:t>скоординированы и</w:t>
            </w:r>
            <w:r>
              <w:br/>
            </w:r>
            <w:r>
              <w:rPr>
                <w:rFonts w:ascii="Times New Roman"/>
                <w:b w:val="false"/>
                <w:i w:val="false"/>
                <w:color w:val="000000"/>
                <w:sz w:val="20"/>
              </w:rPr>
              <w:t>
</w:t>
            </w:r>
            <w:r>
              <w:rPr>
                <w:rFonts w:ascii="Times New Roman"/>
                <w:b w:val="false"/>
                <w:i w:val="false"/>
                <w:color w:val="000000"/>
                <w:sz w:val="20"/>
              </w:rPr>
              <w:t>упрощены таможенные и</w:t>
            </w:r>
            <w:r>
              <w:br/>
            </w:r>
            <w:r>
              <w:rPr>
                <w:rFonts w:ascii="Times New Roman"/>
                <w:b w:val="false"/>
                <w:i w:val="false"/>
                <w:color w:val="000000"/>
                <w:sz w:val="20"/>
              </w:rPr>
              <w:t>
</w:t>
            </w:r>
            <w:r>
              <w:rPr>
                <w:rFonts w:ascii="Times New Roman"/>
                <w:b w:val="false"/>
                <w:i w:val="false"/>
                <w:color w:val="000000"/>
                <w:sz w:val="20"/>
              </w:rPr>
              <w:t>транспортные нормы,</w:t>
            </w:r>
            <w:r>
              <w:br/>
            </w:r>
            <w:r>
              <w:rPr>
                <w:rFonts w:ascii="Times New Roman"/>
                <w:b w:val="false"/>
                <w:i w:val="false"/>
                <w:color w:val="000000"/>
                <w:sz w:val="20"/>
              </w:rPr>
              <w:t>
</w:t>
            </w:r>
            <w:r>
              <w:rPr>
                <w:rFonts w:ascii="Times New Roman"/>
                <w:b w:val="false"/>
                <w:i w:val="false"/>
                <w:color w:val="000000"/>
                <w:sz w:val="20"/>
              </w:rPr>
              <w:t>процедуры и</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Будут пересмотрены</w:t>
            </w:r>
            <w:r>
              <w:br/>
            </w:r>
            <w:r>
              <w:rPr>
                <w:rFonts w:ascii="Times New Roman"/>
                <w:b w:val="false"/>
                <w:i w:val="false"/>
                <w:color w:val="000000"/>
                <w:sz w:val="20"/>
              </w:rPr>
              <w:t>
</w:t>
            </w:r>
            <w:r>
              <w:rPr>
                <w:rFonts w:ascii="Times New Roman"/>
                <w:b w:val="false"/>
                <w:i w:val="false"/>
                <w:color w:val="000000"/>
                <w:sz w:val="20"/>
              </w:rPr>
              <w:t>ограничения на вес и</w:t>
            </w:r>
            <w:r>
              <w:br/>
            </w:r>
            <w:r>
              <w:rPr>
                <w:rFonts w:ascii="Times New Roman"/>
                <w:b w:val="false"/>
                <w:i w:val="false"/>
                <w:color w:val="000000"/>
                <w:sz w:val="20"/>
              </w:rPr>
              <w:t>
</w:t>
            </w:r>
            <w:r>
              <w:rPr>
                <w:rFonts w:ascii="Times New Roman"/>
                <w:b w:val="false"/>
                <w:i w:val="false"/>
                <w:color w:val="000000"/>
                <w:sz w:val="20"/>
              </w:rPr>
              <w:t>габариты транспортных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2145"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камеры,</w:t>
            </w:r>
            <w:r>
              <w:br/>
            </w:r>
            <w:r>
              <w:rPr>
                <w:rFonts w:ascii="Times New Roman"/>
                <w:b w:val="false"/>
                <w:i w:val="false"/>
                <w:color w:val="000000"/>
                <w:sz w:val="20"/>
              </w:rPr>
              <w:t>
</w:t>
            </w:r>
            <w:r>
              <w:rPr>
                <w:rFonts w:ascii="Times New Roman"/>
                <w:b w:val="false"/>
                <w:i w:val="false"/>
                <w:color w:val="000000"/>
                <w:sz w:val="20"/>
              </w:rPr>
              <w:t>фиксирующие скоростной</w:t>
            </w:r>
            <w:r>
              <w:br/>
            </w:r>
            <w:r>
              <w:rPr>
                <w:rFonts w:ascii="Times New Roman"/>
                <w:b w:val="false"/>
                <w:i w:val="false"/>
                <w:color w:val="000000"/>
                <w:sz w:val="20"/>
              </w:rPr>
              <w:t>
</w:t>
            </w: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Координируется система</w:t>
            </w:r>
            <w:r>
              <w:br/>
            </w:r>
            <w:r>
              <w:rPr>
                <w:rFonts w:ascii="Times New Roman"/>
                <w:b w:val="false"/>
                <w:i w:val="false"/>
                <w:color w:val="000000"/>
                <w:sz w:val="20"/>
              </w:rPr>
              <w:t>
</w:t>
            </w:r>
            <w:r>
              <w:rPr>
                <w:rFonts w:ascii="Times New Roman"/>
                <w:b w:val="false"/>
                <w:i w:val="false"/>
                <w:color w:val="000000"/>
                <w:sz w:val="20"/>
              </w:rPr>
              <w:t>светофоров.</w:t>
            </w:r>
            <w:r>
              <w:br/>
            </w:r>
            <w:r>
              <w:rPr>
                <w:rFonts w:ascii="Times New Roman"/>
                <w:b w:val="false"/>
                <w:i w:val="false"/>
                <w:color w:val="000000"/>
                <w:sz w:val="20"/>
              </w:rPr>
              <w:t>
</w:t>
            </w:r>
            <w:r>
              <w:rPr>
                <w:rFonts w:ascii="Times New Roman"/>
                <w:b w:val="false"/>
                <w:i w:val="false"/>
                <w:color w:val="000000"/>
                <w:sz w:val="20"/>
              </w:rPr>
              <w:t>Отбор консалтинговых</w:t>
            </w:r>
            <w:r>
              <w:br/>
            </w:r>
            <w:r>
              <w:rPr>
                <w:rFonts w:ascii="Times New Roman"/>
                <w:b w:val="false"/>
                <w:i w:val="false"/>
                <w:color w:val="000000"/>
                <w:sz w:val="20"/>
              </w:rPr>
              <w:t>
</w:t>
            </w:r>
            <w:r>
              <w:rPr>
                <w:rFonts w:ascii="Times New Roman"/>
                <w:b w:val="false"/>
                <w:i w:val="false"/>
                <w:color w:val="000000"/>
                <w:sz w:val="20"/>
              </w:rPr>
              <w:t>услуг проходит для</w:t>
            </w:r>
            <w:r>
              <w:br/>
            </w:r>
            <w:r>
              <w:rPr>
                <w:rFonts w:ascii="Times New Roman"/>
                <w:b w:val="false"/>
                <w:i w:val="false"/>
                <w:color w:val="000000"/>
                <w:sz w:val="20"/>
              </w:rPr>
              <w:t>
</w:t>
            </w:r>
            <w:r>
              <w:rPr>
                <w:rFonts w:ascii="Times New Roman"/>
                <w:b w:val="false"/>
                <w:i w:val="false"/>
                <w:color w:val="000000"/>
                <w:sz w:val="20"/>
              </w:rPr>
              <w:t>разработки ИТС в рамках</w:t>
            </w:r>
            <w:r>
              <w:br/>
            </w:r>
            <w:r>
              <w:rPr>
                <w:rFonts w:ascii="Times New Roman"/>
                <w:b w:val="false"/>
                <w:i w:val="false"/>
                <w:color w:val="000000"/>
                <w:sz w:val="20"/>
              </w:rPr>
              <w:t>
</w:t>
            </w:r>
            <w:r>
              <w:rPr>
                <w:rFonts w:ascii="Times New Roman"/>
                <w:b w:val="false"/>
                <w:i w:val="false"/>
                <w:color w:val="000000"/>
                <w:sz w:val="20"/>
              </w:rPr>
              <w:t>проекта АБР по ЦАРЭС1</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стратегического плана</w:t>
            </w:r>
            <w:r>
              <w:br/>
            </w:r>
            <w:r>
              <w:rPr>
                <w:rFonts w:ascii="Times New Roman"/>
                <w:b w:val="false"/>
                <w:i w:val="false"/>
                <w:color w:val="000000"/>
                <w:sz w:val="20"/>
              </w:rPr>
              <w:t>
</w:t>
            </w:r>
            <w:r>
              <w:rPr>
                <w:rFonts w:ascii="Times New Roman"/>
                <w:b w:val="false"/>
                <w:i w:val="false"/>
                <w:color w:val="000000"/>
                <w:sz w:val="20"/>
              </w:rPr>
              <w:t>по внедрению</w:t>
            </w:r>
            <w:r>
              <w:br/>
            </w:r>
            <w:r>
              <w:rPr>
                <w:rFonts w:ascii="Times New Roman"/>
                <w:b w:val="false"/>
                <w:i w:val="false"/>
                <w:color w:val="000000"/>
                <w:sz w:val="20"/>
              </w:rPr>
              <w:t>
</w:t>
            </w:r>
            <w:r>
              <w:rPr>
                <w:rFonts w:ascii="Times New Roman"/>
                <w:b w:val="false"/>
                <w:i w:val="false"/>
                <w:color w:val="000000"/>
                <w:sz w:val="20"/>
              </w:rPr>
              <w:t>технологий ИТС в</w:t>
            </w:r>
            <w:r>
              <w:br/>
            </w:r>
            <w:r>
              <w:rPr>
                <w:rFonts w:ascii="Times New Roman"/>
                <w:b w:val="false"/>
                <w:i w:val="false"/>
                <w:color w:val="000000"/>
                <w:sz w:val="20"/>
              </w:rPr>
              <w:t>
</w:t>
            </w:r>
            <w:r>
              <w:rPr>
                <w:rFonts w:ascii="Times New Roman"/>
                <w:b w:val="false"/>
                <w:i w:val="false"/>
                <w:color w:val="000000"/>
                <w:sz w:val="20"/>
              </w:rPr>
              <w:t>существующей и будущей</w:t>
            </w:r>
            <w:r>
              <w:br/>
            </w:r>
            <w:r>
              <w:rPr>
                <w:rFonts w:ascii="Times New Roman"/>
                <w:b w:val="false"/>
                <w:i w:val="false"/>
                <w:color w:val="000000"/>
                <w:sz w:val="20"/>
              </w:rPr>
              <w:t>
</w:t>
            </w:r>
            <w:r>
              <w:rPr>
                <w:rFonts w:ascii="Times New Roman"/>
                <w:b w:val="false"/>
                <w:i w:val="false"/>
                <w:color w:val="000000"/>
                <w:sz w:val="20"/>
              </w:rPr>
              <w:t>сети автодорог в</w:t>
            </w:r>
            <w:r>
              <w:br/>
            </w:r>
            <w:r>
              <w:rPr>
                <w:rFonts w:ascii="Times New Roman"/>
                <w:b w:val="false"/>
                <w:i w:val="false"/>
                <w:color w:val="000000"/>
                <w:sz w:val="20"/>
              </w:rPr>
              <w:t>
</w:t>
            </w:r>
            <w:r>
              <w:rPr>
                <w:rFonts w:ascii="Times New Roman"/>
                <w:b w:val="false"/>
                <w:i w:val="false"/>
                <w:color w:val="000000"/>
                <w:sz w:val="20"/>
              </w:rPr>
              <w:t>стране.</w:t>
            </w:r>
            <w:r>
              <w:br/>
            </w:r>
            <w:r>
              <w:rPr>
                <w:rFonts w:ascii="Times New Roman"/>
                <w:b w:val="false"/>
                <w:i w:val="false"/>
                <w:color w:val="000000"/>
                <w:sz w:val="20"/>
              </w:rPr>
              <w:t>
</w:t>
            </w:r>
            <w:r>
              <w:rPr>
                <w:rFonts w:ascii="Times New Roman"/>
                <w:b w:val="false"/>
                <w:i w:val="false"/>
                <w:color w:val="000000"/>
                <w:sz w:val="20"/>
              </w:rPr>
              <w:t>Подготовка плана</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спецификаций</w:t>
            </w:r>
            <w:r>
              <w:br/>
            </w:r>
            <w:r>
              <w:rPr>
                <w:rFonts w:ascii="Times New Roman"/>
                <w:b w:val="false"/>
                <w:i w:val="false"/>
                <w:color w:val="000000"/>
                <w:sz w:val="20"/>
              </w:rPr>
              <w:t>
</w:t>
            </w:r>
            <w:r>
              <w:rPr>
                <w:rFonts w:ascii="Times New Roman"/>
                <w:b w:val="false"/>
                <w:i w:val="false"/>
                <w:color w:val="000000"/>
                <w:sz w:val="20"/>
              </w:rPr>
              <w:t>оборудования, плана</w:t>
            </w:r>
            <w:r>
              <w:br/>
            </w:r>
            <w:r>
              <w:rPr>
                <w:rFonts w:ascii="Times New Roman"/>
                <w:b w:val="false"/>
                <w:i w:val="false"/>
                <w:color w:val="000000"/>
                <w:sz w:val="20"/>
              </w:rPr>
              <w:t>
</w:t>
            </w:r>
            <w:r>
              <w:rPr>
                <w:rFonts w:ascii="Times New Roman"/>
                <w:b w:val="false"/>
                <w:i w:val="false"/>
                <w:color w:val="000000"/>
                <w:sz w:val="20"/>
              </w:rPr>
              <w:t>расположения и графика</w:t>
            </w:r>
            <w:r>
              <w:br/>
            </w:r>
            <w:r>
              <w:rPr>
                <w:rFonts w:ascii="Times New Roman"/>
                <w:b w:val="false"/>
                <w:i w:val="false"/>
                <w:color w:val="000000"/>
                <w:sz w:val="20"/>
              </w:rPr>
              <w:t>
</w:t>
            </w:r>
            <w:r>
              <w:rPr>
                <w:rFonts w:ascii="Times New Roman"/>
                <w:b w:val="false"/>
                <w:i w:val="false"/>
                <w:color w:val="000000"/>
                <w:sz w:val="20"/>
              </w:rPr>
              <w:t>работ для 2800 км</w:t>
            </w:r>
            <w:r>
              <w:br/>
            </w:r>
            <w:r>
              <w:rPr>
                <w:rFonts w:ascii="Times New Roman"/>
                <w:b w:val="false"/>
                <w:i w:val="false"/>
                <w:color w:val="000000"/>
                <w:sz w:val="20"/>
              </w:rPr>
              <w:t>
</w:t>
            </w:r>
            <w:r>
              <w:rPr>
                <w:rFonts w:ascii="Times New Roman"/>
                <w:b w:val="false"/>
                <w:i w:val="false"/>
                <w:color w:val="000000"/>
                <w:sz w:val="20"/>
              </w:rPr>
              <w:t>коридора Западная</w:t>
            </w:r>
            <w:r>
              <w:br/>
            </w:r>
            <w:r>
              <w:rPr>
                <w:rFonts w:ascii="Times New Roman"/>
                <w:b w:val="false"/>
                <w:i w:val="false"/>
                <w:color w:val="000000"/>
                <w:sz w:val="20"/>
              </w:rPr>
              <w:t>
</w:t>
            </w:r>
            <w:r>
              <w:rPr>
                <w:rFonts w:ascii="Times New Roman"/>
                <w:b w:val="false"/>
                <w:i w:val="false"/>
                <w:color w:val="000000"/>
                <w:sz w:val="20"/>
              </w:rPr>
              <w:t>Европа - Западный</w:t>
            </w:r>
            <w:r>
              <w:br/>
            </w:r>
            <w:r>
              <w:rPr>
                <w:rFonts w:ascii="Times New Roman"/>
                <w:b w:val="false"/>
                <w:i w:val="false"/>
                <w:color w:val="000000"/>
                <w:sz w:val="20"/>
              </w:rPr>
              <w:t>
</w:t>
            </w:r>
            <w:r>
              <w:rPr>
                <w:rFonts w:ascii="Times New Roman"/>
                <w:b w:val="false"/>
                <w:i w:val="false"/>
                <w:color w:val="000000"/>
                <w:sz w:val="20"/>
              </w:rPr>
              <w:t>Китай.</w:t>
            </w:r>
            <w:r>
              <w:br/>
            </w:r>
            <w:r>
              <w:rPr>
                <w:rFonts w:ascii="Times New Roman"/>
                <w:b w:val="false"/>
                <w:i w:val="false"/>
                <w:color w:val="000000"/>
                <w:sz w:val="20"/>
              </w:rPr>
              <w:t>
</w:t>
            </w:r>
            <w:r>
              <w:rPr>
                <w:rFonts w:ascii="Times New Roman"/>
                <w:b w:val="false"/>
                <w:i w:val="false"/>
                <w:color w:val="000000"/>
                <w:sz w:val="20"/>
              </w:rPr>
              <w:t>Вышеперечисленные</w:t>
            </w:r>
            <w:r>
              <w:br/>
            </w:r>
            <w:r>
              <w:rPr>
                <w:rFonts w:ascii="Times New Roman"/>
                <w:b w:val="false"/>
                <w:i w:val="false"/>
                <w:color w:val="000000"/>
                <w:sz w:val="20"/>
              </w:rPr>
              <w:t>
</w:t>
            </w:r>
            <w:r>
              <w:rPr>
                <w:rFonts w:ascii="Times New Roman"/>
                <w:b w:val="false"/>
                <w:i w:val="false"/>
                <w:color w:val="000000"/>
                <w:sz w:val="20"/>
              </w:rPr>
              <w:t>действия будут</w:t>
            </w:r>
            <w:r>
              <w:br/>
            </w:r>
            <w:r>
              <w:rPr>
                <w:rFonts w:ascii="Times New Roman"/>
                <w:b w:val="false"/>
                <w:i w:val="false"/>
                <w:color w:val="000000"/>
                <w:sz w:val="20"/>
              </w:rPr>
              <w:t>
</w:t>
            </w:r>
            <w:r>
              <w:rPr>
                <w:rFonts w:ascii="Times New Roman"/>
                <w:b w:val="false"/>
                <w:i w:val="false"/>
                <w:color w:val="000000"/>
                <w:sz w:val="20"/>
              </w:rPr>
              <w:t>реализованы в рамках</w:t>
            </w:r>
            <w:r>
              <w:br/>
            </w:r>
            <w:r>
              <w:rPr>
                <w:rFonts w:ascii="Times New Roman"/>
                <w:b w:val="false"/>
                <w:i w:val="false"/>
                <w:color w:val="000000"/>
                <w:sz w:val="20"/>
              </w:rPr>
              <w:t>
</w:t>
            </w:r>
            <w:r>
              <w:rPr>
                <w:rFonts w:ascii="Times New Roman"/>
                <w:b w:val="false"/>
                <w:i w:val="false"/>
                <w:color w:val="000000"/>
                <w:sz w:val="20"/>
              </w:rPr>
              <w:t>проекта АБР по ЦАРЭС 1</w:t>
            </w:r>
            <w:r>
              <w:br/>
            </w:r>
            <w:r>
              <w:rPr>
                <w:rFonts w:ascii="Times New Roman"/>
                <w:b w:val="false"/>
                <w:i w:val="false"/>
                <w:color w:val="000000"/>
                <w:sz w:val="20"/>
              </w:rPr>
              <w:t>
</w:t>
            </w:r>
            <w:r>
              <w:rPr>
                <w:rFonts w:ascii="Times New Roman"/>
                <w:b w:val="false"/>
                <w:i w:val="false"/>
                <w:color w:val="000000"/>
                <w:sz w:val="20"/>
              </w:rPr>
              <w:t>(Транш 1)</w:t>
            </w:r>
          </w:p>
        </w:tc>
      </w:tr>
      <w:tr>
        <w:trPr>
          <w:trHeight w:val="2145"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рассмотрения</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АБР = Азиатский Банк Развития, СНГ = Содружество Независимых государств , ЕБРР = Европейский Банк Реконструкции и Развития, ИТС = интеллектуальная транспортная система, км = километр, МТИК = Министерство транспорта и коммуникаций, ОДА = областная дорожная администрация , ГСП = государственно-частное партнерство</w:t>
      </w:r>
    </w:p>
    <w:p>
      <w:pPr>
        <w:spacing w:after="0"/>
        <w:ind w:left="0"/>
        <w:jc w:val="both"/>
      </w:pPr>
      <w:r>
        <w:rPr>
          <w:rFonts w:ascii="Times New Roman"/>
          <w:b w:val="false"/>
          <w:i w:val="false"/>
          <w:color w:val="000000"/>
          <w:sz w:val="28"/>
        </w:rPr>
        <w:t>      Источник: Стратегии развития транспортного сектора ГПФИИР</w:t>
      </w:r>
    </w:p>
    <w:p>
      <w:pPr>
        <w:spacing w:after="0"/>
        <w:ind w:left="0"/>
        <w:jc w:val="both"/>
      </w:pPr>
      <w:r>
        <w:rPr>
          <w:rFonts w:ascii="Times New Roman"/>
          <w:b/>
          <w:i w:val="false"/>
          <w:color w:val="000000"/>
          <w:sz w:val="28"/>
        </w:rPr>
        <w:t>      Е. Предлагаемая инвестиционная программа</w:t>
      </w:r>
    </w:p>
    <w:p>
      <w:pPr>
        <w:spacing w:after="0"/>
        <w:ind w:left="0"/>
        <w:jc w:val="both"/>
      </w:pPr>
      <w:r>
        <w:rPr>
          <w:rFonts w:ascii="Times New Roman"/>
          <w:b w:val="false"/>
          <w:i w:val="false"/>
          <w:color w:val="000000"/>
          <w:sz w:val="28"/>
        </w:rPr>
        <w:t>      17. Предлагаемая инвестиционная программа позволит реконструировать 790 км дорог транспортного коридора ЦАРЭС 2 в Мангистауской области. Дороги инвестиционной программы соединят Казахстан с Азербайджаном, Европой, и Турцией через Каспийское море на западе: с РФ на севере; Узбекистаном на юго-востоке; Туркменистаном на юге. Участки 790 км коридора состоят из 430 км Актау - Манаша, 84 км участка Бейнеу - Акжигит (гр. Узбекистана) и 237 км Жетыбай - Фетисово (Таблица 4).</w:t>
      </w:r>
    </w:p>
    <w:p>
      <w:pPr>
        <w:spacing w:after="0"/>
        <w:ind w:left="0"/>
        <w:jc w:val="both"/>
      </w:pPr>
      <w:r>
        <w:rPr>
          <w:rFonts w:ascii="Times New Roman"/>
          <w:b w:val="false"/>
          <w:i w:val="false"/>
          <w:color w:val="000000"/>
          <w:sz w:val="28"/>
        </w:rPr>
        <w:t>      18. Транш 1 будет состоять из (1) физических инвестиций для участков 200 км (км 372.6 и км 514.3, км 574 и км 632.3) дороги Актау - Манаша; и (2) управление проектом и институциональная поддержка для усиления потенциала МТК и КАД для планирования, управления проектом, управление дорогами, и улучшения приграничной инфраструктуры и оборудования. Это будет включать (надзор за строительством и управление проектом; (2) ТЭО и детальный проект последующий проектов; и (3) развитие потенциала для строительства и содержания дорог, плана закупок, управления контрактами, усиление охранных мероприятий по окружающей среде и переселению, а также мероприятия по пересечению границы.</w:t>
      </w:r>
    </w:p>
    <w:p>
      <w:pPr>
        <w:spacing w:after="0"/>
        <w:ind w:left="0"/>
        <w:jc w:val="left"/>
      </w:pPr>
      <w:r>
        <w:rPr>
          <w:rFonts w:ascii="Times New Roman"/>
          <w:b/>
          <w:i w:val="false"/>
          <w:color w:val="000000"/>
        </w:rPr>
        <w:t xml:space="preserve"> Таблица 4: Предлагаемая Инвестиционная Программа ($ млн.)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Дорога              Протяженность           Сумма ($, млн.)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Бейнеу-Манаша               40 км                     55.0</w:t>
      </w:r>
      <w:r>
        <w:br/>
      </w:r>
      <w:r>
        <w:rPr>
          <w:rFonts w:ascii="Times New Roman"/>
          <w:b w:val="false"/>
          <w:i w:val="false"/>
          <w:color w:val="000000"/>
          <w:sz w:val="28"/>
        </w:rPr>
        <w:t>
      - Манаша-Беки           303 км                     406.7</w:t>
      </w:r>
    </w:p>
    <w:p>
      <w:pPr>
        <w:spacing w:after="0"/>
        <w:ind w:left="0"/>
        <w:jc w:val="both"/>
      </w:pPr>
      <w:r>
        <w:rPr>
          <w:rFonts w:ascii="Times New Roman"/>
          <w:b w:val="false"/>
          <w:i w:val="false"/>
          <w:color w:val="000000"/>
          <w:sz w:val="28"/>
        </w:rPr>
        <w:t>      - Беки-Актау            127 км                     259.8</w:t>
      </w:r>
      <w:r>
        <w:br/>
      </w:r>
      <w:r>
        <w:rPr>
          <w:rFonts w:ascii="Times New Roman"/>
          <w:b w:val="false"/>
          <w:i w:val="false"/>
          <w:color w:val="000000"/>
          <w:sz w:val="28"/>
        </w:rPr>
        <w:t>
      - Бейнеу-Акжигит         84 км                     100.0</w:t>
      </w:r>
    </w:p>
    <w:p>
      <w:pPr>
        <w:spacing w:after="0"/>
        <w:ind w:left="0"/>
        <w:jc w:val="both"/>
      </w:pPr>
      <w:r>
        <w:rPr>
          <w:rFonts w:ascii="Times New Roman"/>
          <w:b w:val="false"/>
          <w:i w:val="false"/>
          <w:color w:val="000000"/>
          <w:sz w:val="28"/>
        </w:rPr>
        <w:t>      - Жетыбай-Фетисово      237 км                     235.0</w:t>
      </w:r>
      <w:r>
        <w:br/>
      </w:r>
      <w:r>
        <w:rPr>
          <w:rFonts w:ascii="Times New Roman"/>
          <w:b w:val="false"/>
          <w:i w:val="false"/>
          <w:color w:val="000000"/>
          <w:sz w:val="28"/>
        </w:rPr>
        <w:t>
      - Инфраструктура,</w:t>
      </w:r>
      <w:r>
        <w:br/>
      </w:r>
      <w:r>
        <w:rPr>
          <w:rFonts w:ascii="Times New Roman"/>
          <w:b w:val="false"/>
          <w:i w:val="false"/>
          <w:color w:val="000000"/>
          <w:sz w:val="28"/>
        </w:rPr>
        <w:t>
   технические средства на                               3.0</w:t>
      </w:r>
      <w:r>
        <w:br/>
      </w:r>
      <w:r>
        <w:rPr>
          <w:rFonts w:ascii="Times New Roman"/>
          <w:b w:val="false"/>
          <w:i w:val="false"/>
          <w:color w:val="000000"/>
          <w:sz w:val="28"/>
        </w:rPr>
        <w:t>
   границе</w:t>
      </w:r>
      <w:r>
        <w:br/>
      </w:r>
      <w:r>
        <w:rPr>
          <w:rFonts w:ascii="Times New Roman"/>
          <w:b w:val="false"/>
          <w:i w:val="false"/>
          <w:color w:val="000000"/>
          <w:sz w:val="28"/>
        </w:rPr>
        <w:t>
   Непредвиденные расходы                                117.5</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Всего                 791 км                    1,212</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Источник: Расчеты АБР</w:t>
      </w:r>
    </w:p>
    <w:p>
      <w:pPr>
        <w:spacing w:after="0"/>
        <w:ind w:left="0"/>
        <w:jc w:val="left"/>
      </w:pPr>
      <w:r>
        <w:rPr>
          <w:rFonts w:ascii="Times New Roman"/>
          <w:b/>
          <w:i w:val="false"/>
          <w:color w:val="000000"/>
        </w:rPr>
        <w:t xml:space="preserve"> Таблица 5: План финансирования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5173"/>
        <w:gridCol w:w="46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w:t>
            </w:r>
            <w:r>
              <w:rPr>
                <w:rFonts w:ascii="Times New Roman"/>
                <w:b w:val="false"/>
                <w:i w:val="false"/>
                <w:color w:val="000000"/>
                <w:sz w:val="20"/>
              </w:rPr>
              <w:t>(</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миллионы)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Доля финансирования </w:t>
            </w:r>
            <w:r>
              <w:rPr>
                <w:rFonts w:ascii="Times New Roman"/>
                <w:b/>
                <w:i w:val="false"/>
                <w:color w:val="000000"/>
                <w:sz w:val="20"/>
              </w:rPr>
              <w:t>(%)</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w:t>
            </w:r>
            <w:r>
              <w:br/>
            </w:r>
            <w:r>
              <w:rPr>
                <w:rFonts w:ascii="Times New Roman"/>
                <w:b w:val="false"/>
                <w:i w:val="false"/>
                <w:color w:val="000000"/>
                <w:sz w:val="20"/>
              </w:rPr>
              <w:t>
Правительство РК</w:t>
            </w:r>
            <w:r>
              <w:br/>
            </w:r>
            <w:r>
              <w:rPr>
                <w:rFonts w:ascii="Times New Roman"/>
                <w:b w:val="false"/>
                <w:i w:val="false"/>
                <w:color w:val="000000"/>
                <w:sz w:val="20"/>
              </w:rPr>
              <w:t>
Итого</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412.0</w:t>
            </w:r>
            <w:r>
              <w:br/>
            </w:r>
            <w:r>
              <w:rPr>
                <w:rFonts w:ascii="Times New Roman"/>
                <w:b w:val="false"/>
                <w:i w:val="false"/>
                <w:color w:val="000000"/>
                <w:sz w:val="20"/>
              </w:rPr>
              <w:t>
1,212.0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33.0</w:t>
            </w:r>
            <w:r>
              <w:br/>
            </w: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Источник: АБР и МТК РК</w:t>
      </w:r>
    </w:p>
    <w:p>
      <w:pPr>
        <w:spacing w:after="0"/>
        <w:ind w:left="0"/>
        <w:jc w:val="left"/>
      </w:pPr>
      <w:r>
        <w:rPr>
          <w:rFonts w:ascii="Times New Roman"/>
          <w:b/>
          <w:i w:val="false"/>
          <w:color w:val="000000"/>
        </w:rPr>
        <w:t xml:space="preserve"> ПРИЛОЖЕНИЕ 2</w:t>
      </w:r>
      <w:r>
        <w:br/>
      </w:r>
      <w:r>
        <w:rPr>
          <w:rFonts w:ascii="Times New Roman"/>
          <w:b/>
          <w:i w:val="false"/>
          <w:color w:val="000000"/>
        </w:rPr>
        <w:t>
СТРУКТУРА И ОСНОВА МОНИТОРИНГА ММФ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4673"/>
        <w:gridCol w:w="3473"/>
        <w:gridCol w:w="31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r>
              <w:br/>
            </w:r>
            <w:r>
              <w:rPr>
                <w:rFonts w:ascii="Times New Roman"/>
                <w:b w:val="false"/>
                <w:i w:val="false"/>
                <w:color w:val="000000"/>
                <w:sz w:val="20"/>
              </w:rPr>
              <w:t>
</w:t>
            </w:r>
            <w:r>
              <w:rPr>
                <w:rFonts w:ascii="Times New Roman"/>
                <w:b/>
                <w:i w:val="false"/>
                <w:color w:val="000000"/>
                <w:sz w:val="20"/>
              </w:rPr>
              <w:t>структуры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w:t>
            </w:r>
            <w:r>
              <w:br/>
            </w:r>
            <w:r>
              <w:rPr>
                <w:rFonts w:ascii="Times New Roman"/>
                <w:b w:val="false"/>
                <w:i w:val="false"/>
                <w:color w:val="000000"/>
                <w:sz w:val="20"/>
              </w:rPr>
              <w:t>
</w:t>
            </w: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данных и</w:t>
            </w:r>
            <w:r>
              <w:br/>
            </w:r>
            <w:r>
              <w:rPr>
                <w:rFonts w:ascii="Times New Roman"/>
                <w:b w:val="false"/>
                <w:i w:val="false"/>
                <w:color w:val="000000"/>
                <w:sz w:val="20"/>
              </w:rPr>
              <w:t>
</w:t>
            </w:r>
            <w:r>
              <w:rPr>
                <w:rFonts w:ascii="Times New Roman"/>
                <w:b/>
                <w:i w:val="false"/>
                <w:color w:val="000000"/>
                <w:sz w:val="20"/>
              </w:rPr>
              <w:t>механизмы</w:t>
            </w:r>
            <w:r>
              <w:br/>
            </w:r>
            <w:r>
              <w:rPr>
                <w:rFonts w:ascii="Times New Roman"/>
                <w:b w:val="false"/>
                <w:i w:val="false"/>
                <w:color w:val="000000"/>
                <w:sz w:val="20"/>
              </w:rPr>
              <w:t>
</w:t>
            </w:r>
            <w:r>
              <w:rPr>
                <w:rFonts w:ascii="Times New Roman"/>
                <w:b/>
                <w:i w:val="false"/>
                <w:color w:val="000000"/>
                <w:sz w:val="20"/>
              </w:rPr>
              <w:t>отчетности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 и</w:t>
            </w:r>
            <w:r>
              <w:br/>
            </w:r>
            <w:r>
              <w:rPr>
                <w:rFonts w:ascii="Times New Roman"/>
                <w:b w:val="false"/>
                <w:i w:val="false"/>
                <w:color w:val="000000"/>
                <w:sz w:val="20"/>
              </w:rPr>
              <w:t>
</w:t>
            </w:r>
            <w:r>
              <w:rPr>
                <w:rFonts w:ascii="Times New Roman"/>
                <w:b/>
                <w:i w:val="false"/>
                <w:color w:val="000000"/>
                <w:sz w:val="20"/>
              </w:rPr>
              <w:t>риски</w:t>
            </w:r>
          </w:p>
        </w:tc>
      </w:tr>
      <w:tr>
        <w:trPr>
          <w:trHeight w:val="22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устойчивому</w:t>
            </w:r>
            <w:r>
              <w:br/>
            </w:r>
            <w:r>
              <w:rPr>
                <w:rFonts w:ascii="Times New Roman"/>
                <w:b w:val="false"/>
                <w:i w:val="false"/>
                <w:color w:val="000000"/>
                <w:sz w:val="20"/>
              </w:rPr>
              <w:t>
</w:t>
            </w:r>
            <w:r>
              <w:rPr>
                <w:rFonts w:ascii="Times New Roman"/>
                <w:b w:val="false"/>
                <w:i w:val="false"/>
                <w:color w:val="000000"/>
                <w:sz w:val="20"/>
              </w:rPr>
              <w:t>экономичес-</w:t>
            </w:r>
            <w:r>
              <w:br/>
            </w:r>
            <w:r>
              <w:rPr>
                <w:rFonts w:ascii="Times New Roman"/>
                <w:b w:val="false"/>
                <w:i w:val="false"/>
                <w:color w:val="000000"/>
                <w:sz w:val="20"/>
              </w:rPr>
              <w:t>
</w:t>
            </w: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развитию и</w:t>
            </w:r>
            <w:r>
              <w:br/>
            </w:r>
            <w:r>
              <w:rPr>
                <w:rFonts w:ascii="Times New Roman"/>
                <w:b w:val="false"/>
                <w:i w:val="false"/>
                <w:color w:val="000000"/>
                <w:sz w:val="20"/>
              </w:rPr>
              <w:t>
</w:t>
            </w:r>
            <w:r>
              <w:rPr>
                <w:rFonts w:ascii="Times New Roman"/>
                <w:b w:val="false"/>
                <w:i w:val="false"/>
                <w:color w:val="000000"/>
                <w:sz w:val="20"/>
              </w:rPr>
              <w:t>региональ-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ничеству в</w:t>
            </w:r>
            <w:r>
              <w:br/>
            </w:r>
            <w:r>
              <w:rPr>
                <w:rFonts w:ascii="Times New Roman"/>
                <w:b w:val="false"/>
                <w:i w:val="false"/>
                <w:color w:val="000000"/>
                <w:sz w:val="20"/>
              </w:rPr>
              <w:t>
</w:t>
            </w:r>
            <w:r>
              <w:rPr>
                <w:rFonts w:ascii="Times New Roman"/>
                <w:b w:val="false"/>
                <w:i w:val="false"/>
                <w:color w:val="000000"/>
                <w:sz w:val="20"/>
              </w:rPr>
              <w:t>рамках ЦАРЭС</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2020 году</w:t>
            </w:r>
            <w:r>
              <w:br/>
            </w:r>
            <w:r>
              <w:rPr>
                <w:rFonts w:ascii="Times New Roman"/>
                <w:b w:val="false"/>
                <w:i w:val="false"/>
                <w:color w:val="000000"/>
                <w:sz w:val="20"/>
              </w:rPr>
              <w:t>
</w:t>
            </w:r>
            <w:r>
              <w:rPr>
                <w:rFonts w:ascii="Times New Roman"/>
                <w:b w:val="false"/>
                <w:i w:val="false"/>
                <w:color w:val="000000"/>
                <w:sz w:val="20"/>
              </w:rPr>
              <w:t>Увеличение ВВП Казахстана с</w:t>
            </w:r>
            <w:r>
              <w:br/>
            </w:r>
            <w:r>
              <w:rPr>
                <w:rFonts w:ascii="Times New Roman"/>
                <w:b w:val="false"/>
                <w:i w:val="false"/>
                <w:color w:val="000000"/>
                <w:sz w:val="20"/>
              </w:rPr>
              <w:t>
</w:t>
            </w:r>
            <w:r>
              <w:rPr>
                <w:rFonts w:ascii="Times New Roman"/>
                <w:b w:val="false"/>
                <w:i w:val="false"/>
                <w:color w:val="000000"/>
                <w:sz w:val="20"/>
              </w:rPr>
              <w:t>приблизительно $114 млрд.</w:t>
            </w:r>
            <w:r>
              <w:br/>
            </w:r>
            <w:r>
              <w:rPr>
                <w:rFonts w:ascii="Times New Roman"/>
                <w:b w:val="false"/>
                <w:i w:val="false"/>
                <w:color w:val="000000"/>
                <w:sz w:val="20"/>
              </w:rPr>
              <w:t>
</w:t>
            </w:r>
            <w:r>
              <w:rPr>
                <w:rFonts w:ascii="Times New Roman"/>
                <w:b w:val="false"/>
                <w:i w:val="false"/>
                <w:color w:val="000000"/>
                <w:sz w:val="20"/>
              </w:rPr>
              <w:t>(2009) до $300 млрд.</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статистика на</w:t>
            </w:r>
            <w:r>
              <w:br/>
            </w:r>
            <w:r>
              <w:rPr>
                <w:rFonts w:ascii="Times New Roman"/>
                <w:b w:val="false"/>
                <w:i w:val="false"/>
                <w:color w:val="000000"/>
                <w:sz w:val="20"/>
              </w:rPr>
              <w:t>
</w:t>
            </w:r>
            <w:r>
              <w:rPr>
                <w:rFonts w:ascii="Times New Roman"/>
                <w:b w:val="false"/>
                <w:i w:val="false"/>
                <w:color w:val="000000"/>
                <w:sz w:val="20"/>
              </w:rPr>
              <w:t>национальном и</w:t>
            </w:r>
            <w:r>
              <w:br/>
            </w:r>
            <w:r>
              <w:rPr>
                <w:rFonts w:ascii="Times New Roman"/>
                <w:b w:val="false"/>
                <w:i w:val="false"/>
                <w:color w:val="000000"/>
                <w:sz w:val="20"/>
              </w:rPr>
              <w:t>
</w:t>
            </w:r>
            <w:r>
              <w:rPr>
                <w:rFonts w:ascii="Times New Roman"/>
                <w:b w:val="false"/>
                <w:i w:val="false"/>
                <w:color w:val="000000"/>
                <w:sz w:val="20"/>
              </w:rPr>
              <w:t>местном уровне,</w:t>
            </w:r>
            <w:r>
              <w:br/>
            </w:r>
            <w:r>
              <w:rPr>
                <w:rFonts w:ascii="Times New Roman"/>
                <w:b w:val="false"/>
                <w:i w:val="false"/>
                <w:color w:val="000000"/>
                <w:sz w:val="20"/>
              </w:rPr>
              <w:t>
</w:t>
            </w:r>
            <w:r>
              <w:rPr>
                <w:rFonts w:ascii="Times New Roman"/>
                <w:b w:val="false"/>
                <w:i w:val="false"/>
                <w:color w:val="000000"/>
                <w:sz w:val="20"/>
              </w:rPr>
              <w:t>предоставленная</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Агентством по</w:t>
            </w:r>
            <w:r>
              <w:br/>
            </w:r>
            <w:r>
              <w:rPr>
                <w:rFonts w:ascii="Times New Roman"/>
                <w:b w:val="false"/>
                <w:i w:val="false"/>
                <w:color w:val="000000"/>
                <w:sz w:val="20"/>
              </w:rPr>
              <w:t>
</w:t>
            </w:r>
            <w:r>
              <w:rPr>
                <w:rFonts w:ascii="Times New Roman"/>
                <w:b w:val="false"/>
                <w:i w:val="false"/>
                <w:color w:val="000000"/>
                <w:sz w:val="20"/>
              </w:rPr>
              <w:t>статистике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продолжает</w:t>
            </w:r>
            <w:r>
              <w:br/>
            </w:r>
            <w:r>
              <w:rPr>
                <w:rFonts w:ascii="Times New Roman"/>
                <w:b w:val="false"/>
                <w:i w:val="false"/>
                <w:color w:val="000000"/>
                <w:sz w:val="20"/>
              </w:rPr>
              <w:t>
</w:t>
            </w: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политику,</w:t>
            </w:r>
            <w:r>
              <w:br/>
            </w:r>
            <w:r>
              <w:rPr>
                <w:rFonts w:ascii="Times New Roman"/>
                <w:b w:val="false"/>
                <w:i w:val="false"/>
                <w:color w:val="000000"/>
                <w:sz w:val="20"/>
              </w:rPr>
              <w:t>
</w:t>
            </w:r>
            <w:r>
              <w:rPr>
                <w:rFonts w:ascii="Times New Roman"/>
                <w:b w:val="false"/>
                <w:i w:val="false"/>
                <w:color w:val="000000"/>
                <w:sz w:val="20"/>
              </w:rPr>
              <w:t>способствующую</w:t>
            </w:r>
            <w:r>
              <w:br/>
            </w:r>
            <w:r>
              <w:rPr>
                <w:rFonts w:ascii="Times New Roman"/>
                <w:b w:val="false"/>
                <w:i w:val="false"/>
                <w:color w:val="000000"/>
                <w:sz w:val="20"/>
              </w:rPr>
              <w:t>
</w:t>
            </w:r>
            <w:r>
              <w:rPr>
                <w:rFonts w:ascii="Times New Roman"/>
                <w:b w:val="false"/>
                <w:i w:val="false"/>
                <w:color w:val="000000"/>
                <w:sz w:val="20"/>
              </w:rPr>
              <w:t>экономическому</w:t>
            </w:r>
            <w:r>
              <w:br/>
            </w:r>
            <w:r>
              <w:rPr>
                <w:rFonts w:ascii="Times New Roman"/>
                <w:b w:val="false"/>
                <w:i w:val="false"/>
                <w:color w:val="000000"/>
                <w:sz w:val="20"/>
              </w:rPr>
              <w:t>
</w:t>
            </w:r>
            <w:r>
              <w:rPr>
                <w:rFonts w:ascii="Times New Roman"/>
                <w:b w:val="false"/>
                <w:i w:val="false"/>
                <w:color w:val="000000"/>
                <w:sz w:val="20"/>
              </w:rPr>
              <w:t>росту и остается</w:t>
            </w:r>
            <w:r>
              <w:br/>
            </w:r>
            <w:r>
              <w:rPr>
                <w:rFonts w:ascii="Times New Roman"/>
                <w:b w:val="false"/>
                <w:i w:val="false"/>
                <w:color w:val="000000"/>
                <w:sz w:val="20"/>
              </w:rPr>
              <w:t>
</w:t>
            </w:r>
            <w:r>
              <w:rPr>
                <w:rFonts w:ascii="Times New Roman"/>
                <w:b w:val="false"/>
                <w:i w:val="false"/>
                <w:color w:val="000000"/>
                <w:sz w:val="20"/>
              </w:rPr>
              <w:t>приверженным</w:t>
            </w:r>
            <w:r>
              <w:br/>
            </w:r>
            <w:r>
              <w:rPr>
                <w:rFonts w:ascii="Times New Roman"/>
                <w:b w:val="false"/>
                <w:i w:val="false"/>
                <w:color w:val="000000"/>
                <w:sz w:val="20"/>
              </w:rPr>
              <w:t>
</w:t>
            </w:r>
            <w:r>
              <w:rPr>
                <w:rFonts w:ascii="Times New Roman"/>
                <w:b w:val="false"/>
                <w:i w:val="false"/>
                <w:color w:val="000000"/>
                <w:sz w:val="20"/>
              </w:rPr>
              <w:t>проведению реформ,</w:t>
            </w:r>
            <w:r>
              <w:br/>
            </w:r>
            <w:r>
              <w:rPr>
                <w:rFonts w:ascii="Times New Roman"/>
                <w:b w:val="false"/>
                <w:i w:val="false"/>
                <w:color w:val="000000"/>
                <w:sz w:val="20"/>
              </w:rPr>
              <w:t>
</w:t>
            </w:r>
            <w:r>
              <w:rPr>
                <w:rFonts w:ascii="Times New Roman"/>
                <w:b w:val="false"/>
                <w:i w:val="false"/>
                <w:color w:val="000000"/>
                <w:sz w:val="20"/>
              </w:rPr>
              <w:t>регионального</w:t>
            </w:r>
            <w:r>
              <w:br/>
            </w:r>
            <w:r>
              <w:rPr>
                <w:rFonts w:ascii="Times New Roman"/>
                <w:b w:val="false"/>
                <w:i w:val="false"/>
                <w:color w:val="000000"/>
                <w:sz w:val="20"/>
              </w:rPr>
              <w:t>
</w:t>
            </w:r>
            <w:r>
              <w:rPr>
                <w:rFonts w:ascii="Times New Roman"/>
                <w:b w:val="false"/>
                <w:i w:val="false"/>
                <w:color w:val="000000"/>
                <w:sz w:val="20"/>
              </w:rPr>
              <w:t>сотрудничества и</w:t>
            </w:r>
            <w:r>
              <w:br/>
            </w:r>
            <w:r>
              <w:rPr>
                <w:rFonts w:ascii="Times New Roman"/>
                <w:b w:val="false"/>
                <w:i w:val="false"/>
                <w:color w:val="000000"/>
                <w:sz w:val="20"/>
              </w:rPr>
              <w:t>
</w:t>
            </w:r>
            <w:r>
              <w:rPr>
                <w:rFonts w:ascii="Times New Roman"/>
                <w:b w:val="false"/>
                <w:i w:val="false"/>
                <w:color w:val="000000"/>
                <w:sz w:val="20"/>
              </w:rPr>
              <w:t>интеграции.</w:t>
            </w:r>
          </w:p>
        </w:tc>
      </w:tr>
      <w:tr>
        <w:trPr>
          <w:trHeight w:val="56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Возросшие</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связи 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институ-</w:t>
            </w:r>
            <w:r>
              <w:br/>
            </w:r>
            <w:r>
              <w:rPr>
                <w:rFonts w:ascii="Times New Roman"/>
                <w:b w:val="false"/>
                <w:i w:val="false"/>
                <w:color w:val="000000"/>
                <w:sz w:val="20"/>
              </w:rPr>
              <w:t>
</w:t>
            </w:r>
            <w:r>
              <w:rPr>
                <w:rFonts w:ascii="Times New Roman"/>
                <w:b w:val="false"/>
                <w:i w:val="false"/>
                <w:color w:val="000000"/>
                <w:sz w:val="20"/>
              </w:rPr>
              <w:t>циональная</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2016 году</w:t>
            </w:r>
            <w:r>
              <w:br/>
            </w:r>
            <w:r>
              <w:rPr>
                <w:rFonts w:ascii="Times New Roman"/>
                <w:b w:val="false"/>
                <w:i w:val="false"/>
                <w:color w:val="000000"/>
                <w:sz w:val="20"/>
              </w:rPr>
              <w:t>
</w:t>
            </w:r>
            <w:r>
              <w:rPr>
                <w:rFonts w:ascii="Times New Roman"/>
                <w:b w:val="false"/>
                <w:i w:val="false"/>
                <w:color w:val="000000"/>
                <w:sz w:val="20"/>
              </w:rPr>
              <w:t>Рост интенсивности движения</w:t>
            </w:r>
            <w:r>
              <w:br/>
            </w:r>
            <w:r>
              <w:rPr>
                <w:rFonts w:ascii="Times New Roman"/>
                <w:b w:val="false"/>
                <w:i w:val="false"/>
                <w:color w:val="000000"/>
                <w:sz w:val="20"/>
              </w:rPr>
              <w:t>
</w:t>
            </w:r>
            <w:r>
              <w:rPr>
                <w:rFonts w:ascii="Times New Roman"/>
                <w:b w:val="false"/>
                <w:i w:val="false"/>
                <w:color w:val="000000"/>
                <w:sz w:val="20"/>
              </w:rPr>
              <w:t>на с 3,243 тсд (транс.</w:t>
            </w:r>
            <w:r>
              <w:br/>
            </w:r>
            <w:r>
              <w:rPr>
                <w:rFonts w:ascii="Times New Roman"/>
                <w:b w:val="false"/>
                <w:i w:val="false"/>
                <w:color w:val="000000"/>
                <w:sz w:val="20"/>
              </w:rPr>
              <w:t>
</w:t>
            </w:r>
            <w:r>
              <w:rPr>
                <w:rFonts w:ascii="Times New Roman"/>
                <w:b w:val="false"/>
                <w:i w:val="false"/>
                <w:color w:val="000000"/>
                <w:sz w:val="20"/>
              </w:rPr>
              <w:t>средств за день) в 2009 году</w:t>
            </w:r>
            <w:r>
              <w:br/>
            </w:r>
            <w:r>
              <w:rPr>
                <w:rFonts w:ascii="Times New Roman"/>
                <w:b w:val="false"/>
                <w:i w:val="false"/>
                <w:color w:val="000000"/>
                <w:sz w:val="20"/>
              </w:rPr>
              <w:t>
</w:t>
            </w:r>
            <w:r>
              <w:rPr>
                <w:rFonts w:ascii="Times New Roman"/>
                <w:b w:val="false"/>
                <w:i w:val="false"/>
                <w:color w:val="000000"/>
                <w:sz w:val="20"/>
              </w:rPr>
              <w:t>до 13,333 тсд</w:t>
            </w:r>
            <w:r>
              <w:br/>
            </w:r>
            <w:r>
              <w:rPr>
                <w:rFonts w:ascii="Times New Roman"/>
                <w:b w:val="false"/>
                <w:i w:val="false"/>
                <w:color w:val="000000"/>
                <w:sz w:val="20"/>
              </w:rPr>
              <w:t>
</w:t>
            </w:r>
            <w:r>
              <w:rPr>
                <w:rFonts w:ascii="Times New Roman"/>
                <w:b w:val="false"/>
                <w:i w:val="false"/>
                <w:color w:val="000000"/>
                <w:sz w:val="20"/>
              </w:rPr>
              <w:t>Сокращение времени проезда между Актау и Бейнеу с 12 до</w:t>
            </w:r>
            <w:r>
              <w:br/>
            </w:r>
            <w:r>
              <w:rPr>
                <w:rFonts w:ascii="Times New Roman"/>
                <w:b w:val="false"/>
                <w:i w:val="false"/>
                <w:color w:val="000000"/>
                <w:sz w:val="20"/>
              </w:rPr>
              <w:t>
</w:t>
            </w:r>
            <w:r>
              <w:rPr>
                <w:rFonts w:ascii="Times New Roman"/>
                <w:b w:val="false"/>
                <w:i w:val="false"/>
                <w:color w:val="000000"/>
                <w:sz w:val="20"/>
              </w:rPr>
              <w:t>5 часов.</w:t>
            </w:r>
            <w:r>
              <w:br/>
            </w:r>
            <w:r>
              <w:rPr>
                <w:rFonts w:ascii="Times New Roman"/>
                <w:b w:val="false"/>
                <w:i w:val="false"/>
                <w:color w:val="000000"/>
                <w:sz w:val="20"/>
              </w:rPr>
              <w:t>
</w:t>
            </w:r>
            <w:r>
              <w:rPr>
                <w:rFonts w:ascii="Times New Roman"/>
                <w:b w:val="false"/>
                <w:i w:val="false"/>
                <w:color w:val="000000"/>
                <w:sz w:val="20"/>
              </w:rPr>
              <w:t>Сокращение ежегодного кол-ва</w:t>
            </w:r>
            <w:r>
              <w:br/>
            </w:r>
            <w:r>
              <w:rPr>
                <w:rFonts w:ascii="Times New Roman"/>
                <w:b w:val="false"/>
                <w:i w:val="false"/>
                <w:color w:val="000000"/>
                <w:sz w:val="20"/>
              </w:rPr>
              <w:t>
</w:t>
            </w:r>
            <w:r>
              <w:rPr>
                <w:rFonts w:ascii="Times New Roman"/>
                <w:b w:val="false"/>
                <w:i w:val="false"/>
                <w:color w:val="000000"/>
                <w:sz w:val="20"/>
              </w:rPr>
              <w:t>ДТП на участках</w:t>
            </w:r>
            <w:r>
              <w:br/>
            </w:r>
            <w:r>
              <w:rPr>
                <w:rFonts w:ascii="Times New Roman"/>
                <w:b w:val="false"/>
                <w:i w:val="false"/>
                <w:color w:val="000000"/>
                <w:sz w:val="20"/>
              </w:rPr>
              <w:t>
</w:t>
            </w:r>
            <w:r>
              <w:rPr>
                <w:rFonts w:ascii="Times New Roman"/>
                <w:b w:val="false"/>
                <w:i w:val="false"/>
                <w:color w:val="000000"/>
                <w:sz w:val="20"/>
              </w:rPr>
              <w:t>«Актау-Бейнеу» с 21 в 2009</w:t>
            </w:r>
            <w:r>
              <w:br/>
            </w:r>
            <w:r>
              <w:rPr>
                <w:rFonts w:ascii="Times New Roman"/>
                <w:b w:val="false"/>
                <w:i w:val="false"/>
                <w:color w:val="000000"/>
                <w:sz w:val="20"/>
              </w:rPr>
              <w:t>
</w:t>
            </w:r>
            <w:r>
              <w:rPr>
                <w:rFonts w:ascii="Times New Roman"/>
                <w:b w:val="false"/>
                <w:i w:val="false"/>
                <w:color w:val="000000"/>
                <w:sz w:val="20"/>
              </w:rPr>
              <w:t>году до 15</w:t>
            </w:r>
            <w:r>
              <w:br/>
            </w:r>
            <w:r>
              <w:rPr>
                <w:rFonts w:ascii="Times New Roman"/>
                <w:b w:val="false"/>
                <w:i w:val="false"/>
                <w:color w:val="000000"/>
                <w:sz w:val="20"/>
              </w:rPr>
              <w:t>
</w:t>
            </w:r>
            <w:r>
              <w:rPr>
                <w:rFonts w:ascii="Times New Roman"/>
                <w:b w:val="false"/>
                <w:i w:val="false"/>
                <w:color w:val="000000"/>
                <w:sz w:val="20"/>
              </w:rPr>
              <w:t>Финансирование дорог</w:t>
            </w:r>
            <w:r>
              <w:br/>
            </w:r>
            <w:r>
              <w:rPr>
                <w:rFonts w:ascii="Times New Roman"/>
                <w:b w:val="false"/>
                <w:i w:val="false"/>
                <w:color w:val="000000"/>
                <w:sz w:val="20"/>
              </w:rPr>
              <w:t>
</w:t>
            </w:r>
            <w:r>
              <w:rPr>
                <w:rFonts w:ascii="Times New Roman"/>
                <w:b w:val="false"/>
                <w:i w:val="false"/>
                <w:color w:val="000000"/>
                <w:sz w:val="20"/>
              </w:rPr>
              <w:t>увеличено с 1% (2008) до</w:t>
            </w:r>
            <w:r>
              <w:br/>
            </w:r>
            <w:r>
              <w:rPr>
                <w:rFonts w:ascii="Times New Roman"/>
                <w:b w:val="false"/>
                <w:i w:val="false"/>
                <w:color w:val="000000"/>
                <w:sz w:val="20"/>
              </w:rPr>
              <w:t>
</w:t>
            </w:r>
            <w:r>
              <w:rPr>
                <w:rFonts w:ascii="Times New Roman"/>
                <w:b w:val="false"/>
                <w:i w:val="false"/>
                <w:color w:val="000000"/>
                <w:sz w:val="20"/>
              </w:rPr>
              <w:t>1.5% до 2020 г.</w:t>
            </w:r>
            <w:r>
              <w:br/>
            </w:r>
            <w:r>
              <w:rPr>
                <w:rFonts w:ascii="Times New Roman"/>
                <w:b w:val="false"/>
                <w:i w:val="false"/>
                <w:color w:val="000000"/>
                <w:sz w:val="20"/>
              </w:rPr>
              <w:t>
</w:t>
            </w:r>
            <w:r>
              <w:rPr>
                <w:rFonts w:ascii="Times New Roman"/>
                <w:b w:val="false"/>
                <w:i w:val="false"/>
                <w:color w:val="000000"/>
                <w:sz w:val="20"/>
              </w:rPr>
              <w:t>Бюджет для содержания дорог</w:t>
            </w:r>
            <w:r>
              <w:br/>
            </w:r>
            <w:r>
              <w:rPr>
                <w:rFonts w:ascii="Times New Roman"/>
                <w:b w:val="false"/>
                <w:i w:val="false"/>
                <w:color w:val="000000"/>
                <w:sz w:val="20"/>
              </w:rPr>
              <w:t>
</w:t>
            </w:r>
            <w:r>
              <w:rPr>
                <w:rFonts w:ascii="Times New Roman"/>
                <w:b w:val="false"/>
                <w:i w:val="false"/>
                <w:color w:val="000000"/>
                <w:sz w:val="20"/>
              </w:rPr>
              <w:t>увеличен до 1.5% от ВВП к</w:t>
            </w:r>
            <w:r>
              <w:br/>
            </w:r>
            <w:r>
              <w:rPr>
                <w:rFonts w:ascii="Times New Roman"/>
                <w:b w:val="false"/>
                <w:i w:val="false"/>
                <w:color w:val="000000"/>
                <w:sz w:val="20"/>
              </w:rPr>
              <w:t>
</w:t>
            </w:r>
            <w:r>
              <w:rPr>
                <w:rFonts w:ascii="Times New Roman"/>
                <w:b w:val="false"/>
                <w:i w:val="false"/>
                <w:color w:val="000000"/>
                <w:sz w:val="20"/>
              </w:rPr>
              <w:t>2020 г.</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Национальная,</w:t>
            </w:r>
            <w:r>
              <w:br/>
            </w:r>
            <w:r>
              <w:rPr>
                <w:rFonts w:ascii="Times New Roman"/>
                <w:b w:val="false"/>
                <w:i w:val="false"/>
                <w:color w:val="000000"/>
                <w:sz w:val="20"/>
              </w:rPr>
              <w:t>
</w:t>
            </w:r>
            <w:r>
              <w:rPr>
                <w:rFonts w:ascii="Times New Roman"/>
                <w:b w:val="false"/>
                <w:i w:val="false"/>
                <w:color w:val="000000"/>
                <w:sz w:val="20"/>
              </w:rPr>
              <w:t>областная и районная</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предоставленная</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Агентством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Периодические</w:t>
            </w:r>
            <w:r>
              <w:br/>
            </w:r>
            <w:r>
              <w:rPr>
                <w:rFonts w:ascii="Times New Roman"/>
                <w:b w:val="false"/>
                <w:i w:val="false"/>
                <w:color w:val="000000"/>
                <w:sz w:val="20"/>
              </w:rPr>
              <w:t>
</w:t>
            </w:r>
            <w:r>
              <w:rPr>
                <w:rFonts w:ascii="Times New Roman"/>
                <w:b w:val="false"/>
                <w:i w:val="false"/>
                <w:color w:val="000000"/>
                <w:sz w:val="20"/>
              </w:rPr>
              <w:t>систематические</w:t>
            </w:r>
            <w:r>
              <w:br/>
            </w:r>
            <w:r>
              <w:rPr>
                <w:rFonts w:ascii="Times New Roman"/>
                <w:b w:val="false"/>
                <w:i w:val="false"/>
                <w:color w:val="000000"/>
                <w:sz w:val="20"/>
              </w:rPr>
              <w:t>
</w:t>
            </w:r>
            <w:r>
              <w:rPr>
                <w:rFonts w:ascii="Times New Roman"/>
                <w:b w:val="false"/>
                <w:i w:val="false"/>
                <w:color w:val="000000"/>
                <w:sz w:val="20"/>
              </w:rPr>
              <w:t>расчеты по</w:t>
            </w:r>
            <w:r>
              <w:br/>
            </w:r>
            <w:r>
              <w:rPr>
                <w:rFonts w:ascii="Times New Roman"/>
                <w:b w:val="false"/>
                <w:i w:val="false"/>
                <w:color w:val="000000"/>
                <w:sz w:val="20"/>
              </w:rPr>
              <w:t>
</w:t>
            </w:r>
            <w:r>
              <w:rPr>
                <w:rFonts w:ascii="Times New Roman"/>
                <w:b w:val="false"/>
                <w:i w:val="false"/>
                <w:color w:val="000000"/>
                <w:sz w:val="20"/>
              </w:rPr>
              <w:t>интенсивности</w:t>
            </w:r>
            <w:r>
              <w:br/>
            </w:r>
            <w:r>
              <w:rPr>
                <w:rFonts w:ascii="Times New Roman"/>
                <w:b w:val="false"/>
                <w:i w:val="false"/>
                <w:color w:val="000000"/>
                <w:sz w:val="20"/>
              </w:rPr>
              <w:t>
</w:t>
            </w:r>
            <w:r>
              <w:rPr>
                <w:rFonts w:ascii="Times New Roman"/>
                <w:b w:val="false"/>
                <w:i w:val="false"/>
                <w:color w:val="000000"/>
                <w:sz w:val="20"/>
              </w:rPr>
              <w:t>движения и система</w:t>
            </w:r>
            <w:r>
              <w:br/>
            </w:r>
            <w:r>
              <w:rPr>
                <w:rFonts w:ascii="Times New Roman"/>
                <w:b w:val="false"/>
                <w:i w:val="false"/>
                <w:color w:val="000000"/>
                <w:sz w:val="20"/>
              </w:rPr>
              <w:t>
</w:t>
            </w:r>
            <w:r>
              <w:rPr>
                <w:rFonts w:ascii="Times New Roman"/>
                <w:b w:val="false"/>
                <w:i w:val="false"/>
                <w:color w:val="000000"/>
                <w:sz w:val="20"/>
              </w:rPr>
              <w:t>данных по ДТП</w:t>
            </w:r>
            <w:r>
              <w:br/>
            </w:r>
            <w:r>
              <w:rPr>
                <w:rFonts w:ascii="Times New Roman"/>
                <w:b w:val="false"/>
                <w:i w:val="false"/>
                <w:color w:val="000000"/>
                <w:sz w:val="20"/>
              </w:rPr>
              <w:t>
</w:t>
            </w:r>
            <w:r>
              <w:rPr>
                <w:rFonts w:ascii="Times New Roman"/>
                <w:b w:val="false"/>
                <w:i w:val="false"/>
                <w:color w:val="000000"/>
                <w:sz w:val="20"/>
              </w:rPr>
              <w:t>Отчеты СРММ ЦАРЭС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Возросшая</w:t>
            </w:r>
            <w:r>
              <w:br/>
            </w:r>
            <w:r>
              <w:rPr>
                <w:rFonts w:ascii="Times New Roman"/>
                <w:b w:val="false"/>
                <w:i w:val="false"/>
                <w:color w:val="000000"/>
                <w:sz w:val="20"/>
              </w:rPr>
              <w:t>
</w:t>
            </w:r>
            <w:r>
              <w:rPr>
                <w:rFonts w:ascii="Times New Roman"/>
                <w:b w:val="false"/>
                <w:i w:val="false"/>
                <w:color w:val="000000"/>
                <w:sz w:val="20"/>
              </w:rPr>
              <w:t>доступность и</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услуг в результате</w:t>
            </w:r>
            <w:r>
              <w:br/>
            </w:r>
            <w:r>
              <w:rPr>
                <w:rFonts w:ascii="Times New Roman"/>
                <w:b w:val="false"/>
                <w:i w:val="false"/>
                <w:color w:val="000000"/>
                <w:sz w:val="20"/>
              </w:rPr>
              <w:t>
</w:t>
            </w:r>
            <w:r>
              <w:rPr>
                <w:rFonts w:ascii="Times New Roman"/>
                <w:b w:val="false"/>
                <w:i w:val="false"/>
                <w:color w:val="000000"/>
                <w:sz w:val="20"/>
              </w:rPr>
              <w:t>улучшения</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Упрощение процедуры</w:t>
            </w:r>
            <w:r>
              <w:br/>
            </w:r>
            <w:r>
              <w:rPr>
                <w:rFonts w:ascii="Times New Roman"/>
                <w:b w:val="false"/>
                <w:i w:val="false"/>
                <w:color w:val="000000"/>
                <w:sz w:val="20"/>
              </w:rPr>
              <w:t>
</w:t>
            </w:r>
            <w:r>
              <w:rPr>
                <w:rFonts w:ascii="Times New Roman"/>
                <w:b w:val="false"/>
                <w:i w:val="false"/>
                <w:color w:val="000000"/>
                <w:sz w:val="20"/>
              </w:rPr>
              <w:t>прохождения границы</w:t>
            </w:r>
            <w:r>
              <w:br/>
            </w:r>
            <w:r>
              <w:rPr>
                <w:rFonts w:ascii="Times New Roman"/>
                <w:b w:val="false"/>
                <w:i w:val="false"/>
                <w:color w:val="000000"/>
                <w:sz w:val="20"/>
              </w:rPr>
              <w:t>
</w:t>
            </w:r>
            <w:r>
              <w:rPr>
                <w:rFonts w:ascii="Times New Roman"/>
                <w:b w:val="false"/>
                <w:i w:val="false"/>
                <w:color w:val="000000"/>
                <w:sz w:val="20"/>
              </w:rPr>
              <w:t>Постоянное</w:t>
            </w:r>
            <w:r>
              <w:br/>
            </w:r>
            <w:r>
              <w:rPr>
                <w:rFonts w:ascii="Times New Roman"/>
                <w:b w:val="false"/>
                <w:i w:val="false"/>
                <w:color w:val="000000"/>
                <w:sz w:val="20"/>
              </w:rPr>
              <w:t>
</w:t>
            </w: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макроэкономических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i w:val="false"/>
                <w:color w:val="000000"/>
                <w:sz w:val="20"/>
              </w:rPr>
              <w:t>Риск</w:t>
            </w:r>
            <w:r>
              <w:br/>
            </w:r>
            <w:r>
              <w:rPr>
                <w:rFonts w:ascii="Times New Roman"/>
                <w:b w:val="false"/>
                <w:i w:val="false"/>
                <w:color w:val="000000"/>
                <w:sz w:val="20"/>
              </w:rPr>
              <w:t>
</w:t>
            </w:r>
            <w:r>
              <w:rPr>
                <w:rFonts w:ascii="Times New Roman"/>
                <w:b w:val="false"/>
                <w:i w:val="false"/>
                <w:color w:val="000000"/>
                <w:sz w:val="20"/>
              </w:rPr>
              <w:t>Политическая</w:t>
            </w:r>
            <w:r>
              <w:br/>
            </w:r>
            <w:r>
              <w:rPr>
                <w:rFonts w:ascii="Times New Roman"/>
                <w:b w:val="false"/>
                <w:i w:val="false"/>
                <w:color w:val="000000"/>
                <w:sz w:val="20"/>
              </w:rPr>
              <w:t>
</w:t>
            </w:r>
            <w:r>
              <w:rPr>
                <w:rFonts w:ascii="Times New Roman"/>
                <w:b w:val="false"/>
                <w:i w:val="false"/>
                <w:color w:val="000000"/>
                <w:sz w:val="20"/>
              </w:rPr>
              <w:t>нестабильность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1.Реконст-</w:t>
            </w:r>
            <w:r>
              <w:br/>
            </w:r>
            <w:r>
              <w:rPr>
                <w:rFonts w:ascii="Times New Roman"/>
                <w:b w:val="false"/>
                <w:i w:val="false"/>
                <w:color w:val="000000"/>
                <w:sz w:val="20"/>
              </w:rPr>
              <w:t>
</w:t>
            </w:r>
            <w:r>
              <w:rPr>
                <w:rFonts w:ascii="Times New Roman"/>
                <w:b w:val="false"/>
                <w:i w:val="false"/>
                <w:color w:val="000000"/>
                <w:sz w:val="20"/>
              </w:rPr>
              <w:t>руированный</w:t>
            </w:r>
            <w:r>
              <w:br/>
            </w:r>
            <w:r>
              <w:rPr>
                <w:rFonts w:ascii="Times New Roman"/>
                <w:b w:val="false"/>
                <w:i w:val="false"/>
                <w:color w:val="000000"/>
                <w:sz w:val="20"/>
              </w:rPr>
              <w:t>
</w:t>
            </w: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коридора</w:t>
            </w:r>
            <w:r>
              <w:br/>
            </w:r>
            <w:r>
              <w:rPr>
                <w:rFonts w:ascii="Times New Roman"/>
                <w:b w:val="false"/>
                <w:i w:val="false"/>
                <w:color w:val="000000"/>
                <w:sz w:val="20"/>
              </w:rPr>
              <w:t>
</w:t>
            </w:r>
            <w:r>
              <w:rPr>
                <w:rFonts w:ascii="Times New Roman"/>
                <w:b w:val="false"/>
                <w:i w:val="false"/>
                <w:color w:val="000000"/>
                <w:sz w:val="20"/>
              </w:rPr>
              <w:t>ЦАРЭС 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около</w:t>
            </w:r>
            <w:r>
              <w:br/>
            </w:r>
            <w:r>
              <w:rPr>
                <w:rFonts w:ascii="Times New Roman"/>
                <w:b w:val="false"/>
                <w:i w:val="false"/>
                <w:color w:val="000000"/>
                <w:sz w:val="20"/>
              </w:rPr>
              <w:t>
</w:t>
            </w:r>
            <w:r>
              <w:rPr>
                <w:rFonts w:ascii="Times New Roman"/>
                <w:b w:val="false"/>
                <w:i w:val="false"/>
                <w:color w:val="000000"/>
                <w:sz w:val="20"/>
              </w:rPr>
              <w:t>790 км участков в</w:t>
            </w:r>
            <w:r>
              <w:br/>
            </w:r>
            <w:r>
              <w:rPr>
                <w:rFonts w:ascii="Times New Roman"/>
                <w:b w:val="false"/>
                <w:i w:val="false"/>
                <w:color w:val="000000"/>
                <w:sz w:val="20"/>
              </w:rPr>
              <w:t>
</w:t>
            </w:r>
            <w:r>
              <w:rPr>
                <w:rFonts w:ascii="Times New Roman"/>
                <w:b w:val="false"/>
                <w:i w:val="false"/>
                <w:color w:val="000000"/>
                <w:sz w:val="20"/>
              </w:rPr>
              <w:t>соответствии с международным</w:t>
            </w:r>
            <w:r>
              <w:br/>
            </w:r>
            <w:r>
              <w:rPr>
                <w:rFonts w:ascii="Times New Roman"/>
                <w:b w:val="false"/>
                <w:i w:val="false"/>
                <w:color w:val="000000"/>
                <w:sz w:val="20"/>
              </w:rPr>
              <w:t>
</w:t>
            </w:r>
            <w:r>
              <w:rPr>
                <w:rFonts w:ascii="Times New Roman"/>
                <w:b w:val="false"/>
                <w:i w:val="false"/>
                <w:color w:val="000000"/>
                <w:sz w:val="20"/>
              </w:rPr>
              <w:t>техническим показателем</w:t>
            </w:r>
            <w:r>
              <w:br/>
            </w:r>
            <w:r>
              <w:rPr>
                <w:rFonts w:ascii="Times New Roman"/>
                <w:b w:val="false"/>
                <w:i w:val="false"/>
                <w:color w:val="000000"/>
                <w:sz w:val="20"/>
              </w:rPr>
              <w:t>
</w:t>
            </w:r>
            <w:r>
              <w:rPr>
                <w:rFonts w:ascii="Times New Roman"/>
                <w:b w:val="false"/>
                <w:i w:val="false"/>
                <w:color w:val="000000"/>
                <w:sz w:val="20"/>
              </w:rPr>
              <w:t>шероховатости покрытия</w:t>
            </w:r>
            <w:r>
              <w:br/>
            </w:r>
            <w:r>
              <w:rPr>
                <w:rFonts w:ascii="Times New Roman"/>
                <w:b w:val="false"/>
                <w:i w:val="false"/>
                <w:color w:val="000000"/>
                <w:sz w:val="20"/>
              </w:rPr>
              <w:t>
</w:t>
            </w:r>
            <w:r>
              <w:rPr>
                <w:rFonts w:ascii="Times New Roman"/>
                <w:b w:val="false"/>
                <w:i w:val="false"/>
                <w:color w:val="000000"/>
                <w:sz w:val="20"/>
              </w:rPr>
              <w:t>менее чем 4 м/км к 2016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 ходе</w:t>
            </w:r>
            <w:r>
              <w:br/>
            </w:r>
            <w:r>
              <w:rPr>
                <w:rFonts w:ascii="Times New Roman"/>
                <w:b w:val="false"/>
                <w:i w:val="false"/>
                <w:color w:val="000000"/>
                <w:sz w:val="20"/>
              </w:rPr>
              <w:t>
</w:t>
            </w:r>
            <w:r>
              <w:rPr>
                <w:rFonts w:ascii="Times New Roman"/>
                <w:b w:val="false"/>
                <w:i w:val="false"/>
                <w:color w:val="000000"/>
                <w:sz w:val="20"/>
              </w:rPr>
              <w:t>реализации проекта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софинансирования и</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Поддержка со</w:t>
            </w:r>
            <w:r>
              <w:br/>
            </w:r>
            <w:r>
              <w:rPr>
                <w:rFonts w:ascii="Times New Roman"/>
                <w:b w:val="false"/>
                <w:i w:val="false"/>
                <w:color w:val="000000"/>
                <w:sz w:val="20"/>
              </w:rPr>
              <w:t>
</w:t>
            </w:r>
            <w:r>
              <w:rPr>
                <w:rFonts w:ascii="Times New Roman"/>
                <w:b w:val="false"/>
                <w:i w:val="false"/>
                <w:color w:val="000000"/>
                <w:sz w:val="20"/>
              </w:rPr>
              <w:t>стороны местных</w:t>
            </w:r>
            <w:r>
              <w:br/>
            </w:r>
            <w:r>
              <w:rPr>
                <w:rFonts w:ascii="Times New Roman"/>
                <w:b w:val="false"/>
                <w:i w:val="false"/>
                <w:color w:val="000000"/>
                <w:sz w:val="20"/>
              </w:rPr>
              <w:t>
</w:t>
            </w:r>
            <w:r>
              <w:rPr>
                <w:rFonts w:ascii="Times New Roman"/>
                <w:b w:val="false"/>
                <w:i w:val="false"/>
                <w:color w:val="000000"/>
                <w:sz w:val="20"/>
              </w:rPr>
              <w:t>жителей</w:t>
            </w:r>
          </w:p>
        </w:tc>
      </w:tr>
      <w:tr>
        <w:trPr>
          <w:trHeight w:val="38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Усилен</w:t>
            </w:r>
            <w:r>
              <w:br/>
            </w:r>
            <w:r>
              <w:rPr>
                <w:rFonts w:ascii="Times New Roman"/>
                <w:b w:val="false"/>
                <w:i w:val="false"/>
                <w:color w:val="000000"/>
                <w:sz w:val="20"/>
              </w:rPr>
              <w:t>
</w:t>
            </w:r>
            <w:r>
              <w:rPr>
                <w:rFonts w:ascii="Times New Roman"/>
                <w:b w:val="false"/>
                <w:i w:val="false"/>
                <w:color w:val="000000"/>
                <w:sz w:val="20"/>
              </w:rPr>
              <w:t>потенциал</w:t>
            </w:r>
            <w:r>
              <w:br/>
            </w:r>
            <w:r>
              <w:rPr>
                <w:rFonts w:ascii="Times New Roman"/>
                <w:b w:val="false"/>
                <w:i w:val="false"/>
                <w:color w:val="000000"/>
                <w:sz w:val="20"/>
              </w:rPr>
              <w:t>
</w:t>
            </w:r>
            <w:r>
              <w:rPr>
                <w:rFonts w:ascii="Times New Roman"/>
                <w:b w:val="false"/>
                <w:i w:val="false"/>
                <w:color w:val="000000"/>
                <w:sz w:val="20"/>
              </w:rPr>
              <w:t>МТК в</w:t>
            </w:r>
            <w:r>
              <w:br/>
            </w:r>
            <w:r>
              <w:rPr>
                <w:rFonts w:ascii="Times New Roman"/>
                <w:b w:val="false"/>
                <w:i w:val="false"/>
                <w:color w:val="000000"/>
                <w:sz w:val="20"/>
              </w:rPr>
              <w:t>
</w:t>
            </w:r>
            <w:r>
              <w:rPr>
                <w:rFonts w:ascii="Times New Roman"/>
                <w:b w:val="false"/>
                <w:i w:val="false"/>
                <w:color w:val="000000"/>
                <w:sz w:val="20"/>
              </w:rPr>
              <w:t>управлении</w:t>
            </w:r>
            <w:r>
              <w:br/>
            </w:r>
            <w:r>
              <w:rPr>
                <w:rFonts w:ascii="Times New Roman"/>
                <w:b w:val="false"/>
                <w:i w:val="false"/>
                <w:color w:val="000000"/>
                <w:sz w:val="20"/>
              </w:rPr>
              <w:t>
</w:t>
            </w:r>
            <w:r>
              <w:rPr>
                <w:rFonts w:ascii="Times New Roman"/>
                <w:b w:val="false"/>
                <w:i w:val="false"/>
                <w:color w:val="000000"/>
                <w:sz w:val="20"/>
              </w:rPr>
              <w:t>активами и</w:t>
            </w:r>
            <w:r>
              <w:br/>
            </w:r>
            <w:r>
              <w:rPr>
                <w:rFonts w:ascii="Times New Roman"/>
                <w:b w:val="false"/>
                <w:i w:val="false"/>
                <w:color w:val="000000"/>
                <w:sz w:val="20"/>
              </w:rPr>
              <w:t>
</w:t>
            </w:r>
            <w:r>
              <w:rPr>
                <w:rFonts w:ascii="Times New Roman"/>
                <w:b w:val="false"/>
                <w:i w:val="false"/>
                <w:color w:val="000000"/>
                <w:sz w:val="20"/>
              </w:rPr>
              <w:t>проектом</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управления Программой</w:t>
            </w:r>
            <w:r>
              <w:br/>
            </w:r>
            <w:r>
              <w:rPr>
                <w:rFonts w:ascii="Times New Roman"/>
                <w:b w:val="false"/>
                <w:i w:val="false"/>
                <w:color w:val="000000"/>
                <w:sz w:val="20"/>
              </w:rPr>
              <w:t>
</w:t>
            </w:r>
            <w:r>
              <w:rPr>
                <w:rFonts w:ascii="Times New Roman"/>
                <w:b w:val="false"/>
                <w:i w:val="false"/>
                <w:color w:val="000000"/>
                <w:sz w:val="20"/>
              </w:rPr>
              <w:t>эффективно работает Запросы</w:t>
            </w:r>
            <w:r>
              <w:br/>
            </w:r>
            <w:r>
              <w:rPr>
                <w:rFonts w:ascii="Times New Roman"/>
                <w:b w:val="false"/>
                <w:i w:val="false"/>
                <w:color w:val="000000"/>
                <w:sz w:val="20"/>
              </w:rPr>
              <w:t>
</w:t>
            </w:r>
            <w:r>
              <w:rPr>
                <w:rFonts w:ascii="Times New Roman"/>
                <w:b w:val="false"/>
                <w:i w:val="false"/>
                <w:color w:val="000000"/>
                <w:sz w:val="20"/>
              </w:rPr>
              <w:t>на последующие транши</w:t>
            </w:r>
            <w:r>
              <w:br/>
            </w:r>
            <w:r>
              <w:rPr>
                <w:rFonts w:ascii="Times New Roman"/>
                <w:b w:val="false"/>
                <w:i w:val="false"/>
                <w:color w:val="000000"/>
                <w:sz w:val="20"/>
              </w:rPr>
              <w:t>
</w:t>
            </w:r>
            <w:r>
              <w:rPr>
                <w:rFonts w:ascii="Times New Roman"/>
                <w:b w:val="false"/>
                <w:i w:val="false"/>
                <w:color w:val="000000"/>
                <w:sz w:val="20"/>
              </w:rPr>
              <w:t>своевременно представлены в</w:t>
            </w:r>
            <w:r>
              <w:br/>
            </w:r>
            <w:r>
              <w:rPr>
                <w:rFonts w:ascii="Times New Roman"/>
                <w:b w:val="false"/>
                <w:i w:val="false"/>
                <w:color w:val="000000"/>
                <w:sz w:val="20"/>
              </w:rPr>
              <w:t>
</w:t>
            </w:r>
            <w:r>
              <w:rPr>
                <w:rFonts w:ascii="Times New Roman"/>
                <w:b w:val="false"/>
                <w:i w:val="false"/>
                <w:color w:val="000000"/>
                <w:sz w:val="20"/>
              </w:rPr>
              <w:t>АБР</w:t>
            </w:r>
            <w:r>
              <w:br/>
            </w:r>
            <w:r>
              <w:rPr>
                <w:rFonts w:ascii="Times New Roman"/>
                <w:b w:val="false"/>
                <w:i w:val="false"/>
                <w:color w:val="000000"/>
                <w:sz w:val="20"/>
              </w:rPr>
              <w:t>
</w:t>
            </w:r>
            <w:r>
              <w:rPr>
                <w:rFonts w:ascii="Times New Roman"/>
                <w:b w:val="false"/>
                <w:i w:val="false"/>
                <w:color w:val="000000"/>
                <w:sz w:val="20"/>
              </w:rPr>
              <w:t>Одна треть персонал ИА</w:t>
            </w:r>
            <w:r>
              <w:br/>
            </w:r>
            <w:r>
              <w:rPr>
                <w:rFonts w:ascii="Times New Roman"/>
                <w:b w:val="false"/>
                <w:i w:val="false"/>
                <w:color w:val="000000"/>
                <w:sz w:val="20"/>
              </w:rPr>
              <w:t>
</w:t>
            </w:r>
            <w:r>
              <w:rPr>
                <w:rFonts w:ascii="Times New Roman"/>
                <w:b w:val="false"/>
                <w:i w:val="false"/>
                <w:color w:val="000000"/>
                <w:sz w:val="20"/>
              </w:rPr>
              <w:t>прошли обучающие программы</w:t>
            </w:r>
            <w:r>
              <w:br/>
            </w:r>
            <w:r>
              <w:rPr>
                <w:rFonts w:ascii="Times New Roman"/>
                <w:b w:val="false"/>
                <w:i w:val="false"/>
                <w:color w:val="000000"/>
                <w:sz w:val="20"/>
              </w:rPr>
              <w:t>
</w:t>
            </w:r>
            <w:r>
              <w:rPr>
                <w:rFonts w:ascii="Times New Roman"/>
                <w:b w:val="false"/>
                <w:i w:val="false"/>
                <w:color w:val="000000"/>
                <w:sz w:val="20"/>
              </w:rPr>
              <w:t>до 2016 г.</w:t>
            </w:r>
            <w:r>
              <w:br/>
            </w:r>
            <w:r>
              <w:rPr>
                <w:rFonts w:ascii="Times New Roman"/>
                <w:b w:val="false"/>
                <w:i w:val="false"/>
                <w:color w:val="000000"/>
                <w:sz w:val="20"/>
              </w:rPr>
              <w:t>
</w:t>
            </w:r>
            <w:r>
              <w:rPr>
                <w:rFonts w:ascii="Times New Roman"/>
                <w:b w:val="false"/>
                <w:i w:val="false"/>
                <w:color w:val="000000"/>
                <w:sz w:val="20"/>
              </w:rPr>
              <w:t>Проект 3 транша</w:t>
            </w:r>
            <w:r>
              <w:br/>
            </w:r>
            <w:r>
              <w:rPr>
                <w:rFonts w:ascii="Times New Roman"/>
                <w:b w:val="false"/>
                <w:i w:val="false"/>
                <w:color w:val="000000"/>
                <w:sz w:val="20"/>
              </w:rPr>
              <w:t>
</w:t>
            </w:r>
            <w:r>
              <w:rPr>
                <w:rFonts w:ascii="Times New Roman"/>
                <w:b w:val="false"/>
                <w:i w:val="false"/>
                <w:color w:val="000000"/>
                <w:sz w:val="20"/>
              </w:rPr>
              <w:t>подготовлен и реализован в</w:t>
            </w:r>
            <w:r>
              <w:br/>
            </w:r>
            <w:r>
              <w:rPr>
                <w:rFonts w:ascii="Times New Roman"/>
                <w:b w:val="false"/>
                <w:i w:val="false"/>
                <w:color w:val="000000"/>
                <w:sz w:val="20"/>
              </w:rPr>
              <w:t>
</w:t>
            </w:r>
            <w:r>
              <w:rPr>
                <w:rFonts w:ascii="Times New Roman"/>
                <w:b w:val="false"/>
                <w:i w:val="false"/>
                <w:color w:val="000000"/>
                <w:sz w:val="20"/>
              </w:rPr>
              <w:t>основном силами ИА, вклад</w:t>
            </w:r>
            <w:r>
              <w:br/>
            </w:r>
            <w:r>
              <w:rPr>
                <w:rFonts w:ascii="Times New Roman"/>
                <w:b w:val="false"/>
                <w:i w:val="false"/>
                <w:color w:val="000000"/>
                <w:sz w:val="20"/>
              </w:rPr>
              <w:t>
</w:t>
            </w:r>
            <w:r>
              <w:rPr>
                <w:rFonts w:ascii="Times New Roman"/>
                <w:b w:val="false"/>
                <w:i w:val="false"/>
                <w:color w:val="000000"/>
                <w:sz w:val="20"/>
              </w:rPr>
              <w:t>консультантов уменьшен</w:t>
            </w:r>
            <w:r>
              <w:br/>
            </w:r>
            <w:r>
              <w:rPr>
                <w:rFonts w:ascii="Times New Roman"/>
                <w:b w:val="false"/>
                <w:i w:val="false"/>
                <w:color w:val="000000"/>
                <w:sz w:val="20"/>
              </w:rPr>
              <w:t>
</w:t>
            </w:r>
            <w:r>
              <w:rPr>
                <w:rFonts w:ascii="Times New Roman"/>
                <w:b w:val="false"/>
                <w:i w:val="false"/>
                <w:color w:val="000000"/>
                <w:sz w:val="20"/>
              </w:rPr>
              <w:t>Сокращено время для</w:t>
            </w:r>
            <w:r>
              <w:br/>
            </w:r>
            <w:r>
              <w:rPr>
                <w:rFonts w:ascii="Times New Roman"/>
                <w:b w:val="false"/>
                <w:i w:val="false"/>
                <w:color w:val="000000"/>
                <w:sz w:val="20"/>
              </w:rPr>
              <w:t>
</w:t>
            </w:r>
            <w:r>
              <w:rPr>
                <w:rFonts w:ascii="Times New Roman"/>
                <w:b w:val="false"/>
                <w:i w:val="false"/>
                <w:color w:val="000000"/>
                <w:sz w:val="20"/>
              </w:rPr>
              <w:t>прохождения границы с 1.5</w:t>
            </w:r>
            <w:r>
              <w:br/>
            </w:r>
            <w:r>
              <w:rPr>
                <w:rFonts w:ascii="Times New Roman"/>
                <w:b w:val="false"/>
                <w:i w:val="false"/>
                <w:color w:val="000000"/>
                <w:sz w:val="20"/>
              </w:rPr>
              <w:t>
</w:t>
            </w:r>
            <w:r>
              <w:rPr>
                <w:rFonts w:ascii="Times New Roman"/>
                <w:b w:val="false"/>
                <w:i w:val="false"/>
                <w:color w:val="000000"/>
                <w:sz w:val="20"/>
              </w:rPr>
              <w:t>часов до 30 минут на 1</w:t>
            </w:r>
            <w:r>
              <w:br/>
            </w:r>
            <w:r>
              <w:rPr>
                <w:rFonts w:ascii="Times New Roman"/>
                <w:b w:val="false"/>
                <w:i w:val="false"/>
                <w:color w:val="000000"/>
                <w:sz w:val="20"/>
              </w:rPr>
              <w:t>
</w:t>
            </w:r>
            <w:r>
              <w:rPr>
                <w:rFonts w:ascii="Times New Roman"/>
                <w:b w:val="false"/>
                <w:i w:val="false"/>
                <w:color w:val="000000"/>
                <w:sz w:val="20"/>
              </w:rPr>
              <w:t>транспортное средство к 2016</w:t>
            </w:r>
            <w:r>
              <w:br/>
            </w:r>
            <w:r>
              <w:rPr>
                <w:rFonts w:ascii="Times New Roman"/>
                <w:b w:val="false"/>
                <w:i w:val="false"/>
                <w:color w:val="000000"/>
                <w:sz w:val="20"/>
              </w:rPr>
              <w:t>
</w:t>
            </w:r>
            <w:r>
              <w:rPr>
                <w:rFonts w:ascii="Times New Roman"/>
                <w:b w:val="false"/>
                <w:i w:val="false"/>
                <w:color w:val="000000"/>
                <w:sz w:val="20"/>
              </w:rPr>
              <w:t>г.</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 ходе</w:t>
            </w:r>
            <w:r>
              <w:br/>
            </w:r>
            <w:r>
              <w:rPr>
                <w:rFonts w:ascii="Times New Roman"/>
                <w:b w:val="false"/>
                <w:i w:val="false"/>
                <w:color w:val="000000"/>
                <w:sz w:val="20"/>
              </w:rPr>
              <w:t>
</w:t>
            </w:r>
            <w:r>
              <w:rPr>
                <w:rFonts w:ascii="Times New Roman"/>
                <w:b w:val="false"/>
                <w:i w:val="false"/>
                <w:color w:val="000000"/>
                <w:sz w:val="20"/>
              </w:rPr>
              <w:t>реализации проекта</w:t>
            </w:r>
            <w:r>
              <w:br/>
            </w:r>
            <w:r>
              <w:rPr>
                <w:rFonts w:ascii="Times New Roman"/>
                <w:b w:val="false"/>
                <w:i w:val="false"/>
                <w:color w:val="000000"/>
                <w:sz w:val="20"/>
              </w:rPr>
              <w:t>
</w:t>
            </w:r>
            <w:r>
              <w:rPr>
                <w:rFonts w:ascii="Times New Roman"/>
                <w:b w:val="false"/>
                <w:i w:val="false"/>
                <w:color w:val="000000"/>
                <w:sz w:val="20"/>
              </w:rPr>
              <w:t>ПЗФ, представленные в</w:t>
            </w:r>
            <w:r>
              <w:br/>
            </w:r>
            <w:r>
              <w:rPr>
                <w:rFonts w:ascii="Times New Roman"/>
                <w:b w:val="false"/>
                <w:i w:val="false"/>
                <w:color w:val="000000"/>
                <w:sz w:val="20"/>
              </w:rPr>
              <w:t>
</w:t>
            </w:r>
            <w:r>
              <w:rPr>
                <w:rFonts w:ascii="Times New Roman"/>
                <w:b w:val="false"/>
                <w:i w:val="false"/>
                <w:color w:val="000000"/>
                <w:sz w:val="20"/>
              </w:rPr>
              <w:t>АБР</w:t>
            </w:r>
            <w:r>
              <w:br/>
            </w:r>
            <w:r>
              <w:rPr>
                <w:rFonts w:ascii="Times New Roman"/>
                <w:b w:val="false"/>
                <w:i w:val="false"/>
                <w:color w:val="000000"/>
                <w:sz w:val="20"/>
              </w:rPr>
              <w:t>
</w:t>
            </w:r>
            <w:r>
              <w:rPr>
                <w:rFonts w:ascii="Times New Roman"/>
                <w:b w:val="false"/>
                <w:i w:val="false"/>
                <w:color w:val="000000"/>
                <w:sz w:val="20"/>
              </w:rPr>
              <w:t>Список персонала,</w:t>
            </w:r>
            <w:r>
              <w:br/>
            </w:r>
            <w:r>
              <w:rPr>
                <w:rFonts w:ascii="Times New Roman"/>
                <w:b w:val="false"/>
                <w:i w:val="false"/>
                <w:color w:val="000000"/>
                <w:sz w:val="20"/>
              </w:rPr>
              <w:t>
</w:t>
            </w:r>
            <w:r>
              <w:rPr>
                <w:rFonts w:ascii="Times New Roman"/>
                <w:b w:val="false"/>
                <w:i w:val="false"/>
                <w:color w:val="000000"/>
                <w:sz w:val="20"/>
              </w:rPr>
              <w:t>получивших обучение</w:t>
            </w:r>
            <w:r>
              <w:br/>
            </w:r>
            <w:r>
              <w:rPr>
                <w:rFonts w:ascii="Times New Roman"/>
                <w:b w:val="false"/>
                <w:i w:val="false"/>
                <w:color w:val="000000"/>
                <w:sz w:val="20"/>
              </w:rPr>
              <w:t>
</w:t>
            </w:r>
            <w:r>
              <w:rPr>
                <w:rFonts w:ascii="Times New Roman"/>
                <w:b w:val="false"/>
                <w:i w:val="false"/>
                <w:color w:val="000000"/>
                <w:sz w:val="20"/>
              </w:rPr>
              <w:t>(тренинг) и детали их</w:t>
            </w:r>
            <w:r>
              <w:br/>
            </w:r>
            <w:r>
              <w:rPr>
                <w:rFonts w:ascii="Times New Roman"/>
                <w:b w:val="false"/>
                <w:i w:val="false"/>
                <w:color w:val="000000"/>
                <w:sz w:val="20"/>
              </w:rPr>
              <w:t>
</w:t>
            </w:r>
            <w:r>
              <w:rPr>
                <w:rFonts w:ascii="Times New Roman"/>
                <w:b w:val="false"/>
                <w:i w:val="false"/>
                <w:color w:val="000000"/>
                <w:sz w:val="20"/>
              </w:rPr>
              <w:t>обучающих программ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r>
              <w:br/>
            </w:r>
            <w:r>
              <w:rPr>
                <w:rFonts w:ascii="Times New Roman"/>
                <w:b w:val="false"/>
                <w:i w:val="false"/>
                <w:color w:val="000000"/>
                <w:sz w:val="20"/>
              </w:rPr>
              <w:t>
</w:t>
            </w:r>
            <w:r>
              <w:rPr>
                <w:rFonts w:ascii="Times New Roman"/>
                <w:b w:val="false"/>
                <w:i w:val="false"/>
                <w:color w:val="000000"/>
                <w:sz w:val="20"/>
              </w:rPr>
              <w:t>нанятые</w:t>
            </w:r>
            <w:r>
              <w:br/>
            </w:r>
            <w:r>
              <w:rPr>
                <w:rFonts w:ascii="Times New Roman"/>
                <w:b w:val="false"/>
                <w:i w:val="false"/>
                <w:color w:val="000000"/>
                <w:sz w:val="20"/>
              </w:rPr>
              <w:t>
</w:t>
            </w:r>
            <w:r>
              <w:rPr>
                <w:rFonts w:ascii="Times New Roman"/>
                <w:b w:val="false"/>
                <w:i w:val="false"/>
                <w:color w:val="000000"/>
                <w:sz w:val="20"/>
              </w:rPr>
              <w:t>квалифицированные</w:t>
            </w:r>
            <w:r>
              <w:br/>
            </w:r>
            <w:r>
              <w:rPr>
                <w:rFonts w:ascii="Times New Roman"/>
                <w:b w:val="false"/>
                <w:i w:val="false"/>
                <w:color w:val="000000"/>
                <w:sz w:val="20"/>
              </w:rPr>
              <w:t>
</w:t>
            </w:r>
            <w:r>
              <w:rPr>
                <w:rFonts w:ascii="Times New Roman"/>
                <w:b w:val="false"/>
                <w:i w:val="false"/>
                <w:color w:val="000000"/>
                <w:sz w:val="20"/>
              </w:rPr>
              <w:t>эксперты по</w:t>
            </w:r>
            <w:r>
              <w:br/>
            </w:r>
            <w:r>
              <w:rPr>
                <w:rFonts w:ascii="Times New Roman"/>
                <w:b w:val="false"/>
                <w:i w:val="false"/>
                <w:color w:val="000000"/>
                <w:sz w:val="20"/>
              </w:rPr>
              <w:t>
</w:t>
            </w:r>
            <w:r>
              <w:rPr>
                <w:rFonts w:ascii="Times New Roman"/>
                <w:b w:val="false"/>
                <w:i w:val="false"/>
                <w:color w:val="000000"/>
                <w:sz w:val="20"/>
              </w:rPr>
              <w:t>развитию потенциала</w:t>
            </w:r>
            <w:r>
              <w:br/>
            </w:r>
            <w:r>
              <w:rPr>
                <w:rFonts w:ascii="Times New Roman"/>
                <w:b w:val="false"/>
                <w:i w:val="false"/>
                <w:color w:val="000000"/>
                <w:sz w:val="20"/>
              </w:rPr>
              <w:t>
</w:t>
            </w:r>
            <w:r>
              <w:rPr>
                <w:rFonts w:ascii="Times New Roman"/>
                <w:b w:val="false"/>
                <w:i w:val="false"/>
                <w:color w:val="000000"/>
                <w:sz w:val="20"/>
              </w:rPr>
              <w:t>Заинтересованность</w:t>
            </w:r>
            <w:r>
              <w:br/>
            </w:r>
            <w:r>
              <w:rPr>
                <w:rFonts w:ascii="Times New Roman"/>
                <w:b w:val="false"/>
                <w:i w:val="false"/>
                <w:color w:val="000000"/>
                <w:sz w:val="20"/>
              </w:rPr>
              <w:t>
</w:t>
            </w:r>
            <w:r>
              <w:rPr>
                <w:rFonts w:ascii="Times New Roman"/>
                <w:b w:val="false"/>
                <w:i w:val="false"/>
                <w:color w:val="000000"/>
                <w:sz w:val="20"/>
              </w:rPr>
              <w:t>МТК в обучении</w:t>
            </w:r>
            <w:r>
              <w:br/>
            </w:r>
            <w:r>
              <w:rPr>
                <w:rFonts w:ascii="Times New Roman"/>
                <w:b w:val="false"/>
                <w:i w:val="false"/>
                <w:color w:val="000000"/>
                <w:sz w:val="20"/>
              </w:rPr>
              <w:t>
</w:t>
            </w:r>
            <w:r>
              <w:rPr>
                <w:rFonts w:ascii="Times New Roman"/>
                <w:b w:val="false"/>
                <w:i w:val="false"/>
                <w:color w:val="000000"/>
                <w:sz w:val="20"/>
              </w:rPr>
              <w:t>своего персонала</w:t>
            </w:r>
            <w:r>
              <w:br/>
            </w:r>
            <w:r>
              <w:rPr>
                <w:rFonts w:ascii="Times New Roman"/>
                <w:b w:val="false"/>
                <w:i w:val="false"/>
                <w:color w:val="000000"/>
                <w:sz w:val="20"/>
              </w:rPr>
              <w:t>
</w:t>
            </w:r>
            <w:r>
              <w:rPr>
                <w:rFonts w:ascii="Times New Roman"/>
                <w:b w:val="false"/>
                <w:i w:val="false"/>
                <w:color w:val="000000"/>
                <w:sz w:val="20"/>
              </w:rPr>
              <w:t>Персонал, успешно</w:t>
            </w:r>
            <w:r>
              <w:br/>
            </w:r>
            <w:r>
              <w:rPr>
                <w:rFonts w:ascii="Times New Roman"/>
                <w:b w:val="false"/>
                <w:i w:val="false"/>
                <w:color w:val="000000"/>
                <w:sz w:val="20"/>
              </w:rPr>
              <w:t>
</w:t>
            </w:r>
            <w:r>
              <w:rPr>
                <w:rFonts w:ascii="Times New Roman"/>
                <w:b w:val="false"/>
                <w:i w:val="false"/>
                <w:color w:val="000000"/>
                <w:sz w:val="20"/>
              </w:rPr>
              <w:t>прошедший обучение,</w:t>
            </w:r>
            <w:r>
              <w:br/>
            </w:r>
            <w:r>
              <w:rPr>
                <w:rFonts w:ascii="Times New Roman"/>
                <w:b w:val="false"/>
                <w:i w:val="false"/>
                <w:color w:val="000000"/>
                <w:sz w:val="20"/>
              </w:rPr>
              <w:t>
</w:t>
            </w:r>
            <w:r>
              <w:rPr>
                <w:rFonts w:ascii="Times New Roman"/>
                <w:b w:val="false"/>
                <w:i w:val="false"/>
                <w:color w:val="000000"/>
                <w:sz w:val="20"/>
              </w:rPr>
              <w:t>продолжает работу</w:t>
            </w:r>
            <w:r>
              <w:br/>
            </w:r>
            <w:r>
              <w:rPr>
                <w:rFonts w:ascii="Times New Roman"/>
                <w:b w:val="false"/>
                <w:i w:val="false"/>
                <w:color w:val="000000"/>
                <w:sz w:val="20"/>
              </w:rPr>
              <w:t>
</w:t>
            </w:r>
            <w:r>
              <w:rPr>
                <w:rFonts w:ascii="Times New Roman"/>
                <w:b w:val="false"/>
                <w:i w:val="false"/>
                <w:color w:val="000000"/>
                <w:sz w:val="20"/>
              </w:rPr>
              <w:t>по реализации</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программы</w:t>
            </w:r>
          </w:p>
        </w:tc>
      </w:tr>
      <w:tr>
        <w:trPr>
          <w:trHeight w:val="469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Улучшена</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тура и</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для перехода</w:t>
            </w:r>
            <w:r>
              <w:br/>
            </w:r>
            <w:r>
              <w:rPr>
                <w:rFonts w:ascii="Times New Roman"/>
                <w:b w:val="false"/>
                <w:i w:val="false"/>
                <w:color w:val="000000"/>
                <w:sz w:val="20"/>
              </w:rPr>
              <w:t>
</w:t>
            </w:r>
            <w:r>
              <w:rPr>
                <w:rFonts w:ascii="Times New Roman"/>
                <w:b w:val="false"/>
                <w:i w:val="false"/>
                <w:color w:val="000000"/>
                <w:sz w:val="20"/>
              </w:rPr>
              <w:t>границ</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w:t>
            </w:r>
            <w:r>
              <w:br/>
            </w:r>
            <w:r>
              <w:rPr>
                <w:rFonts w:ascii="Times New Roman"/>
                <w:b w:val="false"/>
                <w:i w:val="false"/>
                <w:color w:val="000000"/>
                <w:sz w:val="20"/>
              </w:rPr>
              <w:t>
</w:t>
            </w:r>
            <w:r>
              <w:rPr>
                <w:rFonts w:ascii="Times New Roman"/>
                <w:b w:val="false"/>
                <w:i w:val="false"/>
                <w:color w:val="000000"/>
                <w:sz w:val="20"/>
              </w:rPr>
              <w:t>инфраструктура на пунктах</w:t>
            </w:r>
            <w:r>
              <w:br/>
            </w:r>
            <w:r>
              <w:rPr>
                <w:rFonts w:ascii="Times New Roman"/>
                <w:b w:val="false"/>
                <w:i w:val="false"/>
                <w:color w:val="000000"/>
                <w:sz w:val="20"/>
              </w:rPr>
              <w:t>
</w:t>
            </w:r>
            <w:r>
              <w:rPr>
                <w:rFonts w:ascii="Times New Roman"/>
                <w:b w:val="false"/>
                <w:i w:val="false"/>
                <w:color w:val="000000"/>
                <w:sz w:val="20"/>
              </w:rPr>
              <w:t>перехода границ с</w:t>
            </w:r>
            <w:r>
              <w:br/>
            </w:r>
            <w:r>
              <w:rPr>
                <w:rFonts w:ascii="Times New Roman"/>
                <w:b w:val="false"/>
                <w:i w:val="false"/>
                <w:color w:val="000000"/>
                <w:sz w:val="20"/>
              </w:rPr>
              <w:t>
</w:t>
            </w:r>
            <w:r>
              <w:rPr>
                <w:rFonts w:ascii="Times New Roman"/>
                <w:b w:val="false"/>
                <w:i w:val="false"/>
                <w:color w:val="000000"/>
                <w:sz w:val="20"/>
              </w:rPr>
              <w:t>Узбекистаном и</w:t>
            </w:r>
            <w:r>
              <w:br/>
            </w:r>
            <w:r>
              <w:rPr>
                <w:rFonts w:ascii="Times New Roman"/>
                <w:b w:val="false"/>
                <w:i w:val="false"/>
                <w:color w:val="000000"/>
                <w:sz w:val="20"/>
              </w:rPr>
              <w:t>
</w:t>
            </w:r>
            <w:r>
              <w:rPr>
                <w:rFonts w:ascii="Times New Roman"/>
                <w:b w:val="false"/>
                <w:i w:val="false"/>
                <w:color w:val="000000"/>
                <w:sz w:val="20"/>
              </w:rPr>
              <w:t>Туркменистаном модернизовано</w:t>
            </w:r>
            <w:r>
              <w:br/>
            </w:r>
            <w:r>
              <w:rPr>
                <w:rFonts w:ascii="Times New Roman"/>
                <w:b w:val="false"/>
                <w:i w:val="false"/>
                <w:color w:val="000000"/>
                <w:sz w:val="20"/>
              </w:rPr>
              <w:t>
</w:t>
            </w:r>
            <w:r>
              <w:rPr>
                <w:rFonts w:ascii="Times New Roman"/>
                <w:b w:val="false"/>
                <w:i w:val="false"/>
                <w:color w:val="000000"/>
                <w:sz w:val="20"/>
              </w:rPr>
              <w:t>к 2016 г.</w:t>
            </w:r>
            <w:r>
              <w:br/>
            </w:r>
            <w:r>
              <w:rPr>
                <w:rFonts w:ascii="Times New Roman"/>
                <w:b w:val="false"/>
                <w:i w:val="false"/>
                <w:color w:val="000000"/>
                <w:sz w:val="20"/>
              </w:rPr>
              <w:t>
</w:t>
            </w:r>
            <w:r>
              <w:rPr>
                <w:rFonts w:ascii="Times New Roman"/>
                <w:b w:val="false"/>
                <w:i w:val="false"/>
                <w:color w:val="000000"/>
                <w:sz w:val="20"/>
              </w:rPr>
              <w:t>Обучение с</w:t>
            </w:r>
            <w:r>
              <w:rPr>
                <w:rFonts w:ascii="Times New Roman"/>
                <w:b w:val="false"/>
                <w:i w:val="false"/>
                <w:color w:val="000000"/>
                <w:sz w:val="20"/>
              </w:rPr>
              <w:t>отрудников,</w:t>
            </w:r>
            <w:r>
              <w:br/>
            </w:r>
            <w:r>
              <w:rPr>
                <w:rFonts w:ascii="Times New Roman"/>
                <w:b w:val="false"/>
                <w:i w:val="false"/>
                <w:color w:val="000000"/>
                <w:sz w:val="20"/>
              </w:rPr>
              <w:t>
</w:t>
            </w:r>
            <w:r>
              <w:rPr>
                <w:rFonts w:ascii="Times New Roman"/>
                <w:b w:val="false"/>
                <w:i w:val="false"/>
                <w:color w:val="000000"/>
                <w:sz w:val="20"/>
              </w:rPr>
              <w:t xml:space="preserve">ответственных </w:t>
            </w:r>
            <w:r>
              <w:rPr>
                <w:rFonts w:ascii="Times New Roman"/>
                <w:b w:val="false"/>
                <w:i w:val="false"/>
                <w:color w:val="000000"/>
                <w:sz w:val="20"/>
              </w:rPr>
              <w:t>за вопросы</w:t>
            </w:r>
            <w:r>
              <w:br/>
            </w:r>
            <w:r>
              <w:rPr>
                <w:rFonts w:ascii="Times New Roman"/>
                <w:b w:val="false"/>
                <w:i w:val="false"/>
                <w:color w:val="000000"/>
                <w:sz w:val="20"/>
              </w:rPr>
              <w:t>
</w:t>
            </w:r>
            <w:r>
              <w:rPr>
                <w:rFonts w:ascii="Times New Roman"/>
                <w:b w:val="false"/>
                <w:i w:val="false"/>
                <w:color w:val="000000"/>
                <w:sz w:val="20"/>
              </w:rPr>
              <w:t xml:space="preserve">перехода границ, </w:t>
            </w:r>
            <w:r>
              <w:rPr>
                <w:rFonts w:ascii="Times New Roman"/>
                <w:b w:val="false"/>
                <w:i w:val="false"/>
                <w:color w:val="000000"/>
                <w:sz w:val="20"/>
              </w:rPr>
              <w:t>успешно</w:t>
            </w:r>
            <w:r>
              <w:br/>
            </w:r>
            <w:r>
              <w:rPr>
                <w:rFonts w:ascii="Times New Roman"/>
                <w:b w:val="false"/>
                <w:i w:val="false"/>
                <w:color w:val="000000"/>
                <w:sz w:val="20"/>
              </w:rPr>
              <w:t>
</w:t>
            </w:r>
            <w:r>
              <w:rPr>
                <w:rFonts w:ascii="Times New Roman"/>
                <w:b w:val="false"/>
                <w:i w:val="false"/>
                <w:color w:val="000000"/>
                <w:sz w:val="20"/>
              </w:rPr>
              <w:t>завершено к 2016 г.</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консультантов</w:t>
            </w:r>
            <w:r>
              <w:br/>
            </w:r>
            <w:r>
              <w:rPr>
                <w:rFonts w:ascii="Times New Roman"/>
                <w:b w:val="false"/>
                <w:i w:val="false"/>
                <w:color w:val="000000"/>
                <w:sz w:val="20"/>
              </w:rPr>
              <w:t>
</w:t>
            </w:r>
            <w:r>
              <w:rPr>
                <w:rFonts w:ascii="Times New Roman"/>
                <w:b w:val="false"/>
                <w:i w:val="false"/>
                <w:color w:val="000000"/>
                <w:sz w:val="20"/>
              </w:rPr>
              <w:t>о реализации проекта</w:t>
            </w:r>
            <w:r>
              <w:br/>
            </w:r>
            <w:r>
              <w:rPr>
                <w:rFonts w:ascii="Times New Roman"/>
                <w:b w:val="false"/>
                <w:i w:val="false"/>
                <w:color w:val="000000"/>
                <w:sz w:val="20"/>
              </w:rPr>
              <w:t>
</w:t>
            </w:r>
            <w:r>
              <w:rPr>
                <w:rFonts w:ascii="Times New Roman"/>
                <w:b w:val="false"/>
                <w:i w:val="false"/>
                <w:color w:val="000000"/>
                <w:sz w:val="20"/>
              </w:rPr>
              <w:t>Мониторинг и оценка</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коридора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Налаженная</w:t>
            </w:r>
            <w:r>
              <w:br/>
            </w:r>
            <w:r>
              <w:rPr>
                <w:rFonts w:ascii="Times New Roman"/>
                <w:b w:val="false"/>
                <w:i w:val="false"/>
                <w:color w:val="000000"/>
                <w:sz w:val="20"/>
              </w:rPr>
              <w:t>
</w:t>
            </w:r>
            <w:r>
              <w:rPr>
                <w:rFonts w:ascii="Times New Roman"/>
                <w:b w:val="false"/>
                <w:i w:val="false"/>
                <w:color w:val="000000"/>
                <w:sz w:val="20"/>
              </w:rPr>
              <w:t>координация между</w:t>
            </w:r>
            <w:r>
              <w:br/>
            </w:r>
            <w:r>
              <w:rPr>
                <w:rFonts w:ascii="Times New Roman"/>
                <w:b w:val="false"/>
                <w:i w:val="false"/>
                <w:color w:val="000000"/>
                <w:sz w:val="20"/>
              </w:rPr>
              <w:t>
</w:t>
            </w:r>
            <w:r>
              <w:rPr>
                <w:rFonts w:ascii="Times New Roman"/>
                <w:b w:val="false"/>
                <w:i w:val="false"/>
                <w:color w:val="000000"/>
                <w:sz w:val="20"/>
              </w:rPr>
              <w:t>различными</w:t>
            </w:r>
            <w:r>
              <w:br/>
            </w:r>
            <w:r>
              <w:rPr>
                <w:rFonts w:ascii="Times New Roman"/>
                <w:b w:val="false"/>
                <w:i w:val="false"/>
                <w:color w:val="000000"/>
                <w:sz w:val="20"/>
              </w:rPr>
              <w:t>
</w:t>
            </w:r>
            <w:r>
              <w:rPr>
                <w:rFonts w:ascii="Times New Roman"/>
                <w:b w:val="false"/>
                <w:i w:val="false"/>
                <w:color w:val="000000"/>
                <w:sz w:val="20"/>
              </w:rPr>
              <w:t>соответствующими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Транспортное</w:t>
            </w:r>
            <w:r>
              <w:br/>
            </w:r>
            <w:r>
              <w:rPr>
                <w:rFonts w:ascii="Times New Roman"/>
                <w:b w:val="false"/>
                <w:i w:val="false"/>
                <w:color w:val="000000"/>
                <w:sz w:val="20"/>
              </w:rPr>
              <w:t>
</w:t>
            </w:r>
            <w:r>
              <w:rPr>
                <w:rFonts w:ascii="Times New Roman"/>
                <w:b w:val="false"/>
                <w:i w:val="false"/>
                <w:color w:val="000000"/>
                <w:sz w:val="20"/>
              </w:rPr>
              <w:t>соглашение ЦАРЭС о</w:t>
            </w:r>
            <w:r>
              <w:br/>
            </w:r>
            <w:r>
              <w:rPr>
                <w:rFonts w:ascii="Times New Roman"/>
                <w:b w:val="false"/>
                <w:i w:val="false"/>
                <w:color w:val="000000"/>
                <w:sz w:val="20"/>
              </w:rPr>
              <w:t>
</w:t>
            </w:r>
            <w:r>
              <w:rPr>
                <w:rFonts w:ascii="Times New Roman"/>
                <w:b w:val="false"/>
                <w:i w:val="false"/>
                <w:color w:val="000000"/>
                <w:sz w:val="20"/>
              </w:rPr>
              <w:t>переходе границы</w:t>
            </w:r>
            <w:r>
              <w:br/>
            </w:r>
            <w:r>
              <w:rPr>
                <w:rFonts w:ascii="Times New Roman"/>
                <w:b w:val="false"/>
                <w:i w:val="false"/>
                <w:color w:val="000000"/>
                <w:sz w:val="20"/>
              </w:rPr>
              <w:t>
</w:t>
            </w:r>
            <w:r>
              <w:rPr>
                <w:rFonts w:ascii="Times New Roman"/>
                <w:b w:val="false"/>
                <w:i w:val="false"/>
                <w:color w:val="000000"/>
                <w:sz w:val="20"/>
              </w:rPr>
              <w:t>между Кыргызстаном</w:t>
            </w:r>
            <w:r>
              <w:br/>
            </w:r>
            <w:r>
              <w:rPr>
                <w:rFonts w:ascii="Times New Roman"/>
                <w:b w:val="false"/>
                <w:i w:val="false"/>
                <w:color w:val="000000"/>
                <w:sz w:val="20"/>
              </w:rPr>
              <w:t>
</w:t>
            </w:r>
            <w:r>
              <w:rPr>
                <w:rFonts w:ascii="Times New Roman"/>
                <w:b w:val="false"/>
                <w:i w:val="false"/>
                <w:color w:val="000000"/>
                <w:sz w:val="20"/>
              </w:rPr>
              <w:t>и Таджикистаном</w:t>
            </w:r>
            <w:r>
              <w:br/>
            </w:r>
            <w:r>
              <w:rPr>
                <w:rFonts w:ascii="Times New Roman"/>
                <w:b w:val="false"/>
                <w:i w:val="false"/>
                <w:color w:val="000000"/>
                <w:sz w:val="20"/>
              </w:rPr>
              <w:t>
</w:t>
            </w:r>
            <w:r>
              <w:rPr>
                <w:rFonts w:ascii="Times New Roman"/>
                <w:b w:val="false"/>
                <w:i w:val="false"/>
                <w:color w:val="000000"/>
                <w:sz w:val="20"/>
              </w:rPr>
              <w:t>расширено для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u w:val="single"/>
              </w:rPr>
              <w:t>Риски</w:t>
            </w:r>
            <w:r>
              <w:br/>
            </w:r>
            <w:r>
              <w:rPr>
                <w:rFonts w:ascii="Times New Roman"/>
                <w:b w:val="false"/>
                <w:i w:val="false"/>
                <w:color w:val="000000"/>
                <w:sz w:val="20"/>
              </w:rPr>
              <w:t>
</w:t>
            </w:r>
            <w:r>
              <w:rPr>
                <w:rFonts w:ascii="Times New Roman"/>
                <w:b w:val="false"/>
                <w:i w:val="false"/>
                <w:color w:val="000000"/>
                <w:sz w:val="20"/>
              </w:rPr>
              <w:t>Задержки в</w:t>
            </w:r>
            <w:r>
              <w:br/>
            </w:r>
            <w:r>
              <w:rPr>
                <w:rFonts w:ascii="Times New Roman"/>
                <w:b w:val="false"/>
                <w:i w:val="false"/>
                <w:color w:val="000000"/>
                <w:sz w:val="20"/>
              </w:rPr>
              <w:t>
</w:t>
            </w:r>
            <w:r>
              <w:rPr>
                <w:rFonts w:ascii="Times New Roman"/>
                <w:b w:val="false"/>
                <w:i w:val="false"/>
                <w:color w:val="000000"/>
                <w:sz w:val="20"/>
              </w:rPr>
              <w:t>улучшении</w:t>
            </w:r>
            <w:r>
              <w:br/>
            </w:r>
            <w:r>
              <w:rPr>
                <w:rFonts w:ascii="Times New Roman"/>
                <w:b w:val="false"/>
                <w:i w:val="false"/>
                <w:color w:val="000000"/>
                <w:sz w:val="20"/>
              </w:rPr>
              <w:t>
</w:t>
            </w:r>
            <w:r>
              <w:rPr>
                <w:rFonts w:ascii="Times New Roman"/>
                <w:b w:val="false"/>
                <w:i w:val="false"/>
                <w:color w:val="000000"/>
                <w:sz w:val="20"/>
              </w:rPr>
              <w:t>процедур перехода</w:t>
            </w:r>
            <w:r>
              <w:br/>
            </w:r>
            <w:r>
              <w:rPr>
                <w:rFonts w:ascii="Times New Roman"/>
                <w:b w:val="false"/>
                <w:i w:val="false"/>
                <w:color w:val="000000"/>
                <w:sz w:val="20"/>
              </w:rPr>
              <w:t>
</w:t>
            </w:r>
            <w:r>
              <w:rPr>
                <w:rFonts w:ascii="Times New Roman"/>
                <w:b w:val="false"/>
                <w:i w:val="false"/>
                <w:color w:val="000000"/>
                <w:sz w:val="20"/>
              </w:rPr>
              <w:t>границ и реализации</w:t>
            </w:r>
            <w:r>
              <w:br/>
            </w:r>
            <w:r>
              <w:rPr>
                <w:rFonts w:ascii="Times New Roman"/>
                <w:b w:val="false"/>
                <w:i w:val="false"/>
                <w:color w:val="000000"/>
                <w:sz w:val="20"/>
              </w:rPr>
              <w:t>
</w:t>
            </w:r>
            <w:r>
              <w:rPr>
                <w:rFonts w:ascii="Times New Roman"/>
                <w:b w:val="false"/>
                <w:i w:val="false"/>
                <w:color w:val="000000"/>
                <w:sz w:val="20"/>
              </w:rPr>
              <w:t>соглашения СВТА о</w:t>
            </w:r>
            <w:r>
              <w:br/>
            </w:r>
            <w:r>
              <w:rPr>
                <w:rFonts w:ascii="Times New Roman"/>
                <w:b w:val="false"/>
                <w:i w:val="false"/>
                <w:color w:val="000000"/>
                <w:sz w:val="20"/>
              </w:rPr>
              <w:t>
</w:t>
            </w:r>
            <w:r>
              <w:rPr>
                <w:rFonts w:ascii="Times New Roman"/>
                <w:b w:val="false"/>
                <w:i w:val="false"/>
                <w:color w:val="000000"/>
                <w:sz w:val="20"/>
              </w:rPr>
              <w:t>приграничной</w:t>
            </w:r>
            <w:r>
              <w:br/>
            </w:r>
            <w:r>
              <w:rPr>
                <w:rFonts w:ascii="Times New Roman"/>
                <w:b w:val="false"/>
                <w:i w:val="false"/>
                <w:color w:val="000000"/>
                <w:sz w:val="20"/>
              </w:rPr>
              <w:t>
</w:t>
            </w:r>
            <w:r>
              <w:rPr>
                <w:rFonts w:ascii="Times New Roman"/>
                <w:b w:val="false"/>
                <w:i w:val="false"/>
                <w:color w:val="000000"/>
                <w:sz w:val="20"/>
              </w:rPr>
              <w:t>торговле из-за</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соответственных</w:t>
            </w:r>
            <w:r>
              <w:br/>
            </w:r>
            <w:r>
              <w:rPr>
                <w:rFonts w:ascii="Times New Roman"/>
                <w:b w:val="false"/>
                <w:i w:val="false"/>
                <w:color w:val="000000"/>
                <w:sz w:val="20"/>
              </w:rPr>
              <w:t>
</w:t>
            </w:r>
            <w:r>
              <w:rPr>
                <w:rFonts w:ascii="Times New Roman"/>
                <w:b w:val="false"/>
                <w:i w:val="false"/>
                <w:color w:val="000000"/>
                <w:sz w:val="20"/>
              </w:rPr>
              <w:t>органов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605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Важные этапы деятельности</w:t>
            </w:r>
            <w:r>
              <w:br/>
            </w:r>
            <w:r>
              <w:rPr>
                <w:rFonts w:ascii="Times New Roman"/>
                <w:b w:val="false"/>
                <w:i w:val="false"/>
                <w:color w:val="000000"/>
                <w:sz w:val="20"/>
              </w:rPr>
              <w:t>
</w:t>
            </w:r>
            <w:r>
              <w:rPr>
                <w:rFonts w:ascii="Times New Roman"/>
                <w:b/>
                <w:i w:val="false"/>
                <w:color w:val="000000"/>
                <w:sz w:val="20"/>
              </w:rPr>
              <w:t>Транш 1</w:t>
            </w:r>
            <w:r>
              <w:br/>
            </w:r>
            <w:r>
              <w:rPr>
                <w:rFonts w:ascii="Times New Roman"/>
                <w:b w:val="false"/>
                <w:i w:val="false"/>
                <w:color w:val="000000"/>
                <w:sz w:val="20"/>
              </w:rPr>
              <w:t>
1.1 Привлечение консультантов для</w:t>
            </w:r>
            <w:r>
              <w:br/>
            </w:r>
            <w:r>
              <w:rPr>
                <w:rFonts w:ascii="Times New Roman"/>
                <w:b w:val="false"/>
                <w:i w:val="false"/>
                <w:color w:val="000000"/>
                <w:sz w:val="20"/>
              </w:rPr>
              <w:t>
надзора за строительством и</w:t>
            </w:r>
            <w:r>
              <w:br/>
            </w:r>
            <w:r>
              <w:rPr>
                <w:rFonts w:ascii="Times New Roman"/>
                <w:b w:val="false"/>
                <w:i w:val="false"/>
                <w:color w:val="000000"/>
                <w:sz w:val="20"/>
              </w:rPr>
              <w:t>
управлению программой до апреля</w:t>
            </w:r>
            <w:r>
              <w:br/>
            </w:r>
            <w:r>
              <w:rPr>
                <w:rFonts w:ascii="Times New Roman"/>
                <w:b w:val="false"/>
                <w:i w:val="false"/>
                <w:color w:val="000000"/>
                <w:sz w:val="20"/>
              </w:rPr>
              <w:t>
2011 г.</w:t>
            </w:r>
            <w:r>
              <w:br/>
            </w:r>
            <w:r>
              <w:rPr>
                <w:rFonts w:ascii="Times New Roman"/>
                <w:b w:val="false"/>
                <w:i w:val="false"/>
                <w:color w:val="000000"/>
                <w:sz w:val="20"/>
              </w:rPr>
              <w:t>
1.2 Присуждение контрактов на</w:t>
            </w:r>
            <w:r>
              <w:br/>
            </w:r>
            <w:r>
              <w:rPr>
                <w:rFonts w:ascii="Times New Roman"/>
                <w:b w:val="false"/>
                <w:i w:val="false"/>
                <w:color w:val="000000"/>
                <w:sz w:val="20"/>
              </w:rPr>
              <w:t>
строительные работы до мая 2011</w:t>
            </w:r>
            <w:r>
              <w:br/>
            </w:r>
            <w:r>
              <w:rPr>
                <w:rFonts w:ascii="Times New Roman"/>
                <w:b w:val="false"/>
                <w:i w:val="false"/>
                <w:color w:val="000000"/>
                <w:sz w:val="20"/>
              </w:rPr>
              <w:t>
года</w:t>
            </w:r>
            <w:r>
              <w:br/>
            </w:r>
            <w:r>
              <w:rPr>
                <w:rFonts w:ascii="Times New Roman"/>
                <w:b w:val="false"/>
                <w:i w:val="false"/>
                <w:color w:val="000000"/>
                <w:sz w:val="20"/>
              </w:rPr>
              <w:t>
1.3 Физическое завершение проекта</w:t>
            </w:r>
            <w:r>
              <w:br/>
            </w:r>
            <w:r>
              <w:rPr>
                <w:rFonts w:ascii="Times New Roman"/>
                <w:b w:val="false"/>
                <w:i w:val="false"/>
                <w:color w:val="000000"/>
                <w:sz w:val="20"/>
              </w:rPr>
              <w:t>
до февраля 2014 г.</w:t>
            </w:r>
            <w:r>
              <w:br/>
            </w:r>
            <w:r>
              <w:rPr>
                <w:rFonts w:ascii="Times New Roman"/>
                <w:b w:val="false"/>
                <w:i w:val="false"/>
                <w:color w:val="000000"/>
                <w:sz w:val="20"/>
              </w:rPr>
              <w:t>
1.4 План усиления потенциала</w:t>
            </w:r>
            <w:r>
              <w:br/>
            </w:r>
            <w:r>
              <w:rPr>
                <w:rFonts w:ascii="Times New Roman"/>
                <w:b w:val="false"/>
                <w:i w:val="false"/>
                <w:color w:val="000000"/>
                <w:sz w:val="20"/>
              </w:rPr>
              <w:t>
разработан до мая 2011 г.</w:t>
            </w:r>
            <w:r>
              <w:br/>
            </w:r>
            <w:r>
              <w:rPr>
                <w:rFonts w:ascii="Times New Roman"/>
                <w:b w:val="false"/>
                <w:i w:val="false"/>
                <w:color w:val="000000"/>
                <w:sz w:val="20"/>
              </w:rPr>
              <w:t>
1.5 Программы обучения персонала</w:t>
            </w:r>
            <w:r>
              <w:br/>
            </w:r>
            <w:r>
              <w:rPr>
                <w:rFonts w:ascii="Times New Roman"/>
                <w:b w:val="false"/>
                <w:i w:val="false"/>
                <w:color w:val="000000"/>
                <w:sz w:val="20"/>
              </w:rPr>
              <w:t>
начаты в июне 2011  г и завершены</w:t>
            </w:r>
            <w:r>
              <w:br/>
            </w:r>
            <w:r>
              <w:rPr>
                <w:rFonts w:ascii="Times New Roman"/>
                <w:b w:val="false"/>
                <w:i w:val="false"/>
                <w:color w:val="000000"/>
                <w:sz w:val="20"/>
              </w:rPr>
              <w:t>
до декабря 2016 г.</w:t>
            </w:r>
            <w:r>
              <w:br/>
            </w:r>
            <w:r>
              <w:rPr>
                <w:rFonts w:ascii="Times New Roman"/>
                <w:b w:val="false"/>
                <w:i w:val="false"/>
                <w:color w:val="000000"/>
                <w:sz w:val="20"/>
              </w:rPr>
              <w:t>
</w:t>
            </w:r>
            <w:r>
              <w:rPr>
                <w:rFonts w:ascii="Times New Roman"/>
                <w:b/>
                <w:i w:val="false"/>
                <w:color w:val="000000"/>
                <w:sz w:val="20"/>
              </w:rPr>
              <w:t>Транш 2</w:t>
            </w:r>
            <w:r>
              <w:br/>
            </w:r>
            <w:r>
              <w:rPr>
                <w:rFonts w:ascii="Times New Roman"/>
                <w:b w:val="false"/>
                <w:i w:val="false"/>
                <w:color w:val="000000"/>
                <w:sz w:val="20"/>
              </w:rPr>
              <w:t>
1.1 Присуждение контрактов на</w:t>
            </w:r>
            <w:r>
              <w:br/>
            </w:r>
            <w:r>
              <w:rPr>
                <w:rFonts w:ascii="Times New Roman"/>
                <w:b w:val="false"/>
                <w:i w:val="false"/>
                <w:color w:val="000000"/>
                <w:sz w:val="20"/>
              </w:rPr>
              <w:t>
строительные работы до июля 2011</w:t>
            </w:r>
            <w:r>
              <w:br/>
            </w:r>
            <w:r>
              <w:rPr>
                <w:rFonts w:ascii="Times New Roman"/>
                <w:b w:val="false"/>
                <w:i w:val="false"/>
                <w:color w:val="000000"/>
                <w:sz w:val="20"/>
              </w:rPr>
              <w:t>
года</w:t>
            </w:r>
            <w:r>
              <w:br/>
            </w:r>
            <w:r>
              <w:rPr>
                <w:rFonts w:ascii="Times New Roman"/>
                <w:b w:val="false"/>
                <w:i w:val="false"/>
                <w:color w:val="000000"/>
                <w:sz w:val="20"/>
              </w:rPr>
              <w:t>
1.2 Завершение строительных работ</w:t>
            </w:r>
            <w:r>
              <w:br/>
            </w:r>
            <w:r>
              <w:rPr>
                <w:rFonts w:ascii="Times New Roman"/>
                <w:b w:val="false"/>
                <w:i w:val="false"/>
                <w:color w:val="000000"/>
                <w:sz w:val="20"/>
              </w:rPr>
              <w:t>
до декабря 2014 г.</w:t>
            </w:r>
            <w:r>
              <w:br/>
            </w:r>
            <w:r>
              <w:rPr>
                <w:rFonts w:ascii="Times New Roman"/>
                <w:b w:val="false"/>
                <w:i w:val="false"/>
                <w:color w:val="000000"/>
                <w:sz w:val="20"/>
              </w:rPr>
              <w:t>
</w:t>
            </w:r>
            <w:r>
              <w:rPr>
                <w:rFonts w:ascii="Times New Roman"/>
                <w:b/>
                <w:i w:val="false"/>
                <w:color w:val="000000"/>
                <w:sz w:val="20"/>
              </w:rPr>
              <w:t>Транш 3</w:t>
            </w:r>
            <w:r>
              <w:br/>
            </w:r>
            <w:r>
              <w:rPr>
                <w:rFonts w:ascii="Times New Roman"/>
                <w:b w:val="false"/>
                <w:i w:val="false"/>
                <w:color w:val="000000"/>
                <w:sz w:val="20"/>
              </w:rPr>
              <w:t>
1.1 Присуждение контрактов на</w:t>
            </w:r>
            <w:r>
              <w:br/>
            </w:r>
            <w:r>
              <w:rPr>
                <w:rFonts w:ascii="Times New Roman"/>
                <w:b w:val="false"/>
                <w:i w:val="false"/>
                <w:color w:val="000000"/>
                <w:sz w:val="20"/>
              </w:rPr>
              <w:t>
строительные работы до февраля 2013</w:t>
            </w:r>
            <w:r>
              <w:br/>
            </w:r>
            <w:r>
              <w:rPr>
                <w:rFonts w:ascii="Times New Roman"/>
                <w:b w:val="false"/>
                <w:i w:val="false"/>
                <w:color w:val="000000"/>
                <w:sz w:val="20"/>
              </w:rPr>
              <w:t>
года</w:t>
            </w:r>
            <w:r>
              <w:br/>
            </w:r>
            <w:r>
              <w:rPr>
                <w:rFonts w:ascii="Times New Roman"/>
                <w:b w:val="false"/>
                <w:i w:val="false"/>
                <w:color w:val="000000"/>
                <w:sz w:val="20"/>
              </w:rPr>
              <w:t>
1.2 Завершение строительных работ</w:t>
            </w:r>
            <w:r>
              <w:br/>
            </w:r>
            <w:r>
              <w:rPr>
                <w:rFonts w:ascii="Times New Roman"/>
                <w:b w:val="false"/>
                <w:i w:val="false"/>
                <w:color w:val="000000"/>
                <w:sz w:val="20"/>
              </w:rPr>
              <w:t>
до июня 2016 г</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Вклады</w:t>
            </w:r>
            <w:r>
              <w:br/>
            </w:r>
            <w:r>
              <w:rPr>
                <w:rFonts w:ascii="Times New Roman"/>
                <w:b w:val="false"/>
                <w:i w:val="false"/>
                <w:color w:val="000000"/>
                <w:sz w:val="20"/>
              </w:rPr>
              <w:t>
</w:t>
            </w:r>
            <w:r>
              <w:rPr>
                <w:rFonts w:ascii="Times New Roman"/>
                <w:b/>
                <w:i w:val="false"/>
                <w:color w:val="000000"/>
                <w:sz w:val="20"/>
              </w:rPr>
              <w:t>Проект 1 транша</w:t>
            </w:r>
            <w:r>
              <w:br/>
            </w:r>
            <w:r>
              <w:rPr>
                <w:rFonts w:ascii="Times New Roman"/>
                <w:b w:val="false"/>
                <w:i w:val="false"/>
                <w:color w:val="000000"/>
                <w:sz w:val="20"/>
              </w:rPr>
              <w:t>
1. ММФ АБР, не превышающий</w:t>
            </w:r>
            <w:r>
              <w:br/>
            </w:r>
            <w:r>
              <w:rPr>
                <w:rFonts w:ascii="Times New Roman"/>
                <w:b w:val="false"/>
                <w:i w:val="false"/>
                <w:color w:val="000000"/>
                <w:sz w:val="20"/>
              </w:rPr>
              <w:t>
$800 млн.</w:t>
            </w:r>
            <w:r>
              <w:br/>
            </w:r>
            <w:r>
              <w:rPr>
                <w:rFonts w:ascii="Times New Roman"/>
                <w:b w:val="false"/>
                <w:i w:val="false"/>
                <w:color w:val="000000"/>
                <w:sz w:val="20"/>
              </w:rPr>
              <w:t>
2. Предполагаемое</w:t>
            </w:r>
            <w:r>
              <w:br/>
            </w:r>
            <w:r>
              <w:rPr>
                <w:rFonts w:ascii="Times New Roman"/>
                <w:b w:val="false"/>
                <w:i w:val="false"/>
                <w:color w:val="000000"/>
                <w:sz w:val="20"/>
              </w:rPr>
              <w:t>
софинансирование со стороны</w:t>
            </w:r>
            <w:r>
              <w:br/>
            </w:r>
            <w:r>
              <w:rPr>
                <w:rFonts w:ascii="Times New Roman"/>
                <w:b w:val="false"/>
                <w:i w:val="false"/>
                <w:color w:val="000000"/>
                <w:sz w:val="20"/>
              </w:rPr>
              <w:t>
Правительства: $412 млн.</w:t>
            </w:r>
          </w:p>
        </w:tc>
      </w:tr>
    </w:tbl>
    <w:p>
      <w:pPr>
        <w:spacing w:after="0"/>
        <w:ind w:left="0"/>
        <w:jc w:val="both"/>
      </w:pPr>
      <w:r>
        <w:rPr>
          <w:rFonts w:ascii="Times New Roman"/>
          <w:b w:val="false"/>
          <w:i w:val="false"/>
          <w:color w:val="000000"/>
          <w:sz w:val="28"/>
        </w:rPr>
        <w:t>АБР = Азиатский Банк развития, ЦАРЭС = Центрально-Азиатское региональное экономическое сотрудничество, СРММ = оценка и мониторинг деятельности коридора, ВВП = валовой внутренний продукт, IRI = международный индекс ровности, ММФ = Мультитраншевый механизм финансирования, ПЗФ = периодический запрос на финансирование, PIU = отдел по реализации проекта.</w:t>
      </w:r>
      <w:r>
        <w:br/>
      </w:r>
      <w:r>
        <w:rPr>
          <w:rFonts w:ascii="Times New Roman"/>
          <w:b w:val="false"/>
          <w:i w:val="false"/>
          <w:color w:val="000000"/>
          <w:sz w:val="28"/>
        </w:rPr>
        <w:t>
Источник: оценки АБР.</w:t>
      </w:r>
    </w:p>
    <w:p>
      <w:pPr>
        <w:spacing w:after="0"/>
        <w:ind w:left="0"/>
        <w:jc w:val="left"/>
      </w:pPr>
      <w:r>
        <w:rPr>
          <w:rFonts w:ascii="Times New Roman"/>
          <w:b/>
          <w:i w:val="false"/>
          <w:color w:val="000000"/>
        </w:rPr>
        <w:t xml:space="preserve"> ПРИЛОЖЕНИЕ 3</w:t>
      </w:r>
      <w:r>
        <w:br/>
      </w:r>
      <w:r>
        <w:rPr>
          <w:rFonts w:ascii="Times New Roman"/>
          <w:b/>
          <w:i w:val="false"/>
          <w:color w:val="000000"/>
        </w:rPr>
        <w:t>
РАМОЧНЫЙ ДОКУМЕНТ ПО РЕАЛИЗАЦИИ</w:t>
      </w:r>
    </w:p>
    <w:p>
      <w:pPr>
        <w:spacing w:after="0"/>
        <w:ind w:left="0"/>
        <w:jc w:val="both"/>
      </w:pPr>
      <w:r>
        <w:rPr>
          <w:rFonts w:ascii="Times New Roman"/>
          <w:b/>
          <w:i w:val="false"/>
          <w:color w:val="000000"/>
          <w:sz w:val="28"/>
        </w:rPr>
        <w:t>      Исполнитель Проекта</w:t>
      </w:r>
    </w:p>
    <w:p>
      <w:pPr>
        <w:spacing w:after="0"/>
        <w:ind w:left="0"/>
        <w:jc w:val="both"/>
      </w:pPr>
      <w:r>
        <w:rPr>
          <w:rFonts w:ascii="Times New Roman"/>
          <w:b w:val="false"/>
          <w:i w:val="false"/>
          <w:color w:val="000000"/>
          <w:sz w:val="28"/>
        </w:rPr>
        <w:t>      1. Исполнительным органом по ММФ (мультитраншевый механизм финансирования) будет МТК, как описано в Приложении 1 к этому рамочному соглашению о финансировании (РСФ); а содействовать в этом ему будет Комитет автодорог (здесь и далее Комитет) в качестве ведомства по реализации программы, отвечающего за повседневное управление проектами. Комитету будет оказывать помощь его Мангистауский департамент.</w:t>
      </w:r>
    </w:p>
    <w:p>
      <w:pPr>
        <w:spacing w:after="0"/>
        <w:ind w:left="0"/>
        <w:jc w:val="both"/>
      </w:pPr>
      <w:r>
        <w:rPr>
          <w:rFonts w:ascii="Times New Roman"/>
          <w:b/>
          <w:i w:val="false"/>
          <w:color w:val="000000"/>
          <w:sz w:val="28"/>
        </w:rPr>
        <w:t>      Управление программой</w:t>
      </w:r>
    </w:p>
    <w:p>
      <w:pPr>
        <w:spacing w:after="0"/>
        <w:ind w:left="0"/>
        <w:jc w:val="both"/>
      </w:pPr>
      <w:r>
        <w:rPr>
          <w:rFonts w:ascii="Times New Roman"/>
          <w:b w:val="false"/>
          <w:i w:val="false"/>
          <w:color w:val="000000"/>
          <w:sz w:val="28"/>
        </w:rPr>
        <w:t xml:space="preserve">      2. Группа </w:t>
      </w:r>
      <w:r>
        <w:rPr>
          <w:rFonts w:ascii="Times New Roman"/>
          <w:b w:val="false"/>
          <w:i w:val="false"/>
          <w:color w:val="000000"/>
          <w:sz w:val="28"/>
          <w:u w:val="single"/>
        </w:rPr>
        <w:t>по управлению программой</w:t>
      </w:r>
      <w:r>
        <w:rPr>
          <w:rFonts w:ascii="Times New Roman"/>
          <w:b w:val="false"/>
          <w:i w:val="false"/>
          <w:color w:val="000000"/>
          <w:sz w:val="28"/>
        </w:rPr>
        <w:t xml:space="preserve"> (ГУП) Комитета будет осуществлять все виды деятельности по проекту под наблюдением и руководством Заместителя председателя Комитета. В ГУП будет входить технический персонал, как назначенный из персонала Комитета, так и нанятый со стороны в зависимости от ситуации. Деятельность, имеющую отношение к финансовому управлению, будет осуществлять финансовый отдел Комитета. Также ГУП будет выполнять следующие действия: (i) подготовит отчеты, (ii) будет проводить оценку, мониторинг и анализ реализации проекта, и (iii) получит одобрение АБР и Правительства. По программе будут наняты специалисты, привлекаемые со стороны, в основном в области природоохранных и социальных гарантий и закупкам для оказания поддержки ГУП.</w:t>
      </w:r>
    </w:p>
    <w:p>
      <w:pPr>
        <w:spacing w:after="0"/>
        <w:ind w:left="0"/>
        <w:jc w:val="both"/>
      </w:pPr>
      <w:r>
        <w:rPr>
          <w:rFonts w:ascii="Times New Roman"/>
          <w:b/>
          <w:i w:val="false"/>
          <w:color w:val="000000"/>
          <w:sz w:val="28"/>
        </w:rPr>
        <w:t>      Аудит отчетности по Проекту</w:t>
      </w:r>
    </w:p>
    <w:p>
      <w:pPr>
        <w:spacing w:after="0"/>
        <w:ind w:left="0"/>
        <w:jc w:val="both"/>
      </w:pPr>
      <w:r>
        <w:rPr>
          <w:rFonts w:ascii="Times New Roman"/>
          <w:b w:val="false"/>
          <w:i w:val="false"/>
          <w:color w:val="000000"/>
          <w:sz w:val="28"/>
        </w:rPr>
        <w:t>      3. Комитет должен вести отдельно документацию по проекту и бухгалтерские документы для того, чтобы определять товары, работы и услуги, финансируемые за счет средств займа, полученные финансовые источники, а также понесенные по проекту затраты и использованные местные источники финансирования. Финансовая отчетность по проекту будет проверяться независимым аудитором, приемлемым для АБР, на ежегодной основе в соответствии с существующими стандартами аудита. Заемщик будет предоставлять ежегодные аудиторские отчеты в АБР в течение 6 месяцев после окончания каждого финансового года в течение реализации ММФ. В аудиторском отчете отдельно должно быть указано аудиторское мнение по проверке специальных счетов и расходных ведомостей.</w:t>
      </w:r>
    </w:p>
    <w:p>
      <w:pPr>
        <w:spacing w:after="0"/>
        <w:ind w:left="0"/>
        <w:jc w:val="both"/>
      </w:pPr>
      <w:r>
        <w:rPr>
          <w:rFonts w:ascii="Times New Roman"/>
          <w:b w:val="false"/>
          <w:i w:val="false"/>
          <w:color w:val="000000"/>
          <w:sz w:val="28"/>
        </w:rPr>
        <w:t>      4. Заемщик должен проводить ежегодный аудит функционирования для каждого проекта, финансируемого по ММФ, которые будут завершены согласно техническому заданию, приемлемому АБР.</w:t>
      </w:r>
    </w:p>
    <w:p>
      <w:pPr>
        <w:spacing w:after="0"/>
        <w:ind w:left="0"/>
        <w:jc w:val="both"/>
      </w:pPr>
      <w:r>
        <w:rPr>
          <w:rFonts w:ascii="Times New Roman"/>
          <w:b/>
          <w:i w:val="false"/>
          <w:color w:val="000000"/>
          <w:sz w:val="28"/>
        </w:rPr>
        <w:t>      Обзор</w:t>
      </w:r>
    </w:p>
    <w:p>
      <w:pPr>
        <w:spacing w:after="0"/>
        <w:ind w:left="0"/>
        <w:jc w:val="both"/>
      </w:pPr>
      <w:r>
        <w:rPr>
          <w:rFonts w:ascii="Times New Roman"/>
          <w:b w:val="false"/>
          <w:i w:val="false"/>
          <w:color w:val="000000"/>
          <w:sz w:val="28"/>
        </w:rPr>
        <w:t>      5. АБР, МТК, Комитет и МФ должны регулярно встречаться по мере необходимости для обсуждения каждого отдельного транша и каких-либо изменений в механизме реализации или мерах по устранению недостатков, которые необходимо будет предпринять для достижения целей в проекте транша и финансовой программе в целом.</w:t>
      </w:r>
    </w:p>
    <w:p>
      <w:pPr>
        <w:spacing w:after="0"/>
        <w:ind w:left="0"/>
        <w:jc w:val="both"/>
      </w:pPr>
      <w:r>
        <w:rPr>
          <w:rFonts w:ascii="Times New Roman"/>
          <w:b w:val="false"/>
          <w:i w:val="false"/>
          <w:color w:val="000000"/>
          <w:sz w:val="28"/>
        </w:rPr>
        <w:t>      6. Промежуточный обзор проекта, финансируемого по ММФ, будет предпринят АБР и Республикой Казахстан на третьем году реализации проекта. Промежуточный обзор проекта будет включать рассмотрение спорных вопросов, проблем или слабых мест в процессе реализации проекта, а также управленческие, административные, организационные, технические, экологические, социальные, экономические, финансовые аспекты, вопросы снижения бедности и переселения и т.д., которые могут негативно повлиять на ММФ, его транши, или отдельные проекты и их дальнейшую реализацию. В рамках обзора также будет проводиться проверка процесса переселения, воздействия на окружающую среду и снижение бедности населения, а также соответствия с заверениями, указанными в ММФ, и договоренности о каких-либо изменениях, необходимых для достижения целей Инвестиционной Программы. Промежуточный обзор Инвестиционной программы будет предпринят АБР и РК на третьем году со дня одобрения ММФ Азиатским Банком Развития.</w:t>
      </w:r>
    </w:p>
    <w:p>
      <w:pPr>
        <w:spacing w:after="0"/>
        <w:ind w:left="0"/>
        <w:jc w:val="both"/>
      </w:pPr>
      <w:r>
        <w:rPr>
          <w:rFonts w:ascii="Times New Roman"/>
          <w:b/>
          <w:i w:val="false"/>
          <w:color w:val="000000"/>
          <w:sz w:val="28"/>
        </w:rPr>
        <w:t>      Мониторинг и оценка</w:t>
      </w:r>
    </w:p>
    <w:p>
      <w:pPr>
        <w:spacing w:after="0"/>
        <w:ind w:left="0"/>
        <w:jc w:val="both"/>
      </w:pPr>
      <w:r>
        <w:rPr>
          <w:rFonts w:ascii="Times New Roman"/>
          <w:b w:val="false"/>
          <w:i w:val="false"/>
          <w:color w:val="000000"/>
          <w:sz w:val="28"/>
        </w:rPr>
        <w:t>      7. При содействии консультантов по надзору Комитет должен осуществлять мониторинг и оценку воздействия проекта для того, чтобы обеспечить эффективное управление проектными объектами и максимальную пользу от проекта. Комитет обеспечит, что консультанты по надзору будут собирать данные по согласованию с АБР на начальной стадии проекта, его завершении и по прошествии 3 лет после завершения проекта.</w:t>
      </w:r>
    </w:p>
    <w:p>
      <w:pPr>
        <w:spacing w:after="0"/>
        <w:ind w:left="0"/>
        <w:jc w:val="both"/>
      </w:pPr>
      <w:r>
        <w:rPr>
          <w:rFonts w:ascii="Times New Roman"/>
          <w:b w:val="false"/>
          <w:i w:val="false"/>
          <w:color w:val="000000"/>
          <w:sz w:val="28"/>
        </w:rPr>
        <w:t>      8. В течении 3 месяцев с даты вступления в силу соглашения о займе по каждому траншу ММФ, КАД разработает систему оценки эффективности проекта (СОЭП), которая удовлетворяет АБР с точки зрения формы и содержания, в соответствии с Программой инвестиций и показателями эффективности проекта. Структура проекта и мониторинга ММФ описывается в Приложении 2. Комитет будет проводить периодический обзор реализации проекта для каждого отдельного транша, а также для Плана инвестиций, в соответствии с СОЭП для того, чтобы оценивать объем, механизмы реализации проекта, темпы его осуществления и достижения целей конкретного проекта и Плана инвестиций в целом.</w:t>
      </w:r>
    </w:p>
    <w:p>
      <w:pPr>
        <w:spacing w:after="0"/>
        <w:ind w:left="0"/>
        <w:jc w:val="both"/>
      </w:pPr>
      <w:r>
        <w:rPr>
          <w:rFonts w:ascii="Times New Roman"/>
          <w:b w:val="false"/>
          <w:i w:val="false"/>
          <w:color w:val="000000"/>
          <w:sz w:val="28"/>
        </w:rPr>
        <w:t>      9. Комитет будет готовить и предоставлять в АБР квартальные отчеты о ходе работ по каждому проекту ММФ. Отчеты должны включать описание фактически произведенных работ, возникшие проблемы и сложности, а также краткий финансовый отчет, состоящий из расходов по займу за период, за истекший период года и общих до текущей даты, а также должен быть представлен отчет о принятых мерах по снижению отрицательных воздействий, как указано в контрактах и плане управления окружающей средой, а также мерах по обеспечению закупок, отвечающим требованиям охраны окружающей среды.</w:t>
      </w:r>
    </w:p>
    <w:p>
      <w:pPr>
        <w:spacing w:after="0"/>
        <w:ind w:left="0"/>
        <w:jc w:val="both"/>
      </w:pPr>
      <w:r>
        <w:rPr>
          <w:rFonts w:ascii="Times New Roman"/>
          <w:b w:val="false"/>
          <w:i w:val="false"/>
          <w:color w:val="000000"/>
          <w:sz w:val="28"/>
        </w:rPr>
        <w:t>      10. Отчет о завершении проекта будет направлен в АБР в течении 3 месяцев после завершения каждого проекта. Отчет о завершении ММФ будет представлен в АБР в течение 3 месяцев после завершения Инвестиционной программы. Отчеты о завершении проектов должны содержать подробную оценку проектов, финансированных в рамках ММФ, и ММФ в целом, в т.ч. дизайн проекта, расходы, работу подрядчиков и консультантов, социальное, экологическое и экономическое воздействие, экономическую рентабельность проекта, и другие подробности по каждому проекту как может быть востребовано АБР.</w:t>
      </w:r>
    </w:p>
    <w:p>
      <w:pPr>
        <w:spacing w:after="0"/>
        <w:ind w:left="0"/>
        <w:jc w:val="left"/>
      </w:pPr>
      <w:r>
        <w:rPr>
          <w:rFonts w:ascii="Times New Roman"/>
          <w:b/>
          <w:i w:val="false"/>
          <w:color w:val="000000"/>
        </w:rPr>
        <w:t xml:space="preserve"> ПРИЛОЖЕНИЕ 4 КРИТЕРИИ ОТБОРА И ПРОЦЕДУРЫ СОГЛАСОВАНИЯ ПРОЕКТОВ В РАМКАХ ММФ</w:t>
      </w:r>
    </w:p>
    <w:p>
      <w:pPr>
        <w:spacing w:after="0"/>
        <w:ind w:left="0"/>
        <w:jc w:val="both"/>
      </w:pPr>
      <w:r>
        <w:rPr>
          <w:rFonts w:ascii="Times New Roman"/>
          <w:b w:val="false"/>
          <w:i w:val="false"/>
          <w:color w:val="000000"/>
          <w:sz w:val="28"/>
        </w:rPr>
        <w:t>      1. АБР будет финансировать только такие проекты, которые (i) являются частью Программы инвестиций и Плана инвестиций, описанных в Приложении 1 к этому РСФ (Рамочному соглашению о финансировании), (ii) придерживаются механизма реализации, приведенного в Приложении 3 к этому РСФ; (iii) отвечают требованиям пригодности, указанным в Приложении 4 к этому РСФ; а также (iv) полностью соответствуют социальным характеристикам и находятся в рамках безопасности, указанным в Приложении 5 к этому РСФ.</w:t>
      </w:r>
    </w:p>
    <w:p>
      <w:pPr>
        <w:spacing w:after="0"/>
        <w:ind w:left="0"/>
        <w:jc w:val="both"/>
      </w:pPr>
      <w:r>
        <w:rPr>
          <w:rFonts w:ascii="Times New Roman"/>
          <w:b/>
          <w:i w:val="false"/>
          <w:color w:val="000000"/>
          <w:sz w:val="28"/>
        </w:rPr>
        <w:t>      А. Критерии отбора</w:t>
      </w:r>
    </w:p>
    <w:p>
      <w:pPr>
        <w:spacing w:after="0"/>
        <w:ind w:left="0"/>
        <w:jc w:val="both"/>
      </w:pPr>
      <w:r>
        <w:rPr>
          <w:rFonts w:ascii="Times New Roman"/>
          <w:b w:val="false"/>
          <w:i w:val="false"/>
          <w:color w:val="000000"/>
          <w:sz w:val="28"/>
        </w:rPr>
        <w:t>      2. Предлагаемый проект или подпроекты должны соответствовать следующим критериям для финансирования ММФ:</w:t>
      </w:r>
    </w:p>
    <w:p>
      <w:pPr>
        <w:spacing w:after="0"/>
        <w:ind w:left="0"/>
        <w:jc w:val="both"/>
      </w:pPr>
      <w:r>
        <w:rPr>
          <w:rFonts w:ascii="Times New Roman"/>
          <w:b w:val="false"/>
          <w:i w:val="false"/>
          <w:color w:val="000000"/>
          <w:sz w:val="28"/>
        </w:rPr>
        <w:t>      (i) Быть направлен на строительство, улучшение и обновление дорог, которые внесут вклад в реализацию Программы развития транспортного сектора и достижение целей транспортной стратегии Казахстана и развитие дорожного сектора;</w:t>
      </w:r>
    </w:p>
    <w:p>
      <w:pPr>
        <w:spacing w:after="0"/>
        <w:ind w:left="0"/>
        <w:jc w:val="both"/>
      </w:pPr>
      <w:r>
        <w:rPr>
          <w:rFonts w:ascii="Times New Roman"/>
          <w:b w:val="false"/>
          <w:i w:val="false"/>
          <w:color w:val="000000"/>
          <w:sz w:val="28"/>
        </w:rPr>
        <w:t>      (ii) Соответствовать утвержденным техническим спецификациям, отвечающим инженерным, финансовым, экономическим, экологическим и социальным требованиям РК и АБР;</w:t>
      </w:r>
    </w:p>
    <w:p>
      <w:pPr>
        <w:spacing w:after="0"/>
        <w:ind w:left="0"/>
        <w:jc w:val="both"/>
      </w:pPr>
      <w:r>
        <w:rPr>
          <w:rFonts w:ascii="Times New Roman"/>
          <w:b w:val="false"/>
          <w:i w:val="false"/>
          <w:color w:val="000000"/>
          <w:sz w:val="28"/>
        </w:rPr>
        <w:t>      (iii) Иметь достаточное софинансирование на реализацию проекта или подпроекта в соответствии с графиком работ, и содержание проектных/подпроектных объектов после завершения до работ; и</w:t>
      </w:r>
    </w:p>
    <w:p>
      <w:pPr>
        <w:spacing w:after="0"/>
        <w:ind w:left="0"/>
        <w:jc w:val="both"/>
      </w:pPr>
      <w:r>
        <w:rPr>
          <w:rFonts w:ascii="Times New Roman"/>
          <w:b w:val="false"/>
          <w:i w:val="false"/>
          <w:color w:val="000000"/>
          <w:sz w:val="28"/>
        </w:rPr>
        <w:t>      (iv) Одобренные соответствующими государственными органами, должным образом оформленные.</w:t>
      </w:r>
    </w:p>
    <w:p>
      <w:pPr>
        <w:spacing w:after="0"/>
        <w:ind w:left="0"/>
        <w:jc w:val="both"/>
      </w:pPr>
      <w:r>
        <w:rPr>
          <w:rFonts w:ascii="Times New Roman"/>
          <w:b/>
          <w:i w:val="false"/>
          <w:color w:val="000000"/>
          <w:sz w:val="28"/>
        </w:rPr>
        <w:t>      В. Процедуры согласования</w:t>
      </w:r>
    </w:p>
    <w:p>
      <w:pPr>
        <w:spacing w:after="0"/>
        <w:ind w:left="0"/>
        <w:jc w:val="both"/>
      </w:pPr>
      <w:r>
        <w:rPr>
          <w:rFonts w:ascii="Times New Roman"/>
          <w:b w:val="false"/>
          <w:i w:val="false"/>
          <w:color w:val="000000"/>
          <w:sz w:val="28"/>
        </w:rPr>
        <w:t>      3. Процедуры согласования по проектам, предлагаемым для финансирования по ММФ, будут осуществляться в соответствии с внутренними государственными процедурами и процессами согласования, согласно дополнительным требованиям Комитета, которые описаны в Приложении 5 к этому РСФ.</w:t>
      </w:r>
    </w:p>
    <w:p>
      <w:pPr>
        <w:spacing w:after="0"/>
        <w:ind w:left="0"/>
        <w:jc w:val="both"/>
      </w:pPr>
      <w:r>
        <w:rPr>
          <w:rFonts w:ascii="Times New Roman"/>
          <w:b w:val="false"/>
          <w:i w:val="false"/>
          <w:color w:val="000000"/>
          <w:sz w:val="28"/>
        </w:rPr>
        <w:t>      4. Для всех проектов, предназначенных для финансирования соответствующими траншами ММФ, процедуры согласования должны быть следующими:</w:t>
      </w:r>
    </w:p>
    <w:p>
      <w:pPr>
        <w:spacing w:after="0"/>
        <w:ind w:left="0"/>
        <w:jc w:val="both"/>
      </w:pPr>
      <w:r>
        <w:rPr>
          <w:rFonts w:ascii="Times New Roman"/>
          <w:b w:val="false"/>
          <w:i w:val="false"/>
          <w:color w:val="000000"/>
          <w:sz w:val="28"/>
        </w:rPr>
        <w:t>      (i) Комитет подтвердит соответствие критериям отбора, и Заемщик подготовит периодический запрос на финансирование (ПЗФ) в формате, приемлемом для АБР, Заемщик предоставит ПЗФ в АБР вместе с выводами по технико-экономическому обоснованию и техническими расчетами (если необходимо), техническим заданием по найму консультантов, результатами любых предпринятых действий, экономической и финансовой оценками (в необходимых случаях), и планом закупок, соответствующими документами о природоохранных и социальных гарантиях, включая планы  реализации таких гарантий, как того требует рамочные документы по природоохранным и социальным гарантиям, подготовленных для ММФ, а также структуру проекта и его мониторинга.</w:t>
      </w:r>
    </w:p>
    <w:p>
      <w:pPr>
        <w:spacing w:after="0"/>
        <w:ind w:left="0"/>
        <w:jc w:val="both"/>
      </w:pPr>
      <w:r>
        <w:rPr>
          <w:rFonts w:ascii="Times New Roman"/>
          <w:b w:val="false"/>
          <w:i w:val="false"/>
          <w:color w:val="000000"/>
          <w:sz w:val="28"/>
        </w:rPr>
        <w:t>      (ii) Для проектов, добавленных по ходу обновления Программы развития транспортного сектора, все законодательные допуски/санкции должны быть получены до предоставления соответствующего ПЗФ в АБР.</w:t>
      </w:r>
    </w:p>
    <w:p>
      <w:pPr>
        <w:spacing w:after="0"/>
        <w:ind w:left="0"/>
        <w:jc w:val="both"/>
      </w:pPr>
      <w:r>
        <w:rPr>
          <w:rFonts w:ascii="Times New Roman"/>
          <w:b w:val="false"/>
          <w:i w:val="false"/>
          <w:color w:val="000000"/>
          <w:sz w:val="28"/>
        </w:rPr>
        <w:t>      (iii) MTK, Комитет и АБР будут поддерживать связь посредством периодических обзорных миссий АБР и квартальных отчетов о ходе работ, и эти процедуры могут предусмотреть проведение предварительных консультаций по ПЗФ до их предоставления в АБР.</w:t>
      </w:r>
    </w:p>
    <w:p>
      <w:pPr>
        <w:spacing w:after="0"/>
        <w:ind w:left="0"/>
        <w:jc w:val="both"/>
      </w:pPr>
      <w:r>
        <w:rPr>
          <w:rFonts w:ascii="Times New Roman"/>
          <w:b w:val="false"/>
          <w:i w:val="false"/>
          <w:color w:val="000000"/>
          <w:sz w:val="28"/>
        </w:rPr>
        <w:t>      (iV) При условии удовлетворения предлагаемым критериям отбора и процедурам согласования, и согласно соответствующим политикам АБР, АБР и Заемщик проведут переговоры по займу для согласования проекта, и после успешного завершения этих переговоров будет получено одобрение АБР для финансирования данного проекта.</w:t>
      </w:r>
    </w:p>
    <w:p>
      <w:pPr>
        <w:spacing w:after="0"/>
        <w:ind w:left="0"/>
        <w:jc w:val="both"/>
      </w:pPr>
      <w:r>
        <w:rPr>
          <w:rFonts w:ascii="Times New Roman"/>
          <w:b w:val="false"/>
          <w:i w:val="false"/>
          <w:color w:val="000000"/>
          <w:sz w:val="28"/>
        </w:rPr>
        <w:t>      (V) После получения одобрения на финансирование от АБР Комитет приступит к тендерным процедурам в соответствии с Руководством по закупкам АБР</w:t>
      </w:r>
    </w:p>
    <w:p>
      <w:pPr>
        <w:spacing w:after="0"/>
        <w:ind w:left="0"/>
        <w:jc w:val="left"/>
      </w:pPr>
      <w:r>
        <w:rPr>
          <w:rFonts w:ascii="Times New Roman"/>
          <w:b/>
          <w:i w:val="false"/>
          <w:color w:val="000000"/>
        </w:rPr>
        <w:t xml:space="preserve"> ПРИЛОЖЕНИЕ 5 СОЦИАЛЬНЫЕ ХАРАКТЕРИСТИКИ И ПРИРОДООХРАННЫЕ И СОЦИАЛЬНЫЕ ТРЕБОВАНИЯ</w:t>
      </w:r>
    </w:p>
    <w:p>
      <w:pPr>
        <w:spacing w:after="0"/>
        <w:ind w:left="0"/>
        <w:jc w:val="both"/>
      </w:pPr>
      <w:r>
        <w:rPr>
          <w:rFonts w:ascii="Times New Roman"/>
          <w:b w:val="false"/>
          <w:i w:val="false"/>
          <w:color w:val="000000"/>
          <w:sz w:val="28"/>
        </w:rPr>
        <w:t>      1. Заемщик обеспечит, что требования, описанные в этом Приложении, и нижеследующие рамочные документы и планы, которые были подготовлены в отношении ММФ и первого транша, и копии которых были предоставлены в АБР, а также которые включены в состав этого документа, будут соблюдаться на протяжении подготовки и реализации проектов, финансируемых по ММФ, а именно:</w:t>
      </w:r>
    </w:p>
    <w:p>
      <w:pPr>
        <w:spacing w:after="0"/>
        <w:ind w:left="0"/>
        <w:jc w:val="both"/>
      </w:pPr>
      <w:r>
        <w:rPr>
          <w:rFonts w:ascii="Times New Roman"/>
          <w:b w:val="false"/>
          <w:i w:val="false"/>
          <w:color w:val="000000"/>
          <w:sz w:val="28"/>
        </w:rPr>
        <w:t>      (i) Рамочный документ о принципах оценки окружающей среды, от 12 августа 2010,</w:t>
      </w:r>
      <w:r>
        <w:br/>
      </w:r>
      <w:r>
        <w:rPr>
          <w:rFonts w:ascii="Times New Roman"/>
          <w:b w:val="false"/>
          <w:i w:val="false"/>
          <w:color w:val="000000"/>
          <w:sz w:val="28"/>
        </w:rPr>
        <w:t>
      (ii) Рамочный документ по выкупу земель и переселению от 11 августа 2010, и</w:t>
      </w:r>
      <w:r>
        <w:br/>
      </w:r>
      <w:r>
        <w:rPr>
          <w:rFonts w:ascii="Times New Roman"/>
          <w:b w:val="false"/>
          <w:i w:val="false"/>
          <w:color w:val="000000"/>
          <w:sz w:val="28"/>
        </w:rPr>
        <w:t>
      (iii) План выкупа земель и переселения (ПВЗП) от 11 августа 2010 для первого транша.</w:t>
      </w:r>
    </w:p>
    <w:p>
      <w:pPr>
        <w:spacing w:after="0"/>
        <w:ind w:left="0"/>
        <w:jc w:val="both"/>
      </w:pPr>
      <w:r>
        <w:rPr>
          <w:rFonts w:ascii="Times New Roman"/>
          <w:b w:val="false"/>
          <w:i w:val="false"/>
          <w:color w:val="000000"/>
          <w:sz w:val="28"/>
        </w:rPr>
        <w:t>      2. Рамочные документы включают информацию, касающуюся непосредственно ММФ, и требования в соответствии с охранными социальными и экологическими политиками АБР: (i) общее ожидаемое воздействие проектов или части проектов, которые будут финансироваться по ММФ, на окружающую среду и вынужденное переселение; (ii) социальные и экологические охранные критерии, которые будут использованы при выборе проектов и компонентов проектов; (iii) требования и процедуры, которые последуют за отбором и категоризацией, оценкой воздействия, разработкой планов управления, общественными слушаниями и раскрытием информации (включая правило 120 дней для раскрытия информации, если применимо), а также мониторинг и отчетность; а также (iv) институциональные мероприятия (включая, требования по бюджету и потенциалу) и обязанности и полномочия заказчика и АБР в подготовке, рассмотрении и одобрении охранных документов.</w:t>
      </w:r>
    </w:p>
    <w:p>
      <w:pPr>
        <w:spacing w:after="0"/>
        <w:ind w:left="0"/>
        <w:jc w:val="both"/>
      </w:pPr>
      <w:r>
        <w:rPr>
          <w:rFonts w:ascii="Times New Roman"/>
          <w:b w:val="false"/>
          <w:i w:val="false"/>
          <w:color w:val="000000"/>
          <w:sz w:val="28"/>
        </w:rPr>
        <w:t>      3. До подготовки каждого ПЗФ, применимость и обоснованность каждого охранного рамочного документа по оценке воздействия на окружающую среду и переселение будут пересмотрены и обновлены для соответствия и последовательности применимому национальному законодательству Республики Казахстан страны и Положения АБР по Политике охранных мер АБР (2009), с вносимыми время от времени изменениями и дополнениями.</w:t>
      </w:r>
    </w:p>
    <w:p>
      <w:pPr>
        <w:spacing w:after="0"/>
        <w:ind w:left="0"/>
        <w:jc w:val="both"/>
      </w:pPr>
      <w:r>
        <w:rPr>
          <w:rFonts w:ascii="Times New Roman"/>
          <w:b w:val="false"/>
          <w:i w:val="false"/>
          <w:color w:val="000000"/>
          <w:sz w:val="28"/>
        </w:rPr>
        <w:t>      4. Во всех случаях, для каждой новой подготовки ПЗФ, Комитет будет пересматривать текущие проекты по ММФ для проверки их на соответствие с планами защитных мер и рамочными документам по ним, а также будет предоставлять отчеты по таким обзорам в АБР вместе с другими документами по защитным мерам, относящимся к этим проектам, включенным в транш и находящиеся на стадии реализации. В любом случае, если в ходе обзора действующих проектов обнаруживается серьезное несоответствие, План корректирующих мероприятий будет подготовлен и представлен в АБР.</w:t>
      </w:r>
    </w:p>
    <w:p>
      <w:pPr>
        <w:spacing w:after="0"/>
        <w:ind w:left="0"/>
        <w:jc w:val="both"/>
      </w:pPr>
      <w:r>
        <w:rPr>
          <w:rFonts w:ascii="Times New Roman"/>
          <w:b w:val="false"/>
          <w:i w:val="false"/>
          <w:color w:val="000000"/>
          <w:sz w:val="28"/>
        </w:rPr>
        <w:t>      5. Все проекты, финансируемые в рамках ММФ, должны соответствовать Политике АБР по природоохранным и социальным гарантиям (от 2009 г.) и применимым национальному законодательству Республики Казахстан в области окружающей среды и социальных гарантий. Однако, в случае расхождения между требованиями и положениями Политики АБР и национальному законодательству Республики Казахстан, соответствующая стратегия по устранению расхождения будет предложена Заемщиком после консультации с АБР для обеспечения соблюдения требований и правил политики охранных мер.</w:t>
      </w:r>
    </w:p>
    <w:p>
      <w:pPr>
        <w:spacing w:after="0"/>
        <w:ind w:left="0"/>
        <w:jc w:val="both"/>
      </w:pPr>
      <w:r>
        <w:rPr>
          <w:rFonts w:ascii="Times New Roman"/>
          <w:b/>
          <w:i w:val="false"/>
          <w:color w:val="000000"/>
          <w:sz w:val="28"/>
        </w:rPr>
        <w:t>      Окружающая среда</w:t>
      </w:r>
    </w:p>
    <w:p>
      <w:pPr>
        <w:spacing w:after="0"/>
        <w:ind w:left="0"/>
        <w:jc w:val="both"/>
      </w:pPr>
      <w:r>
        <w:rPr>
          <w:rFonts w:ascii="Times New Roman"/>
          <w:b w:val="false"/>
          <w:i w:val="false"/>
          <w:color w:val="000000"/>
          <w:sz w:val="28"/>
        </w:rPr>
        <w:t>      6. Заемщик обеспечит, что все объекты Инвестиционной программы спроектированы, построены, введены в эксплуатацию, а все проекты Инвестиционной программы реализуются в соответствии с национальным законодательством Республики Казахстан, Политиками по охранным мерам АБР (2009), согласованным Рамочным документом о принципах оценки окружающей среды, соответствующей оценкой воздействия на окружающую среду (ОВОС) или предварительной экологической оценкой окружающей среды (ПОВОС), а также ПУОС, как указано ниже.</w:t>
      </w:r>
    </w:p>
    <w:p>
      <w:pPr>
        <w:spacing w:after="0"/>
        <w:ind w:left="0"/>
        <w:jc w:val="both"/>
      </w:pPr>
      <w:r>
        <w:rPr>
          <w:rFonts w:ascii="Times New Roman"/>
          <w:b w:val="false"/>
          <w:i w:val="false"/>
          <w:color w:val="000000"/>
          <w:sz w:val="28"/>
        </w:rPr>
        <w:t>      7. Комитет подготовит оценку воздействия на окружающую (ОВОС) или предварительную экологическую оценку окружающей среды (ПОВОС) (в зависимости от конкретного случая) для каждого проекта, финансируемого по ММФ в соответствии с рамочным документом о принципах оценки окружающей среды, и предоставит все ОВОСы/ПОВОСы в министерство охраны окружающей среды РК на согласование и в АБР для проверку и публикацию на своем веб-сайте. В процессе проектирования, постройки и функционирования таких проектов необходимо придерживаться утвержденных ОВОС/ПОВОС.</w:t>
      </w:r>
    </w:p>
    <w:p>
      <w:pPr>
        <w:spacing w:after="0"/>
        <w:ind w:left="0"/>
        <w:jc w:val="both"/>
      </w:pPr>
      <w:r>
        <w:rPr>
          <w:rFonts w:ascii="Times New Roman"/>
          <w:b w:val="false"/>
          <w:i w:val="false"/>
          <w:color w:val="000000"/>
          <w:sz w:val="28"/>
        </w:rPr>
        <w:t>      8. Комитет обеспечит применение ПУОС в проектах. Все рекомендации ПУОС будут включены в тендерные документы и контракты для строительных работ для обеспечения их соблюдения.</w:t>
      </w:r>
    </w:p>
    <w:p>
      <w:pPr>
        <w:spacing w:after="0"/>
        <w:ind w:left="0"/>
        <w:jc w:val="both"/>
      </w:pPr>
      <w:r>
        <w:rPr>
          <w:rFonts w:ascii="Times New Roman"/>
          <w:b w:val="false"/>
          <w:i w:val="false"/>
          <w:color w:val="000000"/>
          <w:sz w:val="28"/>
        </w:rPr>
        <w:t>      9. Комитет: (i) будет следить за применением ПУОС подрядчиком; (ii) обеспечит включение в договоры на строительный подряд и консалтинговые услуги включат специальные положения по подготовке ПУОС, его реализации и мониторингу, (iii) обеспечит применение мер по уменьшению отрицательного воздействия из ПУОС будут адекватно применяться подрядчиками предпримут соответствующие меры отрицательного воздействия из ПУОС, и (iv) предоставит достаточные бюджетные средства для осуществления этой деятельности. Комитет также гарантирует своевременное предоставление полугодовых мониторинговых отчетов по реализации ПУОС в проекте в АБР по прошествии трех лет после завершения строительства.</w:t>
      </w:r>
    </w:p>
    <w:p>
      <w:pPr>
        <w:spacing w:after="0"/>
        <w:ind w:left="0"/>
        <w:jc w:val="both"/>
      </w:pPr>
      <w:r>
        <w:rPr>
          <w:rFonts w:ascii="Times New Roman"/>
          <w:b w:val="false"/>
          <w:i w:val="false"/>
          <w:color w:val="000000"/>
          <w:sz w:val="28"/>
        </w:rPr>
        <w:t>      10. Контракты на строительные работы в рамках проекта не будут подписаны до тех пор, пока соответствующая предварительная экологическая оценка окружающей среды или оценка воздействия на окружающую среду, как того требует проект, финансируемый ММФ, не будет одобрена АБР.</w:t>
      </w:r>
    </w:p>
    <w:p>
      <w:pPr>
        <w:spacing w:after="0"/>
        <w:ind w:left="0"/>
        <w:jc w:val="both"/>
      </w:pPr>
      <w:r>
        <w:rPr>
          <w:rFonts w:ascii="Times New Roman"/>
          <w:b/>
          <w:i w:val="false"/>
          <w:color w:val="000000"/>
          <w:sz w:val="28"/>
        </w:rPr>
        <w:t>      Выкуп земель и переселение</w:t>
      </w:r>
    </w:p>
    <w:p>
      <w:pPr>
        <w:spacing w:after="0"/>
        <w:ind w:left="0"/>
        <w:jc w:val="both"/>
      </w:pPr>
      <w:r>
        <w:rPr>
          <w:rFonts w:ascii="Times New Roman"/>
          <w:b w:val="false"/>
          <w:i w:val="false"/>
          <w:color w:val="000000"/>
          <w:sz w:val="28"/>
        </w:rPr>
        <w:t>      11. Заемщик обеспечит, земельные участки и полосы отвода, необходимые для проекта, будут своевременно освобождены от любого и от всех прав и претензий третьих лиц и любых других препятствий, а также, что положения Плана переселения (ПП) был осуществлен в соответствии (i) со всеми применимыми законами и постановлениями РК, (ii) с Политиками по охранным мерам АБР (2009) и согласованным рамочным документом по переселению (РДП).</w:t>
      </w:r>
    </w:p>
    <w:p>
      <w:pPr>
        <w:spacing w:after="0"/>
        <w:ind w:left="0"/>
        <w:jc w:val="both"/>
      </w:pPr>
      <w:r>
        <w:rPr>
          <w:rFonts w:ascii="Times New Roman"/>
          <w:b w:val="false"/>
          <w:i w:val="false"/>
          <w:color w:val="000000"/>
          <w:sz w:val="28"/>
        </w:rPr>
        <w:t>      (i) РДП должен пересматриваться, если необходимо - обновляться, и предоставляться в АБР не реже раза в год, а также на начало подготовки каждого транша по ММФ. ПП, согласующийся с пересмотренным и обновленным РДП, должен подготавливаться и подлежать раскрытию лицам, чьи интересы затрагиваются Проектом, для каждого проекта, предложенного на финансирование по ММФ.</w:t>
      </w:r>
      <w:r>
        <w:br/>
      </w:r>
      <w:r>
        <w:rPr>
          <w:rFonts w:ascii="Times New Roman"/>
          <w:b w:val="false"/>
          <w:i w:val="false"/>
          <w:color w:val="000000"/>
          <w:sz w:val="28"/>
        </w:rPr>
        <w:t>
      (ii) Подготовка РДП для ММФ и ПП для Проекта 1, согласующегося с РДП, должно быть условием для такой оценки ММФ и транша.</w:t>
      </w:r>
      <w:r>
        <w:br/>
      </w:r>
      <w:r>
        <w:rPr>
          <w:rFonts w:ascii="Times New Roman"/>
          <w:b w:val="false"/>
          <w:i w:val="false"/>
          <w:color w:val="000000"/>
          <w:sz w:val="28"/>
        </w:rPr>
        <w:t>
      (iii) Пересмотр и обновление РДП и подготовка и раскрытие ПП для каждого последующего проекта, согласующегося с РДП, должны являться условием для такой оценки проекта,</w:t>
      </w:r>
      <w:r>
        <w:br/>
      </w:r>
      <w:r>
        <w:rPr>
          <w:rFonts w:ascii="Times New Roman"/>
          <w:b w:val="false"/>
          <w:i w:val="false"/>
          <w:color w:val="000000"/>
          <w:sz w:val="28"/>
        </w:rPr>
        <w:t>
      (iv) Подготовка и раскрытие обновленного ПП для каждого проекта, основанного на техническом проекте и согласующегося с РДП, должно быть условием для заключения соответствующего договор(ов) на строительные работы,</w:t>
      </w:r>
      <w:r>
        <w:br/>
      </w:r>
      <w:r>
        <w:rPr>
          <w:rFonts w:ascii="Times New Roman"/>
          <w:b w:val="false"/>
          <w:i w:val="false"/>
          <w:color w:val="000000"/>
          <w:sz w:val="28"/>
        </w:rPr>
        <w:t>
      (v) Окончание реализации полного ПП должно быть условием для начала строительных работ. Комитет будет включать это условие в контракты строительные подряды.</w:t>
      </w:r>
    </w:p>
    <w:p>
      <w:pPr>
        <w:spacing w:after="0"/>
        <w:ind w:left="0"/>
        <w:jc w:val="both"/>
      </w:pPr>
      <w:r>
        <w:rPr>
          <w:rFonts w:ascii="Times New Roman"/>
          <w:b w:val="false"/>
          <w:i w:val="false"/>
          <w:color w:val="000000"/>
          <w:sz w:val="28"/>
        </w:rPr>
        <w:t>      12. Согласно Положению по Политике охранных мер АБР (2009) следующее является необходимым:</w:t>
      </w:r>
    </w:p>
    <w:p>
      <w:pPr>
        <w:spacing w:after="0"/>
        <w:ind w:left="0"/>
        <w:jc w:val="both"/>
      </w:pPr>
      <w:r>
        <w:rPr>
          <w:rFonts w:ascii="Times New Roman"/>
          <w:b w:val="false"/>
          <w:i w:val="false"/>
          <w:color w:val="000000"/>
          <w:sz w:val="28"/>
        </w:rPr>
        <w:t>      (i) Компенсации будут обеспечены в виде причитающихся выплат, или будет осуществлен поиск равноценных земельных участков как оговорено в утвержденном РДП и Плане переселения;</w:t>
      </w:r>
    </w:p>
    <w:p>
      <w:pPr>
        <w:spacing w:after="0"/>
        <w:ind w:left="0"/>
        <w:jc w:val="both"/>
      </w:pPr>
      <w:r>
        <w:rPr>
          <w:rFonts w:ascii="Times New Roman"/>
          <w:b w:val="false"/>
          <w:i w:val="false"/>
          <w:color w:val="000000"/>
          <w:sz w:val="28"/>
        </w:rPr>
        <w:t>      (ii) Отсутствие правоустанавливающих документов не будет препятствием для содействия при переселении или восстановлению земель, или любых других потерь;</w:t>
      </w:r>
    </w:p>
    <w:p>
      <w:pPr>
        <w:spacing w:after="0"/>
        <w:ind w:left="0"/>
        <w:jc w:val="both"/>
      </w:pPr>
      <w:r>
        <w:rPr>
          <w:rFonts w:ascii="Times New Roman"/>
          <w:b w:val="false"/>
          <w:i w:val="false"/>
          <w:color w:val="000000"/>
          <w:sz w:val="28"/>
        </w:rPr>
        <w:t>      (iii) Софинансирование и выплаты будут своевременно произведены лицам, интересы которых затрагиваются, вместе с согласованной компенсацией и реабилитацией, которые предоставлены им до того, как любые земельные участки, дом или другое имущество были отняты;</w:t>
      </w:r>
    </w:p>
    <w:p>
      <w:pPr>
        <w:spacing w:after="0"/>
        <w:ind w:left="0"/>
        <w:jc w:val="both"/>
      </w:pPr>
      <w:r>
        <w:rPr>
          <w:rFonts w:ascii="Times New Roman"/>
          <w:b w:val="false"/>
          <w:i w:val="false"/>
          <w:color w:val="000000"/>
          <w:sz w:val="28"/>
        </w:rPr>
        <w:t>      (iv) Заемщик покроет расходы, связанные с какими-либо непредвиденными воздействиями социального и экологического характера, которые могут возникнуть в ходе реализации проекта, в соответствии с рамочными принципами охранных мер в рамках ММФ;</w:t>
      </w:r>
    </w:p>
    <w:p>
      <w:pPr>
        <w:spacing w:after="0"/>
        <w:ind w:left="0"/>
        <w:jc w:val="both"/>
      </w:pPr>
      <w:r>
        <w:rPr>
          <w:rFonts w:ascii="Times New Roman"/>
          <w:b w:val="false"/>
          <w:i w:val="false"/>
          <w:color w:val="000000"/>
          <w:sz w:val="28"/>
        </w:rPr>
        <w:t>      (v) Консультации и жалобы, касающиеся переселения по инвестиционному проекту, должны быть задокументированы;</w:t>
      </w:r>
    </w:p>
    <w:p>
      <w:pPr>
        <w:spacing w:after="0"/>
        <w:ind w:left="0"/>
        <w:jc w:val="both"/>
      </w:pPr>
      <w:r>
        <w:rPr>
          <w:rFonts w:ascii="Times New Roman"/>
          <w:b w:val="false"/>
          <w:i w:val="false"/>
          <w:color w:val="000000"/>
          <w:sz w:val="28"/>
        </w:rPr>
        <w:t>      (vi) Планы переселения должны обновляться в случае изменений или дополнительных воздействий на переселение; и информация по мероприятиям по переселению будет предоставляться в АБР в рамках ежеквартальных отчетов Комитета.</w:t>
      </w:r>
    </w:p>
    <w:p>
      <w:pPr>
        <w:spacing w:after="0"/>
        <w:ind w:left="0"/>
        <w:jc w:val="both"/>
      </w:pPr>
      <w:r>
        <w:rPr>
          <w:rFonts w:ascii="Times New Roman"/>
          <w:b w:val="false"/>
          <w:i w:val="false"/>
          <w:color w:val="000000"/>
          <w:sz w:val="28"/>
        </w:rPr>
        <w:t>      13.МТК и Комитет (i) представят документы по экологической оценке и плану выкупа земель в АБР для рассмотрения и раскрытия информации, также (ii) своевременно обеспечат доступ к этим документам для лиц, чьи интересы затрагиваются проектом.</w:t>
      </w:r>
    </w:p>
    <w:p>
      <w:pPr>
        <w:spacing w:after="0"/>
        <w:ind w:left="0"/>
        <w:jc w:val="both"/>
      </w:pPr>
      <w:r>
        <w:rPr>
          <w:rFonts w:ascii="Times New Roman"/>
          <w:b w:val="false"/>
          <w:i w:val="false"/>
          <w:color w:val="000000"/>
          <w:sz w:val="28"/>
        </w:rPr>
        <w:t>      14.Комитет привлечет в течение 3 месяцев с даты вступления в силу соглашения о займе по соответствующему траншу, независимого эксперта, приемлемого АБР, для проведения мониторинга и оценки процесса переселения и его воздействия. Отчеты независимого эксперта по мониторингу будут предоставляться в АБР ежеквартально.</w:t>
      </w:r>
    </w:p>
    <w:p>
      <w:pPr>
        <w:spacing w:after="0"/>
        <w:ind w:left="0"/>
        <w:jc w:val="both"/>
      </w:pPr>
      <w:r>
        <w:rPr>
          <w:rFonts w:ascii="Times New Roman"/>
          <w:b/>
          <w:i w:val="false"/>
          <w:color w:val="000000"/>
          <w:sz w:val="28"/>
        </w:rPr>
        <w:t>      Социальное воздействие и другие вопросы</w:t>
      </w:r>
    </w:p>
    <w:p>
      <w:pPr>
        <w:spacing w:after="0"/>
        <w:ind w:left="0"/>
        <w:jc w:val="both"/>
      </w:pPr>
      <w:r>
        <w:rPr>
          <w:rFonts w:ascii="Times New Roman"/>
          <w:b w:val="false"/>
          <w:i w:val="false"/>
          <w:color w:val="000000"/>
          <w:sz w:val="28"/>
        </w:rPr>
        <w:t>      15. Заемщик обеспечит проведение независимого мониторинга социального воздействия на протяжении реализации ММФ, при проведении консультаций с местными исполнительными органами, местными жителями и неправительственными организациями. В связи с этим, Комитет обеспечит, что все подрядчики по строительным работам (i) будут соответствовать всем применимым трудовым законам, (ii) примут все возможные меры, чтобы нанимать женщин и местное население, включая неимущих, живущих по соседству с зонами выполнения проекта/подпроекта, финансируемого по ММФ, (iii) распространять информацию на рабочих местах среди нанятого населения о безопасности здоровья во время строительных работ, (iv) обеспечить равную зарплату женщинам и мужчинам за работу схожего типа, (v) обеспечить безопасные условия работы и отдельные здания для мужчин и женщин, подходящие им в культурном отношении, а также (vi) воздержаться от вовлечения детского труда. Контракты на все проекты/подпроекты, которые будут финансироваться по ММФ, должны включать особые условия по этим вопросам, и соответствие им будет строго отслеживаться в течении всей программы инвестиций по строительству транспортного коридора ЦАРЭС 2. Комитет должен гарантировать, что ГУП будет следить за соответствием этим положениям.</w:t>
      </w:r>
    </w:p>
    <w:p>
      <w:pPr>
        <w:spacing w:after="0"/>
        <w:ind w:left="0"/>
        <w:jc w:val="left"/>
      </w:pPr>
      <w:r>
        <w:rPr>
          <w:rFonts w:ascii="Times New Roman"/>
          <w:b/>
          <w:i w:val="false"/>
          <w:color w:val="000000"/>
        </w:rPr>
        <w:t xml:space="preserve"> ПРИЛОЖЕНИЕ 6 ОБЯЗАТЕЛЬСТВА</w:t>
      </w:r>
    </w:p>
    <w:p>
      <w:pPr>
        <w:spacing w:after="0"/>
        <w:ind w:left="0"/>
        <w:jc w:val="both"/>
      </w:pPr>
      <w:r>
        <w:rPr>
          <w:rFonts w:ascii="Times New Roman"/>
          <w:b w:val="false"/>
          <w:i w:val="false"/>
          <w:color w:val="000000"/>
          <w:sz w:val="28"/>
        </w:rPr>
        <w:t>      В дополнение к основным обязательствам, которые будут включены в соглашения о займах по отдельным траншам по ММФ, Заемщик проведет следующие мероприятия в рамках ММФ:</w:t>
      </w:r>
    </w:p>
    <w:p>
      <w:pPr>
        <w:spacing w:after="0"/>
        <w:ind w:left="0"/>
        <w:jc w:val="both"/>
      </w:pPr>
      <w:r>
        <w:rPr>
          <w:rFonts w:ascii="Times New Roman"/>
          <w:b/>
          <w:i w:val="false"/>
          <w:color w:val="000000"/>
          <w:sz w:val="28"/>
        </w:rPr>
        <w:t>      Структура развития сектора и диалог</w:t>
      </w:r>
    </w:p>
    <w:p>
      <w:pPr>
        <w:spacing w:after="0"/>
        <w:ind w:left="0"/>
        <w:jc w:val="both"/>
      </w:pPr>
      <w:r>
        <w:rPr>
          <w:rFonts w:ascii="Times New Roman"/>
          <w:b w:val="false"/>
          <w:i w:val="false"/>
          <w:color w:val="000000"/>
          <w:sz w:val="28"/>
        </w:rPr>
        <w:t>      1. Заемщик (i) обеспечит поддержание обязательства в отношении плана развития автодорог и структуры развития сектора, указанной в Приложении 1 к этому РСФ, (ii) будет поддерживать Инвестиционную программу и исполнять план финансирования; (iii) уведомит АБР о любых изменениях в плане развития автодорог, структуре развития сектора, инвестиционной программе и плане финансирования; а также (iv) будет консультироваться с АБР посредством диалога по вопросам разработки политики, влияющей на любые из этих элементов.</w:t>
      </w:r>
    </w:p>
    <w:p>
      <w:pPr>
        <w:spacing w:after="0"/>
        <w:ind w:left="0"/>
        <w:jc w:val="both"/>
      </w:pPr>
      <w:r>
        <w:rPr>
          <w:rFonts w:ascii="Times New Roman"/>
          <w:b/>
          <w:i w:val="false"/>
          <w:color w:val="000000"/>
          <w:sz w:val="28"/>
        </w:rPr>
        <w:t>      Бюджетные ресурсы</w:t>
      </w:r>
    </w:p>
    <w:p>
      <w:pPr>
        <w:spacing w:after="0"/>
        <w:ind w:left="0"/>
        <w:jc w:val="both"/>
      </w:pPr>
      <w:r>
        <w:rPr>
          <w:rFonts w:ascii="Times New Roman"/>
          <w:b w:val="false"/>
          <w:i w:val="false"/>
          <w:color w:val="000000"/>
          <w:sz w:val="28"/>
        </w:rPr>
        <w:t>      2. Заемщик обеспечит предоставление средств софинансирования, необходимых для своевременной и эффективной реализации инвестиционной программы посредством ежегодных выделений бюджетных средств МТК, и обеспечит своевременное выделение необходимых ресурсов. Заемщик обеспечит, чтобы МТК обновлял требования по финансированию для реализации инвестиционной программы в своей ежегодной программе развития.</w:t>
      </w:r>
    </w:p>
    <w:p>
      <w:pPr>
        <w:spacing w:after="0"/>
        <w:ind w:left="0"/>
        <w:jc w:val="both"/>
      </w:pPr>
      <w:r>
        <w:rPr>
          <w:rFonts w:ascii="Times New Roman"/>
          <w:b w:val="false"/>
          <w:i w:val="false"/>
          <w:color w:val="000000"/>
          <w:sz w:val="28"/>
        </w:rPr>
        <w:t>      3. Заемщик обеспечит МТК выделение бюджет на текущее обслуживание в соответствии с программой развития транспортного сектора на 2010-2014 гг. и обеспечит, чтобы в течении каждого отчетного года после 2012 года, эти бюджетные средства увеличивались на сумму не меньше ежегодных темпов инфляции, и при этом текущий финансовый баланс всегда будет поддерживаться. Не ограничивая общий характер вышеупомянутого, Заемщик обеспечит выделение и своевременное предоставление достаточных средств для реализации программы, а также обеспечит, чтобы участки дорог, входящие в ПТИ обслуживались в соответствии с применимыми стандартами и лучшими международными практиками. Такие расходы буду ежегодно проверяться, а результаты будут предоставляться в АБР по первому требованию.</w:t>
      </w:r>
    </w:p>
    <w:p>
      <w:pPr>
        <w:spacing w:after="0"/>
        <w:ind w:left="0"/>
        <w:jc w:val="both"/>
      </w:pPr>
      <w:r>
        <w:rPr>
          <w:rFonts w:ascii="Times New Roman"/>
          <w:b/>
          <w:i w:val="false"/>
          <w:color w:val="000000"/>
          <w:sz w:val="28"/>
        </w:rPr>
        <w:t>      Качество строительства</w:t>
      </w:r>
    </w:p>
    <w:p>
      <w:pPr>
        <w:spacing w:after="0"/>
        <w:ind w:left="0"/>
        <w:jc w:val="both"/>
      </w:pPr>
      <w:r>
        <w:rPr>
          <w:rFonts w:ascii="Times New Roman"/>
          <w:b w:val="false"/>
          <w:i w:val="false"/>
          <w:color w:val="000000"/>
          <w:sz w:val="28"/>
        </w:rPr>
        <w:t>      4. Заемщик через МТК обеспечит чтобы (i) автодороги по проекту инвестиционной программы восстанавливались или строились в соответствии с техническим заданием; и чтобы (ii) надзор за строительством, контроль качества и управление контрактами выполнялись в соответствии с международно-признанными стандартами.</w:t>
      </w:r>
    </w:p>
    <w:p>
      <w:pPr>
        <w:spacing w:after="0"/>
        <w:ind w:left="0"/>
        <w:jc w:val="both"/>
      </w:pPr>
      <w:r>
        <w:rPr>
          <w:rFonts w:ascii="Times New Roman"/>
          <w:b/>
          <w:i w:val="false"/>
          <w:color w:val="000000"/>
          <w:sz w:val="28"/>
        </w:rPr>
        <w:t>      Дорожная безопасность</w:t>
      </w:r>
    </w:p>
    <w:p>
      <w:pPr>
        <w:spacing w:after="0"/>
        <w:ind w:left="0"/>
        <w:jc w:val="both"/>
      </w:pPr>
      <w:r>
        <w:rPr>
          <w:rFonts w:ascii="Times New Roman"/>
          <w:b w:val="false"/>
          <w:i w:val="false"/>
          <w:color w:val="000000"/>
          <w:sz w:val="28"/>
        </w:rPr>
        <w:t>      5. Заемщик через Комитет обеспечит, чтобы Комитетом были установлены необходимые дорожные знаки и объекты в течение периода реализации проекта и после его завершения, такие как предупреждающие дорожные знаки, линии деления проезжей части дороги, дорожные знаки и указатели, пункты связи, ограждения опасных участков и средства мониторинга дорожного движения - все в соответствии с надлежащими международными конвенциями, которые Казахстан подписал, а также с лучшими отраслевыми практиками производства работ.</w:t>
      </w:r>
    </w:p>
    <w:p>
      <w:pPr>
        <w:spacing w:after="0"/>
        <w:ind w:left="0"/>
        <w:jc w:val="both"/>
      </w:pPr>
      <w:r>
        <w:rPr>
          <w:rFonts w:ascii="Times New Roman"/>
          <w:b/>
          <w:i w:val="false"/>
          <w:color w:val="000000"/>
          <w:sz w:val="28"/>
        </w:rPr>
        <w:t>      Управление и борьба с коррупцией</w:t>
      </w:r>
    </w:p>
    <w:p>
      <w:pPr>
        <w:spacing w:after="0"/>
        <w:ind w:left="0"/>
        <w:jc w:val="both"/>
      </w:pPr>
      <w:r>
        <w:rPr>
          <w:rFonts w:ascii="Times New Roman"/>
          <w:b w:val="false"/>
          <w:i w:val="false"/>
          <w:color w:val="000000"/>
          <w:sz w:val="28"/>
        </w:rPr>
        <w:t>      6. Заемщик, исполнительное агентство по проекту и реализующее агентство должны (i) соблюдать требованиям Политики по борьбе с коррупцией АБР (1998, с внесенными изменениями на сегодняшний день) и признавать, что АБР сохраняет за собой право проводить расследования напрямую, или через своих агентов любые случаи предполагаемой коррупции, мошенничества, деятельность по сговору или принуждению, имеющие отношение к Проекту; и (ii) содействовать любому такому расследованию, а также распространить необходимое содействие до удовлетворительного завершения такого расследования.</w:t>
      </w:r>
    </w:p>
    <w:p>
      <w:pPr>
        <w:spacing w:after="0"/>
        <w:ind w:left="0"/>
        <w:jc w:val="both"/>
      </w:pPr>
      <w:r>
        <w:rPr>
          <w:rFonts w:ascii="Times New Roman"/>
          <w:b w:val="false"/>
          <w:i w:val="false"/>
          <w:color w:val="000000"/>
          <w:sz w:val="28"/>
        </w:rPr>
        <w:t>      7. Заемщик обеспечит применение следующих мер: (i) положения, касающиеся борьбы с коррупцией, приемлемые для АБР будут включены во все тендерные документы и контракты, включая положения, устанавливающие право АБР на аудит и проверку отчетов и счетов исполнительных организаций и всех подрядчиков, поставщиков, консультантов и других поставщиков услуг, если они имеют отношение к проектам/подпроектам ММФ и программы инвестиций; (ii) все решения, относящиеся к закупкам, будут приниматься тендерным комитетом, состоящим из представителей МТК, и других соответствующих органов в соответствии с Руководством по закупкам АБР (2010 г., с вносимыми время от времени поправками); (iii) консультанты по надзору будут наняты для проверки инвойсов подрядчиков в соответствии с рабочими чертежами и техническими условиями контрактов; а также (iv) информация по отбору консультантов и подрядчиков раскрывается посредством местных газет и веб-сайта МТК.</w:t>
      </w:r>
    </w:p>
    <w:p>
      <w:pPr>
        <w:spacing w:after="0"/>
        <w:ind w:left="0"/>
        <w:jc w:val="both"/>
      </w:pPr>
      <w:r>
        <w:rPr>
          <w:rFonts w:ascii="Times New Roman"/>
          <w:b/>
          <w:i w:val="false"/>
          <w:color w:val="000000"/>
          <w:sz w:val="28"/>
        </w:rPr>
        <w:t>      Отбор проектов и их реализация</w:t>
      </w:r>
    </w:p>
    <w:p>
      <w:pPr>
        <w:spacing w:after="0"/>
        <w:ind w:left="0"/>
        <w:jc w:val="both"/>
      </w:pPr>
      <w:r>
        <w:rPr>
          <w:rFonts w:ascii="Times New Roman"/>
          <w:b w:val="false"/>
          <w:i w:val="false"/>
          <w:color w:val="000000"/>
          <w:sz w:val="28"/>
        </w:rPr>
        <w:t>      8. Заемщик обеспечит, чтобы (а) все проекты по инвестиционной программе отвечали критериям и процедурных требованиям, удовлетворительным для АБР, указанным в Приложении 4 к этому РСФ, и (b) при подготовке и реализации проектов были соблюдены меры, указанные в Приложении 3 к этому РСФ, а также политики и процедуры АБР по мерам защиты и социальным характеристикам (и особенно, требования, указанные в Приложении 5 к этому РСФ), по закупкам, выплатам, управлению и борьбе с коррупцией, и гендерным вопросам.</w:t>
      </w:r>
    </w:p>
    <w:p>
      <w:pPr>
        <w:spacing w:after="0"/>
        <w:ind w:left="0"/>
        <w:jc w:val="both"/>
      </w:pPr>
      <w:r>
        <w:rPr>
          <w:rFonts w:ascii="Times New Roman"/>
          <w:b/>
          <w:i w:val="false"/>
          <w:color w:val="000000"/>
          <w:sz w:val="28"/>
        </w:rPr>
        <w:t>      Фидуциарный контроль</w:t>
      </w:r>
    </w:p>
    <w:p>
      <w:pPr>
        <w:spacing w:after="0"/>
        <w:ind w:left="0"/>
        <w:jc w:val="both"/>
      </w:pPr>
      <w:r>
        <w:rPr>
          <w:rFonts w:ascii="Times New Roman"/>
          <w:b w:val="false"/>
          <w:i w:val="false"/>
          <w:color w:val="000000"/>
          <w:sz w:val="28"/>
        </w:rPr>
        <w:t>      9. Заемщик обеспечит, чтобы все счета проектов были проверены независимыми аудиторами, чья квалификация, опыт и сроки выполнения работ приемлемы для АБР, и эти аудиторские отчеты будут предоставляться в АБР в течение 6 месяцев после окончания соответствующего отчетного года, Заемщик в дальнейшем обеспечит соответствие соответствующим требованиям по бухучету, аудиту и отчетности, указанными в Приложении 3 этого РСФ.</w:t>
      </w:r>
    </w:p>
    <w:p>
      <w:pPr>
        <w:spacing w:after="0"/>
        <w:ind w:left="0"/>
        <w:jc w:val="both"/>
      </w:pPr>
      <w:r>
        <w:rPr>
          <w:rFonts w:ascii="Times New Roman"/>
          <w:b/>
          <w:i w:val="false"/>
          <w:color w:val="000000"/>
          <w:sz w:val="28"/>
        </w:rPr>
        <w:t>      Руководство по администрированию программы (РАП)</w:t>
      </w:r>
    </w:p>
    <w:p>
      <w:pPr>
        <w:spacing w:after="0"/>
        <w:ind w:left="0"/>
        <w:jc w:val="both"/>
      </w:pPr>
      <w:r>
        <w:rPr>
          <w:rFonts w:ascii="Times New Roman"/>
          <w:b w:val="false"/>
          <w:i w:val="false"/>
          <w:color w:val="000000"/>
          <w:sz w:val="28"/>
        </w:rPr>
        <w:t>      10. Заемщик обеспечит, чтобы все проекты по инвестиционной программе, применялись в соответствии с подробно расписанными в РАП мероприятиями. Любые последующие изменения в РАП станут действительными только после утверждения таких изменений Заемщиком и АБР. В случае, если возникнут какие-либо несоответствия между РАП и соглашением о займе по проекту, положения соглашения о займе будут иметь приоритетный характер.</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Рамочного соглашения о финансировании (КАЗ: Инвестиционная программа Транспортный коридор ЦАРЭС 2 (участки Мангистауской области) на английском языке, совершенного в городе Астана 7 апреля 2011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