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7784" w14:textId="d187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Литовской Республики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2011 года № 1140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Литовской Республики о реадмиссии лиц.</w:t>
      </w:r>
      <w:r>
        <w:br/>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Литовской Республики о реадмиссии лиц,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октября 2011 года № 1140</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Литовской Республики</w:t>
      </w:r>
      <w:r>
        <w:br/>
      </w:r>
      <w:r>
        <w:rPr>
          <w:rFonts w:ascii="Times New Roman"/>
          <w:b/>
          <w:i w:val="false"/>
          <w:color w:val="000000"/>
        </w:rPr>
        <w:t>
о реадмиссии лиц</w:t>
      </w:r>
    </w:p>
    <w:p>
      <w:pPr>
        <w:spacing w:after="0"/>
        <w:ind w:left="0"/>
        <w:jc w:val="both"/>
      </w:pPr>
      <w:r>
        <w:rPr>
          <w:rFonts w:ascii="Times New Roman"/>
          <w:b w:val="false"/>
          <w:i w:val="false"/>
          <w:color w:val="000000"/>
          <w:sz w:val="28"/>
        </w:rPr>
        <w:t>      Правительство Республики Казахстан и Правительство Литовской Республики, далее именуемые Сторонами,</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реадмиссии лиц, которые не выполняют или перестают выполнять условия въезда, пребывания или проживания на территории государств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Конвенцией о статусе беженцев от 28 июля 1951 года и Протоколом, касающимся статуса беженцев, от 31 января 1967 года, Международным пактом о гражданских и политических правах от 16 декабря 1966 года и международными договорами по вопросам выдачи, участниками которых являются государства Сторон;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"Реадмиссия" - возвращение в соответствии с положениями настоящего Соглашения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пребывают или проживают на территории Запрашивающего государства;</w:t>
      </w:r>
      <w:r>
        <w:br/>
      </w:r>
      <w:r>
        <w:rPr>
          <w:rFonts w:ascii="Times New Roman"/>
          <w:b w:val="false"/>
          <w:i w:val="false"/>
          <w:color w:val="000000"/>
          <w:sz w:val="28"/>
        </w:rPr>
        <w:t>
      "Гражданин третьего государства" - лицо, имеющее иное гражданство, чем гражданство государств Сторон;</w:t>
      </w:r>
      <w:r>
        <w:br/>
      </w:r>
      <w:r>
        <w:rPr>
          <w:rFonts w:ascii="Times New Roman"/>
          <w:b w:val="false"/>
          <w:i w:val="false"/>
          <w:color w:val="000000"/>
          <w:sz w:val="28"/>
        </w:rPr>
        <w:t>
      "Лицо без гражданства" - лицо, не имеющее гражданства Республики Казахстан или Литовской Республики и не имеющее гражданства иного государства;</w:t>
      </w:r>
      <w:r>
        <w:br/>
      </w:r>
      <w:r>
        <w:rPr>
          <w:rFonts w:ascii="Times New Roman"/>
          <w:b w:val="false"/>
          <w:i w:val="false"/>
          <w:color w:val="000000"/>
          <w:sz w:val="28"/>
        </w:rPr>
        <w:t>
      "Разрешение на проживание" - действительное разрешение, выданное компетентными органами Сторон предоставляющее лицу право на проживание на территории государства соответствующей Стороны;</w:t>
      </w:r>
      <w:r>
        <w:br/>
      </w:r>
      <w:r>
        <w:rPr>
          <w:rFonts w:ascii="Times New Roman"/>
          <w:b w:val="false"/>
          <w:i w:val="false"/>
          <w:color w:val="000000"/>
          <w:sz w:val="28"/>
        </w:rPr>
        <w:t>
      "Виза" - разрешение или документ, предоставляющий право въезда на территорию или транзита через территорию государств Сторон, не включающий в себя аэропортовую транзитную визу;</w:t>
      </w:r>
      <w:r>
        <w:br/>
      </w:r>
      <w:r>
        <w:rPr>
          <w:rFonts w:ascii="Times New Roman"/>
          <w:b w:val="false"/>
          <w:i w:val="false"/>
          <w:color w:val="000000"/>
          <w:sz w:val="28"/>
        </w:rPr>
        <w:t>
      "Аэропортовая транзитная виза" - виза, предназначенная для пересечения транзитом международного аэропорта на территории Литовской Республики;</w:t>
      </w:r>
      <w:r>
        <w:br/>
      </w:r>
      <w:r>
        <w:rPr>
          <w:rFonts w:ascii="Times New Roman"/>
          <w:b w:val="false"/>
          <w:i w:val="false"/>
          <w:color w:val="000000"/>
          <w:sz w:val="28"/>
        </w:rPr>
        <w:t>
      "Транзит" - следование граждан третьих государств или лиц без гражданства через территорию Запрашиваемого государства из Запрашивающего государства в государство назначения;</w:t>
      </w:r>
      <w:r>
        <w:br/>
      </w:r>
      <w:r>
        <w:rPr>
          <w:rFonts w:ascii="Times New Roman"/>
          <w:b w:val="false"/>
          <w:i w:val="false"/>
          <w:color w:val="000000"/>
          <w:sz w:val="28"/>
        </w:rPr>
        <w:t>
      "Запрашивающее государство" - государство одной из Сторон, которое направляет ходатайство о реадмиссии или ходатайство о транзите в соответствии с настоящим Соглашением;</w:t>
      </w:r>
      <w:r>
        <w:br/>
      </w:r>
      <w:r>
        <w:rPr>
          <w:rFonts w:ascii="Times New Roman"/>
          <w:b w:val="false"/>
          <w:i w:val="false"/>
          <w:color w:val="000000"/>
          <w:sz w:val="28"/>
        </w:rPr>
        <w:t>
      "Запрашиваемое государство" - государство одной из Сторон, которому направляется ходатайство о реадмиссии или ходатайство о транзите в соответствии с настоящим Соглашением;</w:t>
      </w:r>
      <w:r>
        <w:br/>
      </w:r>
      <w:r>
        <w:rPr>
          <w:rFonts w:ascii="Times New Roman"/>
          <w:b w:val="false"/>
          <w:i w:val="false"/>
          <w:color w:val="000000"/>
          <w:sz w:val="28"/>
        </w:rPr>
        <w:t>
      "Компетентные органы" - органы государств Сторон, на которые возлагается реализация настоящего Соглашения.</w:t>
      </w:r>
    </w:p>
    <w:p>
      <w:pPr>
        <w:spacing w:after="0"/>
        <w:ind w:left="0"/>
        <w:jc w:val="left"/>
      </w:pPr>
      <w:r>
        <w:rPr>
          <w:rFonts w:ascii="Times New Roman"/>
          <w:b/>
          <w:i w:val="false"/>
          <w:color w:val="000000"/>
        </w:rPr>
        <w:t xml:space="preserve"> Раздел I</w:t>
      </w:r>
      <w:r>
        <w:br/>
      </w:r>
      <w:r>
        <w:rPr>
          <w:rFonts w:ascii="Times New Roman"/>
          <w:b/>
          <w:i w:val="false"/>
          <w:color w:val="000000"/>
        </w:rPr>
        <w:t>
Обязательства сторон по реадмиссии Статья 2</w:t>
      </w:r>
      <w:r>
        <w:br/>
      </w:r>
      <w:r>
        <w:rPr>
          <w:rFonts w:ascii="Times New Roman"/>
          <w:b/>
          <w:i w:val="false"/>
          <w:color w:val="000000"/>
        </w:rPr>
        <w:t>
Реадмиссия собственных граждан</w:t>
      </w:r>
    </w:p>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установлено, что данное лицо является гражданином Запрашиваемого государства.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 или третьего государства.</w:t>
      </w:r>
      <w:r>
        <w:br/>
      </w:r>
      <w:r>
        <w:rPr>
          <w:rFonts w:ascii="Times New Roman"/>
          <w:b w:val="false"/>
          <w:i w:val="false"/>
          <w:color w:val="000000"/>
          <w:sz w:val="28"/>
        </w:rPr>
        <w:t>
      2. Одновременно с реадмиссией лиц, указанных в пункте 1 настоящей статьи, Запрашивающее государство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Запрашиваемого государства 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(тридцати) дней. Проездной документ выдается дипломатическим представительством или консульским учреждением Запрашиваемого государства в течение 3 (трех) рабочих дней с момента получения соответствующего обращения.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Запрашиваемое государство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Реадмиссии граждан третьих государств и лиц без гражданства</w:t>
      </w:r>
    </w:p>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Запрашивающего государства, если в соответствии с настоящим Соглашением будет доказано, что такое лицо:</w:t>
      </w:r>
      <w:r>
        <w:br/>
      </w:r>
      <w:r>
        <w:rPr>
          <w:rFonts w:ascii="Times New Roman"/>
          <w:b w:val="false"/>
          <w:i w:val="false"/>
          <w:color w:val="000000"/>
          <w:sz w:val="28"/>
        </w:rPr>
        <w:t>
      1) незаконно въехало на территорию Запрашивающего государства с территории Запрашиваемого государства, где оно находилось на законном основании; или</w:t>
      </w:r>
      <w:r>
        <w:br/>
      </w:r>
      <w:r>
        <w:rPr>
          <w:rFonts w:ascii="Times New Roman"/>
          <w:b w:val="false"/>
          <w:i w:val="false"/>
          <w:color w:val="000000"/>
          <w:sz w:val="28"/>
        </w:rPr>
        <w:t>
      2) на момент въезда имело действительное разрешение на проживание, выданное Запрашиваемым государством; или</w:t>
      </w:r>
      <w:r>
        <w:br/>
      </w:r>
      <w:r>
        <w:rPr>
          <w:rFonts w:ascii="Times New Roman"/>
          <w:b w:val="false"/>
          <w:i w:val="false"/>
          <w:color w:val="000000"/>
          <w:sz w:val="28"/>
        </w:rPr>
        <w:t>
      3) на момент въезда имело действительную визу, выданную Запрашиваемым государством.</w:t>
      </w:r>
      <w:r>
        <w:br/>
      </w: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r>
        <w:br/>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 имеет транзитную визу; или</w:t>
      </w:r>
      <w:r>
        <w:br/>
      </w:r>
      <w:r>
        <w:rPr>
          <w:rFonts w:ascii="Times New Roman"/>
          <w:b w:val="false"/>
          <w:i w:val="false"/>
          <w:color w:val="000000"/>
          <w:sz w:val="28"/>
        </w:rPr>
        <w:t>
      2)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a) данное лицо имеет визу или разрешение на проживание, которые выданы Запрашиваемым государством и имеют более длительный срок действия; или</w:t>
      </w:r>
      <w:r>
        <w:br/>
      </w:r>
      <w:r>
        <w:rPr>
          <w:rFonts w:ascii="Times New Roman"/>
          <w:b w:val="false"/>
          <w:i w:val="false"/>
          <w:color w:val="000000"/>
          <w:sz w:val="28"/>
        </w:rPr>
        <w:t>
      b) виза или разрешение на проживание, которые выданы Запрашиваемым государством, были получены с помощью поддельных документов.</w:t>
      </w:r>
      <w:r>
        <w:br/>
      </w:r>
      <w:r>
        <w:rPr>
          <w:rFonts w:ascii="Times New Roman"/>
          <w:b w:val="false"/>
          <w:i w:val="false"/>
          <w:color w:val="000000"/>
          <w:sz w:val="28"/>
        </w:rPr>
        <w:t>
      3. Запрашивающее государство при необходимости в течение 3 (трех) рабочих дней с даты получения положительного ответа на ходатайство о реадмиссии, выдает лицу, подлежащему реадмиссии, проездной документ, признаваемый Запрашиваемым государством, срок действия которого составляет не менее 30 (тридцати) дней.</w:t>
      </w:r>
    </w:p>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реадмиссии</w:t>
      </w:r>
    </w:p>
    <w:p>
      <w:pPr>
        <w:spacing w:after="0"/>
        <w:ind w:left="0"/>
        <w:jc w:val="both"/>
      </w:pPr>
      <w:r>
        <w:rPr>
          <w:rFonts w:ascii="Times New Roman"/>
          <w:b w:val="false"/>
          <w:i w:val="false"/>
          <w:color w:val="000000"/>
          <w:sz w:val="28"/>
        </w:rPr>
        <w:t>      Запрашивающее государство принимает обратно лицо, возвращаемое Запрашиваемым государством, если в течение 3 (трех) месяцев после передачи ему данного лица устанавливается, что не были соблюдены требования, предусмотренные статьями 2 и 3 настоящего Соглашения, или обнаруживается,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Запрашиваемое государство вместе с возвращаемым лицом передает всю имеющуюся информацию о личности и гражданстве лица, подлежащего передаче Запрашивающему государству.</w:t>
      </w:r>
    </w:p>
    <w:p>
      <w:pPr>
        <w:spacing w:after="0"/>
        <w:ind w:left="0"/>
        <w:jc w:val="left"/>
      </w:pPr>
      <w:r>
        <w:rPr>
          <w:rFonts w:ascii="Times New Roman"/>
          <w:b/>
          <w:i w:val="false"/>
          <w:color w:val="000000"/>
        </w:rPr>
        <w:t xml:space="preserve"> Раздел II</w:t>
      </w:r>
      <w:r>
        <w:br/>
      </w:r>
      <w:r>
        <w:rPr>
          <w:rFonts w:ascii="Times New Roman"/>
          <w:b/>
          <w:i w:val="false"/>
          <w:color w:val="000000"/>
        </w:rPr>
        <w:t>
Процедура реадмиссии Статья 5</w:t>
      </w:r>
      <w:r>
        <w:br/>
      </w:r>
      <w:r>
        <w:rPr>
          <w:rFonts w:ascii="Times New Roman"/>
          <w:b/>
          <w:i w:val="false"/>
          <w:color w:val="000000"/>
        </w:rPr>
        <w:t>
Ходатайство о реадмиссии</w:t>
      </w:r>
    </w:p>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Запрашивающего государства по почте или курьером направляет ходатайство о реадмиссии в Компетентный орган Запрашиваемого государства.</w:t>
      </w:r>
      <w:r>
        <w:br/>
      </w:r>
      <w:r>
        <w:rPr>
          <w:rFonts w:ascii="Times New Roman"/>
          <w:b w:val="false"/>
          <w:i w:val="false"/>
          <w:color w:val="000000"/>
          <w:sz w:val="28"/>
        </w:rPr>
        <w:t>
      2. Ходатайство о реадмиссии не требуется, если подлежащее реадмиссии лицо имеет один из действительных документов, указанных в Приложении 1 к настоящему Соглашению, а в случае, если это лицо является гражданином третьего государства или лицом без гражданства - действительные визу или разрешение на проживание, выданные Запрашиваемым государством.</w:t>
      </w:r>
      <w:r>
        <w:br/>
      </w:r>
      <w:r>
        <w:rPr>
          <w:rFonts w:ascii="Times New Roman"/>
          <w:b w:val="false"/>
          <w:i w:val="false"/>
          <w:color w:val="000000"/>
          <w:sz w:val="28"/>
        </w:rPr>
        <w:t>
      3. Ходатайство о реадмиссии должно содержать следующую информацию:</w:t>
      </w:r>
      <w:r>
        <w:br/>
      </w:r>
      <w:r>
        <w:rPr>
          <w:rFonts w:ascii="Times New Roman"/>
          <w:b w:val="false"/>
          <w:i w:val="false"/>
          <w:color w:val="000000"/>
          <w:sz w:val="28"/>
        </w:rPr>
        <w:t>
      1) все имеющиеся сведения о лице, подлежащем реадмиссии (имя, фамилию, дату и место рождения, пол, последнее место жительства), подробную информацию о его несовершеннолетних детях, не состоящих в браке, и (или) супругах, цветную фотографию подлежащего реадмиссии лица размером 40x60 мм;</w:t>
      </w:r>
      <w:r>
        <w:br/>
      </w:r>
      <w:r>
        <w:rPr>
          <w:rFonts w:ascii="Times New Roman"/>
          <w:b w:val="false"/>
          <w:i w:val="false"/>
          <w:color w:val="000000"/>
          <w:sz w:val="28"/>
        </w:rPr>
        <w:t>
      2) данные:</w:t>
      </w:r>
      <w:r>
        <w:br/>
      </w:r>
      <w:r>
        <w:rPr>
          <w:rFonts w:ascii="Times New Roman"/>
          <w:b w:val="false"/>
          <w:i w:val="false"/>
          <w:color w:val="000000"/>
          <w:sz w:val="28"/>
        </w:rPr>
        <w:t>
      a) о наличии доказательств принадлежности лица к гражданству Запрашиваемого государства; или</w:t>
      </w:r>
      <w:r>
        <w:br/>
      </w:r>
      <w:r>
        <w:rPr>
          <w:rFonts w:ascii="Times New Roman"/>
          <w:b w:val="false"/>
          <w:i w:val="false"/>
          <w:color w:val="000000"/>
          <w:sz w:val="28"/>
        </w:rPr>
        <w:t>
      b) об условиях для реадмиссии гражданина третьего государства; или</w:t>
      </w:r>
      <w:r>
        <w:br/>
      </w:r>
      <w:r>
        <w:rPr>
          <w:rFonts w:ascii="Times New Roman"/>
          <w:b w:val="false"/>
          <w:i w:val="false"/>
          <w:color w:val="000000"/>
          <w:sz w:val="28"/>
        </w:rPr>
        <w:t>
      c) об условиях для реадмиссии лица без гражданства.</w:t>
      </w:r>
      <w:r>
        <w:br/>
      </w:r>
      <w:r>
        <w:rPr>
          <w:rFonts w:ascii="Times New Roman"/>
          <w:b w:val="false"/>
          <w:i w:val="false"/>
          <w:color w:val="000000"/>
          <w:sz w:val="28"/>
        </w:rPr>
        <w:t>
      4. В тех случаях, когда это необходимо, ходатайство о реадмиссии также должно содержать следующую информацию:</w:t>
      </w:r>
      <w:r>
        <w:br/>
      </w:r>
      <w:r>
        <w:rPr>
          <w:rFonts w:ascii="Times New Roman"/>
          <w:b w:val="false"/>
          <w:i w:val="false"/>
          <w:color w:val="000000"/>
          <w:sz w:val="28"/>
        </w:rPr>
        <w:t>
      1) заявление, свидетельствующее о том, что подлежащее реадмиссии лицо может нуждаться в медицинской помощи или специальном уходе, при условии, что это лицо дало согласие на такое заявление;</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5. Форма ходатайства о реадмиссии содержится в Приложении 6 к настоящему Соглашению.</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p>
      <w:pPr>
        <w:spacing w:after="0"/>
        <w:ind w:left="0"/>
        <w:jc w:val="both"/>
      </w:pPr>
      <w:r>
        <w:rPr>
          <w:rFonts w:ascii="Times New Roman"/>
          <w:b w:val="false"/>
          <w:i w:val="false"/>
          <w:color w:val="000000"/>
          <w:sz w:val="28"/>
        </w:rPr>
        <w:t>      1. Принадлежность лица к гражданству Запрашиваемого государства может быть:</w:t>
      </w:r>
      <w:r>
        <w:br/>
      </w:r>
      <w:r>
        <w:rPr>
          <w:rFonts w:ascii="Times New Roman"/>
          <w:b w:val="false"/>
          <w:i w:val="false"/>
          <w:color w:val="000000"/>
          <w:sz w:val="28"/>
        </w:rPr>
        <w:t>
      1) подтверждена на основании хотя бы одного из документов, указанных в Приложении 1 к настоящему Соглашению, даже если срок действия такого документа истек. В случае предоставления таких документов Запрашиваемое государство признает гражданство лица без проведения дальнейшей проверки;</w:t>
      </w:r>
      <w:r>
        <w:br/>
      </w:r>
      <w:r>
        <w:rPr>
          <w:rFonts w:ascii="Times New Roman"/>
          <w:b w:val="false"/>
          <w:i w:val="false"/>
          <w:color w:val="000000"/>
          <w:sz w:val="28"/>
        </w:rPr>
        <w:t>
      2) предположена на основании хотя бы одного из документов, указанных в Приложении 2 к настоящему Соглашению, даже если срок действия такого документа истек. В случае предоставления таких документов Запрашиваемое государство считает гражданство лица установленным, если оно не может доказать обратного.</w:t>
      </w:r>
      <w:r>
        <w:br/>
      </w:r>
      <w:r>
        <w:rPr>
          <w:rFonts w:ascii="Times New Roman"/>
          <w:b w:val="false"/>
          <w:i w:val="false"/>
          <w:color w:val="000000"/>
          <w:sz w:val="28"/>
        </w:rPr>
        <w:t>
      2. Гражданство лица не может быть установлено на основании поддельных документов.</w:t>
      </w:r>
      <w:r>
        <w:br/>
      </w:r>
      <w:r>
        <w:rPr>
          <w:rFonts w:ascii="Times New Roman"/>
          <w:b w:val="false"/>
          <w:i w:val="false"/>
          <w:color w:val="000000"/>
          <w:sz w:val="28"/>
        </w:rPr>
        <w:t>
      3. Семейные связи передаваемого гражданина Запрашиваемого государства с подлежащими реадмиссии лицами, указанными в пункте 2 статьи 2 настоящего Соглашения, и его право на въезд на территорию Запрашиваемого государства могут быть подтверждены путем предоставления документов, указанных в Приложении 3 к настоящему Соглашению.</w:t>
      </w:r>
    </w:p>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 граждан третьих</w:t>
      </w:r>
      <w:r>
        <w:br/>
      </w:r>
      <w:r>
        <w:rPr>
          <w:rFonts w:ascii="Times New Roman"/>
          <w:b/>
          <w:i w:val="false"/>
          <w:color w:val="000000"/>
        </w:rPr>
        <w:t>
государств и лиц без гражданства</w:t>
      </w:r>
    </w:p>
    <w:p>
      <w:pPr>
        <w:spacing w:after="0"/>
        <w:ind w:left="0"/>
        <w:jc w:val="both"/>
      </w:pPr>
      <w:r>
        <w:rPr>
          <w:rFonts w:ascii="Times New Roman"/>
          <w:b w:val="false"/>
          <w:i w:val="false"/>
          <w:color w:val="000000"/>
          <w:sz w:val="28"/>
        </w:rPr>
        <w:t>      1. Факт незаконного въезда граждан третьих государств и лиц без гражданства с территории Запрашиваемого государства на территорию Запрашивающего государства может быть подтвержден путем предоставления:</w:t>
      </w:r>
      <w:r>
        <w:br/>
      </w:r>
      <w:r>
        <w:rPr>
          <w:rFonts w:ascii="Times New Roman"/>
          <w:b w:val="false"/>
          <w:i w:val="false"/>
          <w:color w:val="000000"/>
          <w:sz w:val="28"/>
        </w:rPr>
        <w:t>
      1) любого из документов, указанных в части А Приложения 4 к настоящему Соглашению. В случае предоставления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любого из документов, указанных в части В Приложения 4 к настоящему Соглашению. В случае предоставления таких документов Запрашиваемое государство проводит расследование и предоставляет ответ в течение срока, не превышающего 20 (двадцати) дней с даты получения таких документов. В случае положительного ответа или отсутствия ответа по истечении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Незаконность въезда на территорию Запрашивающего государства в соответствии с подпунктом 1) пункта 1 статьи 3 настоящего Соглашения устанавливается по отсутствию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тоже служит подтверждением незаконного въезда, пребывания или проживания этого лица.</w:t>
      </w:r>
      <w:r>
        <w:br/>
      </w:r>
      <w:r>
        <w:rPr>
          <w:rFonts w:ascii="Times New Roman"/>
          <w:b w:val="false"/>
          <w:i w:val="false"/>
          <w:color w:val="000000"/>
          <w:sz w:val="28"/>
        </w:rPr>
        <w:t>
      3. Законное пребывание граждан третьих государств и лиц без гражданства на территории Запрашиваемого государства в соответствии с подпунктом 1) пункта 1 статьи 3 настоящего Соглашения, наличие разрешения на проживание или визы Запрашиваемого государства в соответствии с подпунктами 2) и 3 пункта 1 статьи 3 настоящего Соглашения могут быть подтверждены путем предоставления:</w:t>
      </w:r>
      <w:r>
        <w:br/>
      </w:r>
      <w:r>
        <w:rPr>
          <w:rFonts w:ascii="Times New Roman"/>
          <w:b w:val="false"/>
          <w:i w:val="false"/>
          <w:color w:val="000000"/>
          <w:sz w:val="28"/>
        </w:rPr>
        <w:t>
      1) любого из документов, указанных в части А Приложения 5 к настоящему Соглашению. В случае предоставления таких документов Запрашиваемое государство признает проживание таких лиц на своей территории законным без проведения дальнейшей проверки;</w:t>
      </w:r>
      <w:r>
        <w:br/>
      </w:r>
      <w:r>
        <w:rPr>
          <w:rFonts w:ascii="Times New Roman"/>
          <w:b w:val="false"/>
          <w:i w:val="false"/>
          <w:color w:val="000000"/>
          <w:sz w:val="28"/>
        </w:rPr>
        <w:t>
      2) любого из документов, указанных в части В Приложения 5 к настоящему Соглашению. В случае предоставления таких документов Запрашиваемое государство проводит расследование и предоставляет ответ в течение срока, не превышающего 20 (двадцати) дней с даты получения таких документов. В случае положительного ответа или отсутствия ответа по истечении данного срока Запрашиваемое государство признает пребывание таких лиц на своей территории законным.</w:t>
      </w:r>
      <w:r>
        <w:br/>
      </w: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p>
      <w:pPr>
        <w:spacing w:after="0"/>
        <w:ind w:left="0"/>
        <w:jc w:val="left"/>
      </w:pPr>
      <w:r>
        <w:rPr>
          <w:rFonts w:ascii="Times New Roman"/>
          <w:b/>
          <w:i w:val="false"/>
          <w:color w:val="000000"/>
        </w:rPr>
        <w:t xml:space="preserve"> Статья 8</w:t>
      </w:r>
      <w:r>
        <w:br/>
      </w:r>
      <w:r>
        <w:rPr>
          <w:rFonts w:ascii="Times New Roman"/>
          <w:b/>
          <w:i w:val="false"/>
          <w:color w:val="000000"/>
        </w:rPr>
        <w:t>
Собеседование</w:t>
      </w:r>
    </w:p>
    <w:p>
      <w:pPr>
        <w:spacing w:after="0"/>
        <w:ind w:left="0"/>
        <w:jc w:val="both"/>
      </w:pPr>
      <w:r>
        <w:rPr>
          <w:rFonts w:ascii="Times New Roman"/>
          <w:b w:val="false"/>
          <w:i w:val="false"/>
          <w:color w:val="000000"/>
          <w:sz w:val="28"/>
        </w:rPr>
        <w:t>      1. В случае невозможности предоставления Компетентным органом Запрашивающего государства ни одного из документов, предусмотренных в Приложениях 1, 2, 4 и 5 к настоящему Соглашению, Запрашиваемое государство проводит собеседование с лицом, подлежащим реадмиссии.</w:t>
      </w:r>
      <w:r>
        <w:br/>
      </w:r>
      <w:r>
        <w:rPr>
          <w:rFonts w:ascii="Times New Roman"/>
          <w:b w:val="false"/>
          <w:i w:val="false"/>
          <w:color w:val="000000"/>
          <w:sz w:val="28"/>
        </w:rPr>
        <w:t>
      2. Собеседование проводится:</w:t>
      </w:r>
      <w:r>
        <w:br/>
      </w:r>
      <w:r>
        <w:rPr>
          <w:rFonts w:ascii="Times New Roman"/>
          <w:b w:val="false"/>
          <w:i w:val="false"/>
          <w:color w:val="000000"/>
          <w:sz w:val="28"/>
        </w:rPr>
        <w:t>
      с Казахстанской Стороны: сотрудниками дипломатического представительства или консульского учреждения Республики Казахстан, аккредитованного в Литовской Республике;</w:t>
      </w:r>
      <w:r>
        <w:br/>
      </w:r>
      <w:r>
        <w:rPr>
          <w:rFonts w:ascii="Times New Roman"/>
          <w:b w:val="false"/>
          <w:i w:val="false"/>
          <w:color w:val="000000"/>
          <w:sz w:val="28"/>
        </w:rPr>
        <w:t>
      с Литовской Стороны: сотрудниками дипломатического представительства или консульского учреждения Литовской Республики, аккредитованного в Республике Казахстан.</w:t>
      </w:r>
      <w:r>
        <w:br/>
      </w:r>
      <w:r>
        <w:rPr>
          <w:rFonts w:ascii="Times New Roman"/>
          <w:b w:val="false"/>
          <w:i w:val="false"/>
          <w:color w:val="000000"/>
          <w:sz w:val="28"/>
        </w:rPr>
        <w:t>
      3. Компетентный орган Запрашиваемого государства в возможно короткие сроки, но не позднее 10 (десяти) дней с даты получения ходатайства о реадмиссии с включенным в него запросом об организации собеседования письменно уведомляет Компетентный орган Запрашивающего государства о результатах собеседования.</w:t>
      </w:r>
      <w:r>
        <w:br/>
      </w:r>
      <w:r>
        <w:rPr>
          <w:rFonts w:ascii="Times New Roman"/>
          <w:b w:val="false"/>
          <w:i w:val="false"/>
          <w:color w:val="000000"/>
          <w:sz w:val="28"/>
        </w:rPr>
        <w:t>
      4. Предусмотренные пунктом 3 статьи 9 настоящего Соглашения сроки ответа на ходатайство о реадмиссии исчисляются с даты направления Компетентным органом Запрашиваемого государства письменного уведомления о результатах собеседования, но не позднее срока, предусмотренного пунктом 3 настоящей статьи.</w:t>
      </w:r>
    </w:p>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p>
      <w:pPr>
        <w:spacing w:after="0"/>
        <w:ind w:left="0"/>
        <w:jc w:val="both"/>
      </w:pPr>
      <w:r>
        <w:rPr>
          <w:rFonts w:ascii="Times New Roman"/>
          <w:b w:val="false"/>
          <w:i w:val="false"/>
          <w:color w:val="000000"/>
          <w:sz w:val="28"/>
        </w:rPr>
        <w:t>      1. Ходатайство о реадмиссии гражданина Запрашиваемого государства может быть направлено Компетентному органу Запрашиваемого государства в любое время после получения Компетентным органом Запрашивающего государства информации о том, что такой гражданин не выполняет или перестает выполнять условия въезда, пребывания или проживания на территории Запрашивающего государства.</w:t>
      </w:r>
      <w:r>
        <w:br/>
      </w: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Запрашиваемого государства в срок, не превышающий 6 (шести) месяцев с даты получения Компетентным органом Запрашивающего государства информации о том, что гражданин третьего государства или лицо без гражданства не выполняют или перестают выполнять условия въезда, пребывания или проживания на территории Запрашивающего государства.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таких лиц было направлено по истечении срока, указанного в настоящем пункте.</w:t>
      </w:r>
      <w:r>
        <w:br/>
      </w:r>
      <w:r>
        <w:rPr>
          <w:rFonts w:ascii="Times New Roman"/>
          <w:b w:val="false"/>
          <w:i w:val="false"/>
          <w:color w:val="000000"/>
          <w:sz w:val="28"/>
        </w:rPr>
        <w:t>
      3. Письменный ответ на ходатайство о реадмиссии направляется Компетентным органом Запрашиваемого государства в срок, не превышающий 14 (четырнадцати) дней с даты получения такого ходатайства. При исчислении указанного срока не учитывается время проведения расследования, указанного в подпункте 2) пункта 1 и в подпункте 2) пункта 3 статьи 7 настоящего Соглашения.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Запрашиваемого государства продлевается до 30 (тридцати) дней. Если ответ на ходатайство о реадмиссии не был получен в течение сроков, указанных в настоящем пункте, считается, что ответ на ходатайство о реадмиссии является положительным.</w:t>
      </w:r>
      <w:r>
        <w:br/>
      </w:r>
      <w:r>
        <w:rPr>
          <w:rFonts w:ascii="Times New Roman"/>
          <w:b w:val="false"/>
          <w:i w:val="false"/>
          <w:color w:val="000000"/>
          <w:sz w:val="28"/>
        </w:rPr>
        <w:t>
      4. В случае отклонения ходатайства о реадмиссии Компетентному органу Запрашивающего государства сообщаются причины отклонения ходатайства.</w:t>
      </w:r>
      <w:r>
        <w:br/>
      </w:r>
      <w:r>
        <w:rPr>
          <w:rFonts w:ascii="Times New Roman"/>
          <w:b w:val="false"/>
          <w:i w:val="false"/>
          <w:color w:val="000000"/>
          <w:sz w:val="28"/>
        </w:rPr>
        <w:t>
      5. После получения положительного ответа Компетентным органом Запрашивающего государства на ходатайство о реадмиссии либо в случае отсутствия ответа на ходатайство о реадмиссии по истечении сроков, предусмотренных пунктом 3 настоящей статьи, лицо, подлежащее реадмиссии, незамедлительно передается в порядке, установленном в соответствии с пунктом 1 статьи 10 настоящего Соглашения.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Условия передачи и виды транспорта</w:t>
      </w:r>
    </w:p>
    <w:p>
      <w:pPr>
        <w:spacing w:after="0"/>
        <w:ind w:left="0"/>
        <w:jc w:val="both"/>
      </w:pPr>
      <w:r>
        <w:rPr>
          <w:rFonts w:ascii="Times New Roman"/>
          <w:b w:val="false"/>
          <w:i w:val="false"/>
          <w:color w:val="000000"/>
          <w:sz w:val="28"/>
        </w:rPr>
        <w:t>      1. До передачи лица, подлежащего реадмиссии, Компетентные органы заблаговременно в письменной форме согласовывают дату передачи, пункт пропуска через государственную границу, условия возможного сопровождения и другую информацию, касающуюся передачи.</w:t>
      </w:r>
      <w:r>
        <w:br/>
      </w:r>
      <w:r>
        <w:rPr>
          <w:rFonts w:ascii="Times New Roman"/>
          <w:b w:val="false"/>
          <w:i w:val="false"/>
          <w:color w:val="000000"/>
          <w:sz w:val="28"/>
        </w:rPr>
        <w:t>
      2. Для передачи лица, подлежащего реадмиссии, используется преимущественно воздушный вид транспорта.</w:t>
      </w:r>
    </w:p>
    <w:p>
      <w:pPr>
        <w:spacing w:after="0"/>
        <w:ind w:left="0"/>
        <w:jc w:val="left"/>
      </w:pPr>
      <w:r>
        <w:rPr>
          <w:rFonts w:ascii="Times New Roman"/>
          <w:b/>
          <w:i w:val="false"/>
          <w:color w:val="000000"/>
        </w:rPr>
        <w:t xml:space="preserve"> Раздел III</w:t>
      </w:r>
      <w:r>
        <w:br/>
      </w:r>
      <w:r>
        <w:rPr>
          <w:rFonts w:ascii="Times New Roman"/>
          <w:b/>
          <w:i w:val="false"/>
          <w:color w:val="000000"/>
        </w:rPr>
        <w:t>
Порядок транзита Статья 11</w:t>
      </w:r>
      <w:r>
        <w:br/>
      </w:r>
      <w:r>
        <w:rPr>
          <w:rFonts w:ascii="Times New Roman"/>
          <w:b/>
          <w:i w:val="false"/>
          <w:color w:val="000000"/>
        </w:rPr>
        <w:t>
Принципы транзита</w:t>
      </w:r>
    </w:p>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дальнейшего следования таких лиц через территории всех государств транзита в государство назначения и принятие их этим государством.</w:t>
      </w:r>
      <w:r>
        <w:br/>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1)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2) если в Запрашиваемом государстве,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r>
        <w:br/>
      </w:r>
      <w:r>
        <w:rPr>
          <w:rFonts w:ascii="Times New Roman"/>
          <w:b w:val="false"/>
          <w:i w:val="false"/>
          <w:color w:val="000000"/>
          <w:sz w:val="28"/>
        </w:rPr>
        <w:t>
      3) в целях охраны здоровья населения, обеспечения национальной безопасности, общественного порядка или защиты иных национальных интересов Запрашиваемого государства;</w:t>
      </w:r>
      <w:r>
        <w:br/>
      </w:r>
      <w:r>
        <w:rPr>
          <w:rFonts w:ascii="Times New Roman"/>
          <w:b w:val="false"/>
          <w:i w:val="false"/>
          <w:color w:val="000000"/>
          <w:sz w:val="28"/>
        </w:rPr>
        <w:t>
      4) если для транзита в пределах территории Запрашиваемого государства необходимо проследовать из аэропорта прибытия в другой аэропорт;</w:t>
      </w:r>
      <w:r>
        <w:br/>
      </w:r>
      <w:r>
        <w:rPr>
          <w:rFonts w:ascii="Times New Roman"/>
          <w:b w:val="false"/>
          <w:i w:val="false"/>
          <w:color w:val="000000"/>
          <w:sz w:val="28"/>
        </w:rPr>
        <w:t>
      5) если оказание помощи, по поводу которой обращается Запрашивающее государство, не представляется возможным по обоснованным причинам практического характера.</w:t>
      </w:r>
      <w:r>
        <w:br/>
      </w:r>
      <w:r>
        <w:rPr>
          <w:rFonts w:ascii="Times New Roman"/>
          <w:b w:val="false"/>
          <w:i w:val="false"/>
          <w:color w:val="000000"/>
          <w:sz w:val="28"/>
        </w:rPr>
        <w:t>
      5. Запрашиваемое государство может отозвать любое выданное разрешение на транзит, если впоследствии возникли или выявились препятствующие транзиту обстоятельства, предусмотренные пунктом 4 настоящей статьи, либо если следование лица транзитом, через территории возможных государств транзита в государство назначения или принятие лица, следовавшего транзитом, государством назначения более не гарантируется. В этом случае Запрашивающее государство незамедлительно принимает обратно гражданина третьего государства или лицо без гражданства.</w:t>
      </w:r>
    </w:p>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p>
      <w:pPr>
        <w:spacing w:after="0"/>
        <w:ind w:left="0"/>
        <w:jc w:val="both"/>
      </w:pPr>
      <w:r>
        <w:rPr>
          <w:rFonts w:ascii="Times New Roman"/>
          <w:b w:val="false"/>
          <w:i w:val="false"/>
          <w:color w:val="000000"/>
          <w:sz w:val="28"/>
        </w:rPr>
        <w:t>      1. Ходатайство о транзите должно быть представлено в соответствующий Компетентный орган Запрашиваемого государства по почте или курьером не позднее чем за 2 (два) рабочих дня до осуществления планируемого транзита и должно содержать следующую информацию:</w:t>
      </w:r>
      <w:r>
        <w:br/>
      </w:r>
      <w:r>
        <w:rPr>
          <w:rFonts w:ascii="Times New Roman"/>
          <w:b w:val="false"/>
          <w:i w:val="false"/>
          <w:color w:val="000000"/>
          <w:sz w:val="28"/>
        </w:rPr>
        <w:t>
      1) о видах транспорта транзита,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2) сведения о лице, следующем транзитом (имя, фамилия, предыдущие фамилии,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цветная фотография подлежащего реадмиссии лица размером 40x60 мм);</w:t>
      </w:r>
      <w:r>
        <w:br/>
      </w:r>
      <w:r>
        <w:rPr>
          <w:rFonts w:ascii="Times New Roman"/>
          <w:b w:val="false"/>
          <w:i w:val="false"/>
          <w:color w:val="000000"/>
          <w:sz w:val="28"/>
        </w:rPr>
        <w:t>
      3) пункт пропуска через государственную границу, который предполагается использовать, время передачи лица, следующего транзитом, и возможное сопровождение;</w:t>
      </w:r>
      <w:r>
        <w:br/>
      </w:r>
      <w:r>
        <w:rPr>
          <w:rFonts w:ascii="Times New Roman"/>
          <w:b w:val="false"/>
          <w:i w:val="false"/>
          <w:color w:val="000000"/>
          <w:sz w:val="28"/>
        </w:rPr>
        <w:t>
      4) заявление Компетентного органа Запрашивающего государства о том, что, условия настоящего Соглашения, выполнены.</w:t>
      </w:r>
      <w:r>
        <w:br/>
      </w:r>
      <w:r>
        <w:rPr>
          <w:rFonts w:ascii="Times New Roman"/>
          <w:b w:val="false"/>
          <w:i w:val="false"/>
          <w:color w:val="000000"/>
          <w:sz w:val="28"/>
        </w:rPr>
        <w:t>
      2. Форма ходатайства о транзите содержится в Приложении 7 к настоящему Соглашению.</w:t>
      </w:r>
      <w:r>
        <w:br/>
      </w:r>
      <w:r>
        <w:rPr>
          <w:rFonts w:ascii="Times New Roman"/>
          <w:b w:val="false"/>
          <w:i w:val="false"/>
          <w:color w:val="000000"/>
          <w:sz w:val="28"/>
        </w:rPr>
        <w:t>
      3. Запрашиваемое государство не позднее, чем в течение 10 (десяти) дней после получения ходатайства о транзите или, по мотивированной просьбе Компетентного органа Запрашивающего государства, не позднее, чем за 2 (два) рабочих дня до осуществления планируемого транзита в письменной форме уведомляет Компетентные органы Запрашивающего государства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их об отказе в транзите и указывает причины такого отказа.</w:t>
      </w:r>
      <w:r>
        <w:br/>
      </w:r>
      <w:r>
        <w:rPr>
          <w:rFonts w:ascii="Times New Roman"/>
          <w:b w:val="false"/>
          <w:i w:val="false"/>
          <w:color w:val="000000"/>
          <w:sz w:val="28"/>
        </w:rPr>
        <w:t>
      4. Если транзит осуществляется воздушным транспортом, то лицо, подлежащее реадмиссии, и сопровождающие его лица освобождаются от необходимости получения аэропортовых транзитных виз.</w:t>
      </w:r>
    </w:p>
    <w:p>
      <w:pPr>
        <w:spacing w:after="0"/>
        <w:ind w:left="0"/>
        <w:jc w:val="left"/>
      </w:pPr>
      <w:r>
        <w:rPr>
          <w:rFonts w:ascii="Times New Roman"/>
          <w:b/>
          <w:i w:val="false"/>
          <w:color w:val="000000"/>
        </w:rPr>
        <w:t xml:space="preserve"> Раздел IV</w:t>
      </w:r>
      <w:r>
        <w:br/>
      </w:r>
      <w:r>
        <w:rPr>
          <w:rFonts w:ascii="Times New Roman"/>
          <w:b/>
          <w:i w:val="false"/>
          <w:color w:val="000000"/>
        </w:rPr>
        <w:t>
Расходы Статья 13</w:t>
      </w:r>
      <w:r>
        <w:br/>
      </w:r>
      <w:r>
        <w:rPr>
          <w:rFonts w:ascii="Times New Roman"/>
          <w:b/>
          <w:i w:val="false"/>
          <w:color w:val="000000"/>
        </w:rPr>
        <w:t>
Транспортные и транзитные расходы</w:t>
      </w:r>
    </w:p>
    <w:p>
      <w:pPr>
        <w:spacing w:after="0"/>
        <w:ind w:left="0"/>
        <w:jc w:val="both"/>
      </w:pPr>
      <w:r>
        <w:rPr>
          <w:rFonts w:ascii="Times New Roman"/>
          <w:b w:val="false"/>
          <w:i w:val="false"/>
          <w:color w:val="000000"/>
          <w:sz w:val="28"/>
        </w:rPr>
        <w:t>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Запрашиваемого государства, связанные с передачей лиц в соответствии со статьей 4 настоящего Соглашения, покрываются Запрашивающим государством в евро в течение 60 дней с момента представления документов о расходах без ущерба для права Компетентных органов Сторон на возмещение таких расходов за счет лиц, подлежащих реадмиссии, или третьих сторон.</w:t>
      </w:r>
    </w:p>
    <w:p>
      <w:pPr>
        <w:spacing w:after="0"/>
        <w:ind w:left="0"/>
        <w:jc w:val="left"/>
      </w:pPr>
      <w:r>
        <w:rPr>
          <w:rFonts w:ascii="Times New Roman"/>
          <w:b/>
          <w:i w:val="false"/>
          <w:color w:val="000000"/>
        </w:rPr>
        <w:t xml:space="preserve"> Раздел V</w:t>
      </w:r>
      <w:r>
        <w:br/>
      </w:r>
      <w:r>
        <w:rPr>
          <w:rFonts w:ascii="Times New Roman"/>
          <w:b/>
          <w:i w:val="false"/>
          <w:color w:val="000000"/>
        </w:rPr>
        <w:t>
Защита данных и соотношение</w:t>
      </w:r>
      <w:r>
        <w:br/>
      </w:r>
      <w:r>
        <w:rPr>
          <w:rFonts w:ascii="Times New Roman"/>
          <w:b/>
          <w:i w:val="false"/>
          <w:color w:val="000000"/>
        </w:rPr>
        <w:t>
с иными международными обязательствами Статья 14</w:t>
      </w:r>
      <w:r>
        <w:br/>
      </w:r>
      <w:r>
        <w:rPr>
          <w:rFonts w:ascii="Times New Roman"/>
          <w:b/>
          <w:i w:val="false"/>
          <w:color w:val="000000"/>
        </w:rPr>
        <w:t>
Защита данных</w:t>
      </w:r>
    </w:p>
    <w:p>
      <w:pPr>
        <w:spacing w:after="0"/>
        <w:ind w:left="0"/>
        <w:jc w:val="both"/>
      </w:pPr>
      <w:r>
        <w:rPr>
          <w:rFonts w:ascii="Times New Roman"/>
          <w:b w:val="false"/>
          <w:i w:val="false"/>
          <w:color w:val="000000"/>
          <w:sz w:val="28"/>
        </w:rPr>
        <w:t>      1.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использовании или иной обработке персональных данных Компетентные органы Сторон действуют в соответствии с законодательствами и, международными обязательствами своих государств, положениями настоящего Соглашения и с соблюдением следующих принципов:</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уполномоченными органами государств Сторон, проводящими их сбор, так и их получающими,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соответствовать цели, для которой ведется их сбор и (или) последующая обработка. В частности, передаваемые персональные данные могут касаться исключительно следующего:</w:t>
      </w:r>
      <w:r>
        <w:br/>
      </w:r>
      <w:r>
        <w:rPr>
          <w:rFonts w:ascii="Times New Roman"/>
          <w:b w:val="false"/>
          <w:i w:val="false"/>
          <w:color w:val="000000"/>
          <w:sz w:val="28"/>
        </w:rPr>
        <w:t>
      a) сведений о лице, подлежащем реадмиссии (имя, фамилия, предыдущие фамилии, иные имена, используемые лицом, или имена, под которыми оно известно, псевдонимы, пол, семейное положение, дата и место рождения, настоящее и любое прежнее гражданство);</w:t>
      </w:r>
      <w:r>
        <w:br/>
      </w:r>
      <w:r>
        <w:rPr>
          <w:rFonts w:ascii="Times New Roman"/>
          <w:b w:val="false"/>
          <w:i w:val="false"/>
          <w:color w:val="000000"/>
          <w:sz w:val="28"/>
        </w:rPr>
        <w:t>
      b) документов, удостоверяющих личность, водительских удостоверений или проездных документов (номер, срок действия, дата выдачи, выдавший орган, место выдачи);</w:t>
      </w:r>
      <w:r>
        <w:br/>
      </w:r>
      <w:r>
        <w:rPr>
          <w:rFonts w:ascii="Times New Roman"/>
          <w:b w:val="false"/>
          <w:i w:val="false"/>
          <w:color w:val="000000"/>
          <w:sz w:val="28"/>
        </w:rPr>
        <w:t>
      c) мест остановки и маршрутов передвижения;</w:t>
      </w:r>
      <w:r>
        <w:br/>
      </w:r>
      <w:r>
        <w:rPr>
          <w:rFonts w:ascii="Times New Roman"/>
          <w:b w:val="false"/>
          <w:i w:val="false"/>
          <w:color w:val="000000"/>
          <w:sz w:val="28"/>
        </w:rPr>
        <w:t>
      d) иной информации, необходимой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 или транзита;</w:t>
      </w:r>
      <w:r>
        <w:br/>
      </w:r>
      <w:r>
        <w:rPr>
          <w:rFonts w:ascii="Times New Roman"/>
          <w:b w:val="false"/>
          <w:i w:val="false"/>
          <w:color w:val="000000"/>
          <w:sz w:val="28"/>
        </w:rPr>
        <w:t>
      4) персональные данные должны быть точными и при необходимости подвергаться обновлению;</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соответствующее лицо, и не дольше, чем это требуется для их сбора и последующей обработки;</w:t>
      </w:r>
      <w:r>
        <w:br/>
      </w:r>
      <w:r>
        <w:rPr>
          <w:rFonts w:ascii="Times New Roman"/>
          <w:b w:val="false"/>
          <w:i w:val="false"/>
          <w:color w:val="000000"/>
          <w:sz w:val="28"/>
        </w:rPr>
        <w:t>
      6) компетентные органы государств Сторон, передающие и получающие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и (или) последующая обработка. Компетентные органы уведомляют друг друга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2. По запросу заинтересованного лица ему должна быть предоставлена информация об имеющихся, о нем данных, о цели, для которой они используются или предполагается их использовать. Право заинтересованного лица на получение информации такого характера регламентируется национальным законодательством государства, на территории которого подается данный запрос. В удовлетворении запроса о предоставлении информации такого характера может быть отказано, если такой отказ является необходимым в целях реализации настоящего Соглашения, обеспечения национальной безопасности, общественного порядка, предупреждения преступных деяний и защиты прав и свобод лица или третьих сторон. В случае, если обнаруживается, что были переданы неправильные персональные данные или персональные данные, которые не подлежали передаче, об этом немедленно извещается Компетентный орган, получивший персональные данные, который должен немедленно их исправить или уничтожить.</w:t>
      </w:r>
      <w:r>
        <w:br/>
      </w:r>
      <w:r>
        <w:rPr>
          <w:rFonts w:ascii="Times New Roman"/>
          <w:b w:val="false"/>
          <w:i w:val="false"/>
          <w:color w:val="000000"/>
          <w:sz w:val="28"/>
        </w:rPr>
        <w:t>
      3. При передаче персональных данных указываются сроки хранения этих данных, установленные национальным законодательством государства соответствующей Стороны, по истечении которых данные подлежат уничтожению. Независимо от сроков хранения, переданные персональные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предоставила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данные.</w:t>
      </w:r>
      <w:r>
        <w:br/>
      </w:r>
      <w:r>
        <w:rPr>
          <w:rFonts w:ascii="Times New Roman"/>
          <w:b w:val="false"/>
          <w:i w:val="false"/>
          <w:color w:val="000000"/>
          <w:sz w:val="28"/>
        </w:rPr>
        <w:t>
      4. Компетентные органы обеспечивают конфиденциальность получаемой друг от друга информации, если эта информация не подлежит обнародованию или если передающая ее Сторона не намерена ее обнародовать. Это также распространяется на технические средства, оборудование и материалы. Порядок передачи информации ограниченного пользования регламентируется отдельными международными договорами.</w:t>
      </w:r>
    </w:p>
    <w:p>
      <w:pPr>
        <w:spacing w:after="0"/>
        <w:ind w:left="0"/>
        <w:jc w:val="left"/>
      </w:pPr>
      <w:r>
        <w:rPr>
          <w:rFonts w:ascii="Times New Roman"/>
          <w:b/>
          <w:i w:val="false"/>
          <w:color w:val="000000"/>
        </w:rPr>
        <w:t xml:space="preserve"> Статья 15</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включая перечисленные в преамбуле настоящего Соглашения, а также связанных с членством Литовской Республики в Европейском Союзе.</w:t>
      </w:r>
    </w:p>
    <w:p>
      <w:pPr>
        <w:spacing w:after="0"/>
        <w:ind w:left="0"/>
        <w:jc w:val="left"/>
      </w:pPr>
      <w:r>
        <w:rPr>
          <w:rFonts w:ascii="Times New Roman"/>
          <w:b/>
          <w:i w:val="false"/>
          <w:color w:val="000000"/>
        </w:rPr>
        <w:t xml:space="preserve"> Раздел VI</w:t>
      </w:r>
      <w:r>
        <w:br/>
      </w:r>
      <w:r>
        <w:rPr>
          <w:rFonts w:ascii="Times New Roman"/>
          <w:b/>
          <w:i w:val="false"/>
          <w:color w:val="000000"/>
        </w:rPr>
        <w:t>
Реализация и применение Статья 16</w:t>
      </w:r>
      <w:r>
        <w:br/>
      </w:r>
      <w:r>
        <w:rPr>
          <w:rFonts w:ascii="Times New Roman"/>
          <w:b/>
          <w:i w:val="false"/>
          <w:color w:val="000000"/>
        </w:rPr>
        <w:t>
Компетентные органы и пункты пропуска через</w:t>
      </w:r>
      <w:r>
        <w:br/>
      </w:r>
      <w:r>
        <w:rPr>
          <w:rFonts w:ascii="Times New Roman"/>
          <w:b/>
          <w:i w:val="false"/>
          <w:color w:val="000000"/>
        </w:rPr>
        <w:t>
государственную границу</w:t>
      </w:r>
    </w:p>
    <w:p>
      <w:pPr>
        <w:spacing w:after="0"/>
        <w:ind w:left="0"/>
        <w:jc w:val="both"/>
      </w:pPr>
      <w:r>
        <w:rPr>
          <w:rFonts w:ascii="Times New Roman"/>
          <w:b w:val="false"/>
          <w:i w:val="false"/>
          <w:color w:val="000000"/>
          <w:sz w:val="28"/>
        </w:rPr>
        <w:t>      1. Компетентные органы для реализации настоящего Соглашения:</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Комитет миграционной полиции Министерства внутренних дел Республики Казахстан</w:t>
      </w:r>
      <w:r>
        <w:br/>
      </w:r>
      <w:r>
        <w:rPr>
          <w:rFonts w:ascii="Times New Roman"/>
          <w:b w:val="false"/>
          <w:i w:val="false"/>
          <w:color w:val="000000"/>
          <w:sz w:val="28"/>
        </w:rPr>
        <w:t>
      Адрес: Республика Казахстан, 010000, г. Астана, ул. Ыкылас Дукенулы 23/1</w:t>
      </w:r>
      <w:r>
        <w:br/>
      </w:r>
      <w:r>
        <w:rPr>
          <w:rFonts w:ascii="Times New Roman"/>
          <w:b w:val="false"/>
          <w:i w:val="false"/>
          <w:color w:val="000000"/>
          <w:sz w:val="28"/>
        </w:rPr>
        <w:t>
      Телефонные номера: +7 (7172) 20 55 54, 714 246</w:t>
      </w:r>
      <w:r>
        <w:br/>
      </w:r>
      <w:r>
        <w:rPr>
          <w:rFonts w:ascii="Times New Roman"/>
          <w:b w:val="false"/>
          <w:i w:val="false"/>
          <w:color w:val="000000"/>
          <w:sz w:val="28"/>
        </w:rPr>
        <w:t>
      Номер факса: +7 (7172) 20 55 73</w:t>
      </w:r>
      <w:r>
        <w:br/>
      </w:r>
      <w:r>
        <w:rPr>
          <w:rFonts w:ascii="Times New Roman"/>
          <w:b w:val="false"/>
          <w:i w:val="false"/>
          <w:color w:val="000000"/>
          <w:sz w:val="28"/>
        </w:rPr>
        <w:t>
      Электронная почта: migration.kz@mail.ru</w:t>
      </w:r>
    </w:p>
    <w:p>
      <w:pPr>
        <w:spacing w:after="0"/>
        <w:ind w:left="0"/>
        <w:jc w:val="both"/>
      </w:pPr>
      <w:r>
        <w:rPr>
          <w:rFonts w:ascii="Times New Roman"/>
          <w:b w:val="false"/>
          <w:i w:val="false"/>
          <w:color w:val="000000"/>
          <w:sz w:val="28"/>
        </w:rPr>
        <w:t>      для Литовской Республики:</w:t>
      </w:r>
      <w:r>
        <w:br/>
      </w:r>
      <w:r>
        <w:rPr>
          <w:rFonts w:ascii="Times New Roman"/>
          <w:b w:val="false"/>
          <w:i w:val="false"/>
          <w:color w:val="000000"/>
          <w:sz w:val="28"/>
        </w:rPr>
        <w:t>
      Департамент миграции при Министерстве внутренних дел Литовской Республики - для принятия, подачи и рассмотрения ходатайств о реадмиссии:</w:t>
      </w:r>
      <w:r>
        <w:br/>
      </w:r>
      <w:r>
        <w:rPr>
          <w:rFonts w:ascii="Times New Roman"/>
          <w:b w:val="false"/>
          <w:i w:val="false"/>
          <w:color w:val="000000"/>
          <w:sz w:val="28"/>
        </w:rPr>
        <w:t>
      Адрес: ул. Сапегос 1, LT-10312 Вильнюс</w:t>
      </w:r>
      <w:r>
        <w:br/>
      </w:r>
      <w:r>
        <w:rPr>
          <w:rFonts w:ascii="Times New Roman"/>
          <w:b w:val="false"/>
          <w:i w:val="false"/>
          <w:color w:val="000000"/>
          <w:sz w:val="28"/>
        </w:rPr>
        <w:t>
      Телефонные номера: +370 5 2717112, +370 5 2719490, +370 5 2717284</w:t>
      </w:r>
      <w:r>
        <w:br/>
      </w:r>
      <w:r>
        <w:rPr>
          <w:rFonts w:ascii="Times New Roman"/>
          <w:b w:val="false"/>
          <w:i w:val="false"/>
          <w:color w:val="000000"/>
          <w:sz w:val="28"/>
        </w:rPr>
        <w:t>
      Номера факса: +370 5 2718210</w:t>
      </w:r>
      <w:r>
        <w:br/>
      </w:r>
      <w:r>
        <w:rPr>
          <w:rFonts w:ascii="Times New Roman"/>
          <w:b w:val="false"/>
          <w:i w:val="false"/>
          <w:color w:val="000000"/>
          <w:sz w:val="28"/>
        </w:rPr>
        <w:t>
      Электронная почта: mdinfo@vrm.lt</w:t>
      </w:r>
    </w:p>
    <w:p>
      <w:pPr>
        <w:spacing w:after="0"/>
        <w:ind w:left="0"/>
        <w:jc w:val="both"/>
      </w:pPr>
      <w:r>
        <w:rPr>
          <w:rFonts w:ascii="Times New Roman"/>
          <w:b w:val="false"/>
          <w:i w:val="false"/>
          <w:color w:val="000000"/>
          <w:sz w:val="28"/>
        </w:rPr>
        <w:t>      Служба охраны государственной границы при Министерстве внутренних дел Литовской Республики - для принятия, подачи и рассмотрения ходатайств о транзите:</w:t>
      </w:r>
      <w:r>
        <w:br/>
      </w:r>
      <w:r>
        <w:rPr>
          <w:rFonts w:ascii="Times New Roman"/>
          <w:b w:val="false"/>
          <w:i w:val="false"/>
          <w:color w:val="000000"/>
          <w:sz w:val="28"/>
        </w:rPr>
        <w:t>
      Адрес: пр. Саванорю 2, LT-03116 Вильнюс</w:t>
      </w:r>
      <w:r>
        <w:br/>
      </w:r>
      <w:r>
        <w:rPr>
          <w:rFonts w:ascii="Times New Roman"/>
          <w:b w:val="false"/>
          <w:i w:val="false"/>
          <w:color w:val="000000"/>
          <w:sz w:val="28"/>
        </w:rPr>
        <w:t>
      Телефонные номера: +370 5 271 9305, +370 5 233 1352</w:t>
      </w:r>
      <w:r>
        <w:br/>
      </w:r>
      <w:r>
        <w:rPr>
          <w:rFonts w:ascii="Times New Roman"/>
          <w:b w:val="false"/>
          <w:i w:val="false"/>
          <w:color w:val="000000"/>
          <w:sz w:val="28"/>
        </w:rPr>
        <w:t>
      Номера факса: +370 5 271 9306, +370 5 233 1365</w:t>
      </w:r>
      <w:r>
        <w:br/>
      </w:r>
      <w:r>
        <w:rPr>
          <w:rFonts w:ascii="Times New Roman"/>
          <w:b w:val="false"/>
          <w:i w:val="false"/>
          <w:color w:val="000000"/>
          <w:sz w:val="28"/>
        </w:rPr>
        <w:t>
      Электронная почта: dvks@vsat.vrm.lt</w:t>
      </w:r>
    </w:p>
    <w:p>
      <w:pPr>
        <w:spacing w:after="0"/>
        <w:ind w:left="0"/>
        <w:jc w:val="both"/>
      </w:pPr>
      <w:r>
        <w:rPr>
          <w:rFonts w:ascii="Times New Roman"/>
          <w:b w:val="false"/>
          <w:i w:val="false"/>
          <w:color w:val="000000"/>
          <w:sz w:val="28"/>
        </w:rPr>
        <w:t>      2. Для реализации настоящего Соглашения должны использоваться следующие пункты пропуска через государственную границу:</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 Международный аэропорт г. Астана,</w:t>
      </w:r>
      <w:r>
        <w:br/>
      </w:r>
      <w:r>
        <w:rPr>
          <w:rFonts w:ascii="Times New Roman"/>
          <w:b w:val="false"/>
          <w:i w:val="false"/>
          <w:color w:val="000000"/>
          <w:sz w:val="28"/>
        </w:rPr>
        <w:t>
      - Международный аэропорт г. Алматы;</w:t>
      </w:r>
      <w:r>
        <w:br/>
      </w:r>
      <w:r>
        <w:rPr>
          <w:rFonts w:ascii="Times New Roman"/>
          <w:b w:val="false"/>
          <w:i w:val="false"/>
          <w:color w:val="000000"/>
          <w:sz w:val="28"/>
        </w:rPr>
        <w:t>
      для Литовской Республики:</w:t>
      </w:r>
      <w:r>
        <w:br/>
      </w:r>
      <w:r>
        <w:rPr>
          <w:rFonts w:ascii="Times New Roman"/>
          <w:b w:val="false"/>
          <w:i w:val="false"/>
          <w:color w:val="000000"/>
          <w:sz w:val="28"/>
        </w:rPr>
        <w:t>
      - Международный аэропорт г. Вильнюс,</w:t>
      </w:r>
      <w:r>
        <w:br/>
      </w:r>
      <w:r>
        <w:rPr>
          <w:rFonts w:ascii="Times New Roman"/>
          <w:b w:val="false"/>
          <w:i w:val="false"/>
          <w:color w:val="000000"/>
          <w:sz w:val="28"/>
        </w:rPr>
        <w:t>
      - Международный аэропорт г. Каунас,</w:t>
      </w:r>
      <w:r>
        <w:br/>
      </w:r>
      <w:r>
        <w:rPr>
          <w:rFonts w:ascii="Times New Roman"/>
          <w:b w:val="false"/>
          <w:i w:val="false"/>
          <w:color w:val="000000"/>
          <w:sz w:val="28"/>
        </w:rPr>
        <w:t>
      - Международный аэропорт г. Паланга.</w:t>
      </w:r>
      <w:r>
        <w:br/>
      </w:r>
      <w:r>
        <w:rPr>
          <w:rFonts w:ascii="Times New Roman"/>
          <w:b w:val="false"/>
          <w:i w:val="false"/>
          <w:color w:val="000000"/>
          <w:sz w:val="28"/>
        </w:rPr>
        <w:t>
      3. По взаимному согласию Компетентных органов Сторон передача или транзит лиц, осуществляются через другие пункты пересечения государственной границы.</w:t>
      </w:r>
      <w:r>
        <w:br/>
      </w:r>
      <w:r>
        <w:rPr>
          <w:rFonts w:ascii="Times New Roman"/>
          <w:b w:val="false"/>
          <w:i w:val="false"/>
          <w:color w:val="000000"/>
          <w:sz w:val="28"/>
        </w:rPr>
        <w:t>
      4. Стороны информируют друг друга по дипломатическим каналам об изменении их Компетентных органов либо их наименований или функций об изменении или дополнении списка пунктов пропуска через государственную границу не позднее чем в течение 3 (трех) дней с момента изменения этих данных.</w:t>
      </w:r>
      <w:r>
        <w:br/>
      </w:r>
      <w:r>
        <w:rPr>
          <w:rFonts w:ascii="Times New Roman"/>
          <w:b w:val="false"/>
          <w:i w:val="false"/>
          <w:color w:val="000000"/>
          <w:sz w:val="28"/>
        </w:rPr>
        <w:t>
      5. Переписка между Компетентными органами Сторон осуществляется на русском языке. В целях реализации настоящего Соглашения Компетентные органы при необходимости могут использовать все возможные виды связи.</w:t>
      </w:r>
      <w:r>
        <w:br/>
      </w:r>
      <w:r>
        <w:rPr>
          <w:rFonts w:ascii="Times New Roman"/>
          <w:b w:val="false"/>
          <w:i w:val="false"/>
          <w:color w:val="000000"/>
          <w:sz w:val="28"/>
        </w:rPr>
        <w:t>
      6. В целях реализации настоящего Соглашения могут заключаться протоколы о сотрудничестве в конкретных сферах деятельности Компетентных органов Сторон, способствующие реализации настоящего Соглашения.</w:t>
      </w:r>
    </w:p>
    <w:p>
      <w:pPr>
        <w:spacing w:after="0"/>
        <w:ind w:left="0"/>
        <w:jc w:val="left"/>
      </w:pPr>
      <w:r>
        <w:rPr>
          <w:rFonts w:ascii="Times New Roman"/>
          <w:b/>
          <w:i w:val="false"/>
          <w:color w:val="000000"/>
        </w:rPr>
        <w:t xml:space="preserve"> Раздел VII</w:t>
      </w:r>
      <w:r>
        <w:br/>
      </w:r>
      <w:r>
        <w:rPr>
          <w:rFonts w:ascii="Times New Roman"/>
          <w:b/>
          <w:i w:val="false"/>
          <w:color w:val="000000"/>
        </w:rPr>
        <w:t>
Заключительные положения Статья 17</w:t>
      </w:r>
      <w:r>
        <w:br/>
      </w:r>
      <w:r>
        <w:rPr>
          <w:rFonts w:ascii="Times New Roman"/>
          <w:b/>
          <w:i w:val="false"/>
          <w:color w:val="000000"/>
        </w:rPr>
        <w:t>
Внесение изменений и дополнений в настоящее Соглашение</w:t>
      </w:r>
    </w:p>
    <w:p>
      <w:pPr>
        <w:spacing w:after="0"/>
        <w:ind w:left="0"/>
        <w:jc w:val="both"/>
      </w:pPr>
      <w:r>
        <w:rPr>
          <w:rFonts w:ascii="Times New Roman"/>
          <w:b w:val="false"/>
          <w:i w:val="false"/>
          <w:color w:val="000000"/>
          <w:sz w:val="28"/>
        </w:rPr>
        <w:t>      1. В целях реализации настоящего Соглашения и (или) рассмотрения предложений о внесении в него изменений и дополнений, Компетентные органы Сторон по взаимному согласию могут организовать совместные заседания экспертных групп.</w:t>
      </w:r>
      <w:r>
        <w:br/>
      </w:r>
      <w:r>
        <w:rPr>
          <w:rFonts w:ascii="Times New Roman"/>
          <w:b w:val="false"/>
          <w:i w:val="false"/>
          <w:color w:val="000000"/>
          <w:sz w:val="28"/>
        </w:rPr>
        <w:t>
      2.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статьи 20 настоящего Соглашения.</w:t>
      </w:r>
    </w:p>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которые могут возникнуть в связи с толкованием или применением положений настоящего Соглашения, разрешаются Компетентными органами Сторон путем переговоров и взаимных консультаций.</w:t>
      </w:r>
    </w:p>
    <w:p>
      <w:pPr>
        <w:spacing w:after="0"/>
        <w:ind w:left="0"/>
        <w:jc w:val="left"/>
      </w:pPr>
      <w:r>
        <w:rPr>
          <w:rFonts w:ascii="Times New Roman"/>
          <w:b/>
          <w:i w:val="false"/>
          <w:color w:val="000000"/>
        </w:rPr>
        <w:t xml:space="preserve"> Статья 19</w:t>
      </w:r>
      <w:r>
        <w:br/>
      </w:r>
      <w:r>
        <w:rPr>
          <w:rFonts w:ascii="Times New Roman"/>
          <w:b/>
          <w:i w:val="false"/>
          <w:color w:val="000000"/>
        </w:rPr>
        <w:t>
Приложения</w:t>
      </w:r>
    </w:p>
    <w:p>
      <w:pPr>
        <w:spacing w:after="0"/>
        <w:ind w:left="0"/>
        <w:jc w:val="both"/>
      </w:pPr>
      <w:r>
        <w:rPr>
          <w:rFonts w:ascii="Times New Roman"/>
          <w:b w:val="false"/>
          <w:i w:val="false"/>
          <w:color w:val="000000"/>
          <w:sz w:val="28"/>
        </w:rPr>
        <w:t>      Приложения 1-7 к настоящему Соглашению являются неотъемлемой частью настоящего Соглашения.</w:t>
      </w:r>
    </w:p>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 срок действия, приостановление и</w:t>
      </w:r>
      <w:r>
        <w:br/>
      </w:r>
      <w:r>
        <w:rPr>
          <w:rFonts w:ascii="Times New Roman"/>
          <w:b/>
          <w:i w:val="false"/>
          <w:color w:val="000000"/>
        </w:rPr>
        <w:t>
прекращение действия настоящего Соглашения</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После вступления в силу настоящего Соглашения Компетентные органы при необходимости обмениваются образцами документов, указанных в настоящем Соглашении.</w:t>
      </w:r>
      <w:r>
        <w:br/>
      </w:r>
      <w:r>
        <w:rPr>
          <w:rFonts w:ascii="Times New Roman"/>
          <w:b w:val="false"/>
          <w:i w:val="false"/>
          <w:color w:val="000000"/>
          <w:sz w:val="28"/>
        </w:rPr>
        <w:t>
      3. Каждая из Сторон может временно полностью или частично приостановить действие настоящего Соглашения, за исключением статьи 2, в целях обеспечения национальной безопасности, общественного порядка, охраны здоровья населения, или защиты иных национальных интересов своих государств, посредством письменного уведомления по дипломатическим каналам другой Стороны. Действие настоящего Соглашения приостанавливается через 30 (тридцать) дней со дня получения такого уведомления. Стороны уведомляют друг друга по дипломатическим каналам о прекращении приостановления действия настоящего Соглашения.</w:t>
      </w:r>
      <w:r>
        <w:br/>
      </w:r>
      <w:r>
        <w:rPr>
          <w:rFonts w:ascii="Times New Roman"/>
          <w:b w:val="false"/>
          <w:i w:val="false"/>
          <w:color w:val="000000"/>
          <w:sz w:val="28"/>
        </w:rPr>
        <w:t>
      4. Каждая из Сторон может прекратить действие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60 дней со дня получения такого уведомления.</w:t>
      </w:r>
    </w:p>
    <w:p>
      <w:pPr>
        <w:spacing w:after="0"/>
        <w:ind w:left="0"/>
        <w:jc w:val="both"/>
      </w:pPr>
      <w:r>
        <w:rPr>
          <w:rFonts w:ascii="Times New Roman"/>
          <w:b w:val="false"/>
          <w:i w:val="false"/>
          <w:color w:val="000000"/>
          <w:sz w:val="28"/>
        </w:rPr>
        <w:t>      Совершено в __________ "__" __________ 20 года в двух экземплярах, каждый на казахском, литовском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Литовской Республики</w:t>
      </w:r>
    </w:p>
    <w:p>
      <w:pPr>
        <w:spacing w:after="0"/>
        <w:ind w:left="0"/>
        <w:jc w:val="both"/>
      </w:pPr>
      <w:r>
        <w:rPr>
          <w:rFonts w:ascii="Times New Roman"/>
          <w:b w:val="false"/>
          <w:i w:val="false"/>
          <w:color w:val="000000"/>
          <w:sz w:val="28"/>
        </w:rPr>
        <w:t>Приложение 1</w:t>
      </w:r>
    </w:p>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подтверждающих гражданство</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br/>
      </w:r>
      <w:r>
        <w:rPr>
          <w:rFonts w:ascii="Times New Roman"/>
          <w:b w:val="false"/>
          <w:i w:val="false"/>
          <w:color w:val="000000"/>
          <w:sz w:val="28"/>
        </w:rPr>
        <w:t>
      - паспорт гражданина Республики Казахстан;</w:t>
      </w:r>
      <w:r>
        <w:br/>
      </w:r>
      <w:r>
        <w:rPr>
          <w:rFonts w:ascii="Times New Roman"/>
          <w:b w:val="false"/>
          <w:i w:val="false"/>
          <w:color w:val="000000"/>
          <w:sz w:val="28"/>
        </w:rPr>
        <w:t>
      - удостоверение личности;</w:t>
      </w:r>
      <w:r>
        <w:br/>
      </w:r>
      <w:r>
        <w:rPr>
          <w:rFonts w:ascii="Times New Roman"/>
          <w:b w:val="false"/>
          <w:i w:val="false"/>
          <w:color w:val="000000"/>
          <w:sz w:val="28"/>
        </w:rPr>
        <w:t>
      - дипломатический паспорт Республики Казахстан;</w:t>
      </w:r>
      <w:r>
        <w:br/>
      </w:r>
      <w:r>
        <w:rPr>
          <w:rFonts w:ascii="Times New Roman"/>
          <w:b w:val="false"/>
          <w:i w:val="false"/>
          <w:color w:val="000000"/>
          <w:sz w:val="28"/>
        </w:rPr>
        <w:t>
      - служебный паспорт Республики Казахстан;</w:t>
      </w:r>
      <w:r>
        <w:br/>
      </w:r>
      <w:r>
        <w:rPr>
          <w:rFonts w:ascii="Times New Roman"/>
          <w:b w:val="false"/>
          <w:i w:val="false"/>
          <w:color w:val="000000"/>
          <w:sz w:val="28"/>
        </w:rPr>
        <w:t>
      - паспорт (удостоверение личности) моряка;</w:t>
      </w:r>
      <w:r>
        <w:br/>
      </w:r>
      <w:r>
        <w:rPr>
          <w:rFonts w:ascii="Times New Roman"/>
          <w:b w:val="false"/>
          <w:i w:val="false"/>
          <w:color w:val="000000"/>
          <w:sz w:val="28"/>
        </w:rPr>
        <w:t>
      - свидетельство о рождении ребенка (при наличии записи в паспорте одного из родителей);</w:t>
      </w:r>
      <w:r>
        <w:br/>
      </w:r>
      <w:r>
        <w:rPr>
          <w:rFonts w:ascii="Times New Roman"/>
          <w:b w:val="false"/>
          <w:i w:val="false"/>
          <w:color w:val="000000"/>
          <w:sz w:val="28"/>
        </w:rPr>
        <w:t>
      - свидетельство на возвращение.</w:t>
      </w:r>
    </w:p>
    <w:p>
      <w:pPr>
        <w:spacing w:after="0"/>
        <w:ind w:left="0"/>
        <w:jc w:val="both"/>
      </w:pPr>
      <w:r>
        <w:rPr>
          <w:rFonts w:ascii="Times New Roman"/>
          <w:b w:val="false"/>
          <w:i w:val="false"/>
          <w:color w:val="000000"/>
          <w:sz w:val="28"/>
        </w:rPr>
        <w:t>      </w:t>
      </w:r>
      <w:r>
        <w:rPr>
          <w:rFonts w:ascii="Times New Roman"/>
          <w:b/>
          <w:i w:val="false"/>
          <w:color w:val="000000"/>
          <w:sz w:val="28"/>
        </w:rPr>
        <w:t>Для Литовской Республики:</w:t>
      </w:r>
      <w:r>
        <w:br/>
      </w:r>
      <w:r>
        <w:rPr>
          <w:rFonts w:ascii="Times New Roman"/>
          <w:b w:val="false"/>
          <w:i w:val="false"/>
          <w:color w:val="000000"/>
          <w:sz w:val="28"/>
        </w:rPr>
        <w:t>
      - паспорт гражданина Литовской Республики;</w:t>
      </w:r>
      <w:r>
        <w:br/>
      </w:r>
      <w:r>
        <w:rPr>
          <w:rFonts w:ascii="Times New Roman"/>
          <w:b w:val="false"/>
          <w:i w:val="false"/>
          <w:color w:val="000000"/>
          <w:sz w:val="28"/>
        </w:rPr>
        <w:t>
      - паспорт Литовской Республики;</w:t>
      </w:r>
      <w:r>
        <w:br/>
      </w:r>
      <w:r>
        <w:rPr>
          <w:rFonts w:ascii="Times New Roman"/>
          <w:b w:val="false"/>
          <w:i w:val="false"/>
          <w:color w:val="000000"/>
          <w:sz w:val="28"/>
        </w:rPr>
        <w:t>
      - персональная идентификационная карточка Литовской Республики;</w:t>
      </w:r>
      <w:r>
        <w:br/>
      </w:r>
      <w:r>
        <w:rPr>
          <w:rFonts w:ascii="Times New Roman"/>
          <w:b w:val="false"/>
          <w:i w:val="false"/>
          <w:color w:val="000000"/>
          <w:sz w:val="28"/>
        </w:rPr>
        <w:t>
      - дипломатический паспорт Литовской Республики;</w:t>
      </w:r>
      <w:r>
        <w:br/>
      </w:r>
      <w:r>
        <w:rPr>
          <w:rFonts w:ascii="Times New Roman"/>
          <w:b w:val="false"/>
          <w:i w:val="false"/>
          <w:color w:val="000000"/>
          <w:sz w:val="28"/>
        </w:rPr>
        <w:t>
      - служебный паспорт Литовской Республики.</w:t>
      </w:r>
    </w:p>
    <w:p>
      <w:pPr>
        <w:spacing w:after="0"/>
        <w:ind w:left="0"/>
        <w:jc w:val="both"/>
      </w:pPr>
      <w:r>
        <w:rPr>
          <w:rFonts w:ascii="Times New Roman"/>
          <w:b w:val="false"/>
          <w:i w:val="false"/>
          <w:color w:val="000000"/>
          <w:sz w:val="28"/>
        </w:rPr>
        <w:t>Приложение 2</w:t>
      </w:r>
    </w:p>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являющихся основанием для предположения гражданства</w:t>
      </w:r>
    </w:p>
    <w:p>
      <w:pPr>
        <w:spacing w:after="0"/>
        <w:ind w:left="0"/>
        <w:jc w:val="both"/>
      </w:pPr>
      <w:r>
        <w:rPr>
          <w:rFonts w:ascii="Times New Roman"/>
          <w:b w:val="false"/>
          <w:i w:val="false"/>
          <w:color w:val="000000"/>
          <w:sz w:val="28"/>
        </w:rPr>
        <w:t>      - Копии любого из документов, перечисленных в Приложении 1 к Соглашению;</w:t>
      </w:r>
      <w:r>
        <w:br/>
      </w:r>
      <w:r>
        <w:rPr>
          <w:rFonts w:ascii="Times New Roman"/>
          <w:b w:val="false"/>
          <w:i w:val="false"/>
          <w:color w:val="000000"/>
          <w:sz w:val="28"/>
        </w:rPr>
        <w:t>
      - водительские удостоверения или их копии;</w:t>
      </w:r>
      <w:r>
        <w:br/>
      </w:r>
      <w:r>
        <w:rPr>
          <w:rFonts w:ascii="Times New Roman"/>
          <w:b w:val="false"/>
          <w:i w:val="false"/>
          <w:color w:val="000000"/>
          <w:sz w:val="28"/>
        </w:rPr>
        <w:t>
      - свидетельства о рождении или их копии;</w:t>
      </w:r>
      <w:r>
        <w:br/>
      </w:r>
      <w:r>
        <w:rPr>
          <w:rFonts w:ascii="Times New Roman"/>
          <w:b w:val="false"/>
          <w:i w:val="false"/>
          <w:color w:val="000000"/>
          <w:sz w:val="28"/>
        </w:rPr>
        <w:t>
      - служебные удостоверения или их копии;</w:t>
      </w:r>
      <w:r>
        <w:br/>
      </w:r>
      <w:r>
        <w:rPr>
          <w:rFonts w:ascii="Times New Roman"/>
          <w:b w:val="false"/>
          <w:i w:val="false"/>
          <w:color w:val="000000"/>
          <w:sz w:val="28"/>
        </w:rPr>
        <w:t>
      - заявления свидетелей;</w:t>
      </w:r>
      <w:r>
        <w:br/>
      </w:r>
      <w:r>
        <w:rPr>
          <w:rFonts w:ascii="Times New Roman"/>
          <w:b w:val="false"/>
          <w:i w:val="false"/>
          <w:color w:val="000000"/>
          <w:sz w:val="28"/>
        </w:rPr>
        <w:t>
      - любые другие документы, которые могут помочь установить гражданство соответствующего лица.</w:t>
      </w:r>
    </w:p>
    <w:p>
      <w:pPr>
        <w:spacing w:after="0"/>
        <w:ind w:left="0"/>
        <w:jc w:val="both"/>
      </w:pPr>
      <w:r>
        <w:rPr>
          <w:rFonts w:ascii="Times New Roman"/>
          <w:b w:val="false"/>
          <w:i w:val="false"/>
          <w:color w:val="000000"/>
          <w:sz w:val="28"/>
        </w:rPr>
        <w:t>Приложение 3</w:t>
      </w:r>
    </w:p>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подтверждающих семейную связь</w:t>
      </w:r>
      <w:r>
        <w:br/>
      </w:r>
      <w:r>
        <w:rPr>
          <w:rFonts w:ascii="Times New Roman"/>
          <w:b/>
          <w:i w:val="false"/>
          <w:color w:val="000000"/>
        </w:rPr>
        <w:t>
(пункт 2 статьи 2 Соглашения)</w:t>
      </w:r>
    </w:p>
    <w:p>
      <w:pPr>
        <w:spacing w:after="0"/>
        <w:ind w:left="0"/>
        <w:jc w:val="both"/>
      </w:pPr>
      <w:r>
        <w:rPr>
          <w:rFonts w:ascii="Times New Roman"/>
          <w:b w:val="false"/>
          <w:i w:val="false"/>
          <w:color w:val="000000"/>
          <w:sz w:val="28"/>
        </w:rPr>
        <w:t>      -свидетельство о рождении ребенка;</w:t>
      </w:r>
      <w:r>
        <w:br/>
      </w:r>
      <w:r>
        <w:rPr>
          <w:rFonts w:ascii="Times New Roman"/>
          <w:b w:val="false"/>
          <w:i w:val="false"/>
          <w:color w:val="000000"/>
          <w:sz w:val="28"/>
        </w:rPr>
        <w:t>
      -свидетельство о заключении брака.</w:t>
      </w:r>
    </w:p>
    <w:p>
      <w:pPr>
        <w:spacing w:after="0"/>
        <w:ind w:left="0"/>
        <w:jc w:val="both"/>
      </w:pPr>
      <w:r>
        <w:rPr>
          <w:rFonts w:ascii="Times New Roman"/>
          <w:b w:val="false"/>
          <w:i w:val="false"/>
          <w:color w:val="000000"/>
          <w:sz w:val="28"/>
        </w:rPr>
        <w:t>Приложение 4</w:t>
      </w:r>
    </w:p>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являющихся доказательством наличия условий для реадмиссии</w:t>
      </w:r>
      <w:r>
        <w:br/>
      </w:r>
      <w:r>
        <w:rPr>
          <w:rFonts w:ascii="Times New Roman"/>
          <w:b/>
          <w:i w:val="false"/>
          <w:color w:val="000000"/>
        </w:rPr>
        <w:t>
граждан третьих государств и лиц без гражданства</w:t>
      </w:r>
      <w:r>
        <w:br/>
      </w:r>
      <w:r>
        <w:rPr>
          <w:rFonts w:ascii="Times New Roman"/>
          <w:b/>
          <w:i w:val="false"/>
          <w:color w:val="000000"/>
        </w:rPr>
        <w:t>
(пункт 1 статьи 7 Соглашения)</w:t>
      </w:r>
    </w:p>
    <w:p>
      <w:pPr>
        <w:spacing w:after="0"/>
        <w:ind w:left="0"/>
        <w:jc w:val="both"/>
      </w:pPr>
      <w:r>
        <w:rPr>
          <w:rFonts w:ascii="Times New Roman"/>
          <w:b/>
          <w:i w:val="false"/>
          <w:color w:val="000000"/>
          <w:sz w:val="28"/>
        </w:rPr>
        <w:t>Часть А</w:t>
      </w:r>
    </w:p>
    <w:p>
      <w:pPr>
        <w:spacing w:after="0"/>
        <w:ind w:left="0"/>
        <w:jc w:val="both"/>
      </w:pPr>
      <w:r>
        <w:rPr>
          <w:rFonts w:ascii="Times New Roman"/>
          <w:b w:val="false"/>
          <w:i w:val="false"/>
          <w:color w:val="000000"/>
          <w:sz w:val="28"/>
        </w:rPr>
        <w:t>      - Официальные заявления, уполномоченными сотрудниками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 именные билеты на авиарейсы, поезда, автобусы, осуществляющие международные перевозки, или на морские и речные суда, которые подтверждают пребывание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p>
      <w:pPr>
        <w:spacing w:after="0"/>
        <w:ind w:left="0"/>
        <w:jc w:val="both"/>
      </w:pPr>
      <w:r>
        <w:rPr>
          <w:rFonts w:ascii="Times New Roman"/>
          <w:b/>
          <w:i w:val="false"/>
          <w:color w:val="000000"/>
          <w:sz w:val="28"/>
        </w:rPr>
        <w:t>Часть В</w:t>
      </w:r>
    </w:p>
    <w:p>
      <w:pPr>
        <w:spacing w:after="0"/>
        <w:ind w:left="0"/>
        <w:jc w:val="both"/>
      </w:pPr>
      <w:r>
        <w:rPr>
          <w:rFonts w:ascii="Times New Roman"/>
          <w:b w:val="false"/>
          <w:i w:val="false"/>
          <w:color w:val="000000"/>
          <w:sz w:val="28"/>
        </w:rPr>
        <w:t>      - Официальные заявления, сделанные, в частности, сотрудниками пограничных служб Запрашивающего государства и другими свидетелями, способными подтвердить факт пересечения государственной границы соответствующим лицом;</w:t>
      </w:r>
      <w:r>
        <w:br/>
      </w:r>
      <w:r>
        <w:rPr>
          <w:rFonts w:ascii="Times New Roman"/>
          <w:b w:val="false"/>
          <w:i w:val="false"/>
          <w:color w:val="000000"/>
          <w:sz w:val="28"/>
        </w:rPr>
        <w:t>
      - билеты, а также справки и квитанции любого рода (например, счета за гостиницу, талоны на посещение врачей (стоматологов), входные пропуска в государственные (частные) учреждения, контракты на аренду автомобилей, квитанции об оплате кредитными карточками и т. 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 официальное заявление, сделанное соответствующим лицом в ходе судебной или административной процедуры.</w:t>
      </w:r>
    </w:p>
    <w:p>
      <w:pPr>
        <w:spacing w:after="0"/>
        <w:ind w:left="0"/>
        <w:jc w:val="both"/>
      </w:pPr>
      <w:r>
        <w:rPr>
          <w:rFonts w:ascii="Times New Roman"/>
          <w:b w:val="false"/>
          <w:i w:val="false"/>
          <w:color w:val="000000"/>
          <w:sz w:val="28"/>
        </w:rPr>
        <w:t>Приложение 5</w:t>
      </w:r>
    </w:p>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 без</w:t>
      </w:r>
      <w:r>
        <w:br/>
      </w:r>
      <w:r>
        <w:rPr>
          <w:rFonts w:ascii="Times New Roman"/>
          <w:b/>
          <w:i w:val="false"/>
          <w:color w:val="000000"/>
        </w:rPr>
        <w:t>
гражданства (пункт 3 статьи 7 Соглашения)</w:t>
      </w:r>
    </w:p>
    <w:p>
      <w:pPr>
        <w:spacing w:after="0"/>
        <w:ind w:left="0"/>
        <w:jc w:val="both"/>
      </w:pPr>
      <w:r>
        <w:rPr>
          <w:rFonts w:ascii="Times New Roman"/>
          <w:b/>
          <w:i w:val="false"/>
          <w:color w:val="000000"/>
          <w:sz w:val="28"/>
        </w:rPr>
        <w:t>Часть А</w:t>
      </w:r>
    </w:p>
    <w:p>
      <w:pPr>
        <w:spacing w:after="0"/>
        <w:ind w:left="0"/>
        <w:jc w:val="both"/>
      </w:pPr>
      <w:r>
        <w:rPr>
          <w:rFonts w:ascii="Times New Roman"/>
          <w:b w:val="false"/>
          <w:i w:val="false"/>
          <w:color w:val="000000"/>
          <w:sz w:val="28"/>
        </w:rPr>
        <w:t>      - Виза и (или) разрешение на проживание, выданные Запрашиваемым государством;</w:t>
      </w:r>
      <w:r>
        <w:br/>
      </w:r>
      <w:r>
        <w:rPr>
          <w:rFonts w:ascii="Times New Roman"/>
          <w:b w:val="false"/>
          <w:i w:val="false"/>
          <w:color w:val="000000"/>
          <w:sz w:val="28"/>
        </w:rPr>
        <w:t>
      - штампы о въезде (выезде) в проездном документе соответствующего лица или иные доказательства въезда (выезда).</w:t>
      </w:r>
    </w:p>
    <w:p>
      <w:pPr>
        <w:spacing w:after="0"/>
        <w:ind w:left="0"/>
        <w:jc w:val="both"/>
      </w:pPr>
      <w:r>
        <w:rPr>
          <w:rFonts w:ascii="Times New Roman"/>
          <w:b/>
          <w:i w:val="false"/>
          <w:color w:val="000000"/>
          <w:sz w:val="28"/>
        </w:rPr>
        <w:t>Часть В</w:t>
      </w:r>
    </w:p>
    <w:p>
      <w:pPr>
        <w:spacing w:after="0"/>
        <w:ind w:left="0"/>
        <w:jc w:val="both"/>
      </w:pPr>
      <w:r>
        <w:rPr>
          <w:rFonts w:ascii="Times New Roman"/>
          <w:b w:val="false"/>
          <w:i w:val="false"/>
          <w:color w:val="000000"/>
          <w:sz w:val="28"/>
        </w:rPr>
        <w:t>      - Копии любого из документов, перечисленных в части А настоящего приложения.</w:t>
      </w:r>
    </w:p>
    <w:p>
      <w:pPr>
        <w:spacing w:after="0"/>
        <w:ind w:left="0"/>
        <w:jc w:val="both"/>
      </w:pPr>
      <w:r>
        <w:rPr>
          <w:rFonts w:ascii="Times New Roman"/>
          <w:b w:val="false"/>
          <w:i w:val="false"/>
          <w:color w:val="000000"/>
          <w:sz w:val="28"/>
        </w:rPr>
        <w:t>Приложение 6</w:t>
      </w:r>
    </w:p>
    <w:p>
      <w:pPr>
        <w:spacing w:after="0"/>
        <w:ind w:left="0"/>
        <w:jc w:val="both"/>
      </w:pPr>
      <w:r>
        <w:rPr>
          <w:rFonts w:ascii="Times New Roman"/>
          <w:b w:val="false"/>
          <w:i w:val="false"/>
          <w:color w:val="000000"/>
          <w:sz w:val="28"/>
        </w:rPr>
        <w:t>[Герб ......]</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(наименование Компетентного органа (место и дата)</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Кому: ______________________________________________</w:t>
      </w:r>
      <w:r>
        <w:br/>
      </w:r>
      <w:r>
        <w:rPr>
          <w:rFonts w:ascii="Times New Roman"/>
          <w:b w:val="false"/>
          <w:i w:val="false"/>
          <w:color w:val="000000"/>
          <w:sz w:val="28"/>
        </w:rPr>
        <w:t>
       (наименование Компетентного органа</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Запрашиваемого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РЕАДМИССИИ</w:t>
      </w:r>
      <w:r>
        <w:br/>
      </w:r>
      <w:r>
        <w:rPr>
          <w:rFonts w:ascii="Times New Roman"/>
          <w:b w:val="false"/>
          <w:i w:val="false"/>
          <w:color w:val="000000"/>
          <w:sz w:val="28"/>
        </w:rPr>
        <w:t>
                  в соответствии со статьей 5 Соглашения</w:t>
      </w:r>
      <w:r>
        <w:br/>
      </w:r>
      <w:r>
        <w:rPr>
          <w:rFonts w:ascii="Times New Roman"/>
          <w:b w:val="false"/>
          <w:i w:val="false"/>
          <w:color w:val="000000"/>
          <w:sz w:val="28"/>
        </w:rPr>
        <w:t>
                 между Правительством Республики Казахстан</w:t>
      </w:r>
      <w:r>
        <w:br/>
      </w:r>
      <w:r>
        <w:rPr>
          <w:rFonts w:ascii="Times New Roman"/>
          <w:b w:val="false"/>
          <w:i w:val="false"/>
          <w:color w:val="000000"/>
          <w:sz w:val="28"/>
        </w:rPr>
        <w:t>
                   и Правительством Литовской Республики</w:t>
      </w:r>
      <w:r>
        <w:br/>
      </w:r>
      <w:r>
        <w:rPr>
          <w:rFonts w:ascii="Times New Roman"/>
          <w:b w:val="false"/>
          <w:i w:val="false"/>
          <w:color w:val="000000"/>
          <w:sz w:val="28"/>
        </w:rPr>
        <w:t>
                             о реадмиссии лиц</w:t>
      </w:r>
    </w:p>
    <w:p>
      <w:pPr>
        <w:spacing w:after="0"/>
        <w:ind w:left="0"/>
        <w:jc w:val="both"/>
      </w:pPr>
      <w:r>
        <w:rPr>
          <w:rFonts w:ascii="Times New Roman"/>
          <w:b/>
          <w:i w:val="false"/>
          <w:color w:val="000000"/>
          <w:sz w:val="28"/>
        </w:rPr>
        <w:t>А. Персональные данные</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Полное имя (подчеркнуть фамилию): ______________________ |       |</w:t>
      </w:r>
      <w:r>
        <w:br/>
      </w:r>
      <w:r>
        <w:rPr>
          <w:rFonts w:ascii="Times New Roman"/>
          <w:b w:val="false"/>
          <w:i w:val="false"/>
          <w:color w:val="000000"/>
          <w:sz w:val="28"/>
        </w:rPr>
        <w:t>
___________________________________________________________ |       |</w:t>
      </w:r>
      <w:r>
        <w:br/>
      </w:r>
      <w:r>
        <w:rPr>
          <w:rFonts w:ascii="Times New Roman"/>
          <w:b w:val="false"/>
          <w:i w:val="false"/>
          <w:color w:val="000000"/>
          <w:sz w:val="28"/>
        </w:rPr>
        <w:t>
                                                            |  Фото |</w:t>
      </w:r>
      <w:r>
        <w:br/>
      </w:r>
      <w:r>
        <w:rPr>
          <w:rFonts w:ascii="Times New Roman"/>
          <w:b w:val="false"/>
          <w:i w:val="false"/>
          <w:color w:val="000000"/>
          <w:sz w:val="28"/>
        </w:rPr>
        <w:t>
2. Предыдущие фамилии: ____________________________________ |_______|</w:t>
      </w:r>
      <w:r>
        <w:br/>
      </w:r>
      <w:r>
        <w:rPr>
          <w:rFonts w:ascii="Times New Roman"/>
          <w:b w:val="false"/>
          <w:i w:val="false"/>
          <w:color w:val="000000"/>
          <w:sz w:val="28"/>
        </w:rPr>
        <w:t>
3. Дата и место рождения: ___________________________________________</w:t>
      </w:r>
      <w:r>
        <w:br/>
      </w:r>
      <w:r>
        <w:rPr>
          <w:rFonts w:ascii="Times New Roman"/>
          <w:b w:val="false"/>
          <w:i w:val="false"/>
          <w:color w:val="000000"/>
          <w:sz w:val="28"/>
        </w:rPr>
        <w:t>
4. Адрес местожительства или место постоянного проживания: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Гражданство и язык: 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xml:space="preserve">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женат (замужем).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холост (не замужем)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разведен (разведена)</w:t>
      </w:r>
      <w:r>
        <w:br/>
      </w:r>
      <w:r>
        <w:rPr>
          <w:rFonts w:ascii="Times New Roman"/>
          <w:b w:val="false"/>
          <w:i w:val="false"/>
          <w:color w:val="000000"/>
          <w:sz w:val="28"/>
        </w:rPr>
        <w:t>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вдовец (вдова)</w:t>
      </w:r>
      <w:r>
        <w:br/>
      </w:r>
      <w:r>
        <w:rPr>
          <w:rFonts w:ascii="Times New Roman"/>
          <w:b w:val="false"/>
          <w:i w:val="false"/>
          <w:color w:val="000000"/>
          <w:sz w:val="28"/>
        </w:rPr>
        <w:t>
7. Пол и описание внешности (рост, цвет глаз, особые приметы и т. 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Также известен как (прежние имена, иные имена, используемые лицом,</w:t>
      </w:r>
      <w:r>
        <w:br/>
      </w:r>
      <w:r>
        <w:rPr>
          <w:rFonts w:ascii="Times New Roman"/>
          <w:b w:val="false"/>
          <w:i w:val="false"/>
          <w:color w:val="000000"/>
          <w:sz w:val="28"/>
        </w:rPr>
        <w:t>
под которыми оно известно, или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супруга (если женат, замужем):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Имена и возраст детей (если есть):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Последний адрес в Запрашивающем государстве: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Личные данные супруга (супруги) (если есть)</w:t>
      </w:r>
    </w:p>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Предыдущие фамилии: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Также известен как (прежние имена, иные имена, используемые лицом,</w:t>
      </w:r>
      <w:r>
        <w:br/>
      </w:r>
      <w:r>
        <w:rPr>
          <w:rFonts w:ascii="Times New Roman"/>
          <w:b w:val="false"/>
          <w:i w:val="false"/>
          <w:color w:val="000000"/>
          <w:sz w:val="28"/>
        </w:rPr>
        <w:t>
известные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С. Личные данные детей (если есть)</w:t>
      </w:r>
    </w:p>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D. Прилагаемые доказательства</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(наименование документа, №)            (дата и место выдачи)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 выдавший)         (дата истечения срока действия)</w:t>
      </w:r>
    </w:p>
    <w:p>
      <w:pPr>
        <w:spacing w:after="0"/>
        <w:ind w:left="0"/>
        <w:jc w:val="both"/>
      </w:pPr>
      <w:r>
        <w:rPr>
          <w:rFonts w:ascii="Times New Roman"/>
          <w:b/>
          <w:i w:val="false"/>
          <w:color w:val="000000"/>
          <w:sz w:val="28"/>
        </w:rPr>
        <w:t>Е. Особые обстоятельства, относящиеся к передаваемому лицу</w:t>
      </w:r>
    </w:p>
    <w:p>
      <w:pPr>
        <w:spacing w:after="0"/>
        <w:ind w:left="0"/>
        <w:jc w:val="both"/>
      </w:pPr>
      <w:r>
        <w:rPr>
          <w:rFonts w:ascii="Times New Roman"/>
          <w:b w:val="false"/>
          <w:i w:val="false"/>
          <w:color w:val="000000"/>
          <w:sz w:val="28"/>
        </w:rPr>
        <w:t>1. Состояние здоровья (например, возможные указания на необходимость</w:t>
      </w:r>
      <w:r>
        <w:br/>
      </w:r>
      <w:r>
        <w:rPr>
          <w:rFonts w:ascii="Times New Roman"/>
          <w:b w:val="false"/>
          <w:i w:val="false"/>
          <w:color w:val="000000"/>
          <w:sz w:val="28"/>
        </w:rPr>
        <w:t>
особого медицинского ухода, латинское название болезни):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(например, подозревается в</w:t>
      </w:r>
      <w:r>
        <w:br/>
      </w:r>
      <w:r>
        <w:rPr>
          <w:rFonts w:ascii="Times New Roman"/>
          <w:b w:val="false"/>
          <w:i w:val="false"/>
          <w:color w:val="000000"/>
          <w:sz w:val="28"/>
        </w:rPr>
        <w:t>
совершении правонарушения, отличается агрессивным поведением):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Способ передачи лица и пункт пропуска через государственную границу: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F.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Должность, имя и фамилия                    __________________</w:t>
      </w:r>
      <w:r>
        <w:br/>
      </w:r>
      <w:r>
        <w:rPr>
          <w:rFonts w:ascii="Times New Roman"/>
          <w:b w:val="false"/>
          <w:i w:val="false"/>
          <w:color w:val="000000"/>
          <w:sz w:val="28"/>
        </w:rPr>
        <w:t>
                                                  подпись</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Приложение 7</w:t>
      </w:r>
    </w:p>
    <w:p>
      <w:pPr>
        <w:spacing w:after="0"/>
        <w:ind w:left="0"/>
        <w:jc w:val="both"/>
      </w:pPr>
      <w:r>
        <w:rPr>
          <w:rFonts w:ascii="Times New Roman"/>
          <w:b w:val="false"/>
          <w:i w:val="false"/>
          <w:color w:val="000000"/>
          <w:sz w:val="28"/>
        </w:rPr>
        <w:t>[Герб ......]</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(наименование Компетентного органа (место и дата)</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Кому: ______________________________________________</w:t>
      </w:r>
      <w:r>
        <w:br/>
      </w:r>
      <w:r>
        <w:rPr>
          <w:rFonts w:ascii="Times New Roman"/>
          <w:b w:val="false"/>
          <w:i w:val="false"/>
          <w:color w:val="000000"/>
          <w:sz w:val="28"/>
        </w:rPr>
        <w:t>
       (наименование Компетентного органа</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Запрашиваемого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ТРАНЗИТЕ</w:t>
      </w:r>
      <w:r>
        <w:br/>
      </w:r>
      <w:r>
        <w:rPr>
          <w:rFonts w:ascii="Times New Roman"/>
          <w:b w:val="false"/>
          <w:i w:val="false"/>
          <w:color w:val="000000"/>
          <w:sz w:val="28"/>
        </w:rPr>
        <w:t>
                  в соответствии со статьей 12 Соглашения</w:t>
      </w:r>
      <w:r>
        <w:br/>
      </w:r>
      <w:r>
        <w:rPr>
          <w:rFonts w:ascii="Times New Roman"/>
          <w:b w:val="false"/>
          <w:i w:val="false"/>
          <w:color w:val="000000"/>
          <w:sz w:val="28"/>
        </w:rPr>
        <w:t>
                 между Правительством Республики Казахстан</w:t>
      </w:r>
      <w:r>
        <w:br/>
      </w:r>
      <w:r>
        <w:rPr>
          <w:rFonts w:ascii="Times New Roman"/>
          <w:b w:val="false"/>
          <w:i w:val="false"/>
          <w:color w:val="000000"/>
          <w:sz w:val="28"/>
        </w:rPr>
        <w:t>
                   и Правительством Литовской Республики</w:t>
      </w:r>
      <w:r>
        <w:br/>
      </w:r>
      <w:r>
        <w:rPr>
          <w:rFonts w:ascii="Times New Roman"/>
          <w:b w:val="false"/>
          <w:i w:val="false"/>
          <w:color w:val="000000"/>
          <w:sz w:val="28"/>
        </w:rPr>
        <w:t>
                             о реадмиссии лиц</w:t>
      </w:r>
    </w:p>
    <w:p>
      <w:pPr>
        <w:spacing w:after="0"/>
        <w:ind w:left="0"/>
        <w:jc w:val="both"/>
      </w:pPr>
      <w:r>
        <w:rPr>
          <w:rFonts w:ascii="Times New Roman"/>
          <w:b/>
          <w:i w:val="false"/>
          <w:color w:val="000000"/>
          <w:sz w:val="28"/>
        </w:rPr>
        <w:t>А. Персональные данные</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Полное имя (подчеркнуть фамилию): ______________________ |       |</w:t>
      </w:r>
      <w:r>
        <w:br/>
      </w:r>
      <w:r>
        <w:rPr>
          <w:rFonts w:ascii="Times New Roman"/>
          <w:b w:val="false"/>
          <w:i w:val="false"/>
          <w:color w:val="000000"/>
          <w:sz w:val="28"/>
        </w:rPr>
        <w:t>
___________________________________________________________ |       |</w:t>
      </w:r>
      <w:r>
        <w:br/>
      </w:r>
      <w:r>
        <w:rPr>
          <w:rFonts w:ascii="Times New Roman"/>
          <w:b w:val="false"/>
          <w:i w:val="false"/>
          <w:color w:val="000000"/>
          <w:sz w:val="28"/>
        </w:rPr>
        <w:t>
                                                            |  Фото |</w:t>
      </w:r>
      <w:r>
        <w:br/>
      </w:r>
      <w:r>
        <w:rPr>
          <w:rFonts w:ascii="Times New Roman"/>
          <w:b w:val="false"/>
          <w:i w:val="false"/>
          <w:color w:val="000000"/>
          <w:sz w:val="28"/>
        </w:rPr>
        <w:t>
2. Предыдущие фамилии: ____________________________________ |_______|</w:t>
      </w:r>
      <w:r>
        <w:br/>
      </w:r>
      <w:r>
        <w:rPr>
          <w:rFonts w:ascii="Times New Roman"/>
          <w:b w:val="false"/>
          <w:i w:val="false"/>
          <w:color w:val="000000"/>
          <w:sz w:val="28"/>
        </w:rPr>
        <w:t>
3. Дата и место рождения: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Также известен как (прежние имена, иные имена, используемые</w:t>
      </w:r>
      <w:r>
        <w:br/>
      </w:r>
      <w:r>
        <w:rPr>
          <w:rFonts w:ascii="Times New Roman"/>
          <w:b w:val="false"/>
          <w:i w:val="false"/>
          <w:color w:val="000000"/>
          <w:sz w:val="28"/>
        </w:rPr>
        <w:t>
лицом, под которыми оно известно, или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Транзитная операция</w:t>
      </w:r>
    </w:p>
    <w:p>
      <w:pPr>
        <w:spacing w:after="0"/>
        <w:ind w:left="0"/>
        <w:jc w:val="both"/>
      </w:pPr>
      <w:r>
        <w:rPr>
          <w:rFonts w:ascii="Times New Roman"/>
          <w:b w:val="false"/>
          <w:i w:val="false"/>
          <w:color w:val="000000"/>
          <w:sz w:val="28"/>
        </w:rPr>
        <w:t>1. Тип транзита:</w:t>
      </w:r>
      <w:r>
        <w:br/>
      </w:r>
      <w:r>
        <w:rPr>
          <w:rFonts w:ascii="Times New Roman"/>
          <w:b w:val="false"/>
          <w:i w:val="false"/>
          <w:color w:val="000000"/>
          <w:sz w:val="28"/>
        </w:rPr>
        <w:t>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воздушный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водный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наземный</w:t>
      </w:r>
      <w:r>
        <w:br/>
      </w:r>
      <w:r>
        <w:rPr>
          <w:rFonts w:ascii="Times New Roman"/>
          <w:b w:val="false"/>
          <w:i w:val="false"/>
          <w:color w:val="000000"/>
          <w:sz w:val="28"/>
        </w:rPr>
        <w:t>
2. Государство конечного назначения: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Предлагаемый пункт пропуска через государственную границу, дата,</w:t>
      </w:r>
      <w:r>
        <w:br/>
      </w:r>
      <w:r>
        <w:rPr>
          <w:rFonts w:ascii="Times New Roman"/>
          <w:b w:val="false"/>
          <w:i w:val="false"/>
          <w:color w:val="000000"/>
          <w:sz w:val="28"/>
        </w:rPr>
        <w:t>
время передачи и возможное сопровождение: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Принятие гарантировано любым другим государством транзита и</w:t>
      </w:r>
      <w:r>
        <w:br/>
      </w:r>
      <w:r>
        <w:rPr>
          <w:rFonts w:ascii="Times New Roman"/>
          <w:b w:val="false"/>
          <w:i w:val="false"/>
          <w:color w:val="000000"/>
          <w:sz w:val="28"/>
        </w:rPr>
        <w:t>
государством конечного назначения (часть 2 статьи 11 Соглашения):</w:t>
      </w:r>
      <w:r>
        <w:br/>
      </w:r>
      <w:r>
        <w:rPr>
          <w:rFonts w:ascii="Times New Roman"/>
          <w:b w:val="false"/>
          <w:i w:val="false"/>
          <w:color w:val="000000"/>
          <w:sz w:val="28"/>
        </w:rPr>
        <w:t>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 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нет</w:t>
      </w:r>
      <w:r>
        <w:br/>
      </w:r>
      <w:r>
        <w:rPr>
          <w:rFonts w:ascii="Times New Roman"/>
          <w:b w:val="false"/>
          <w:i w:val="false"/>
          <w:color w:val="000000"/>
          <w:sz w:val="28"/>
        </w:rPr>
        <w:t>
6. Сведения о причинах отказа в транзите (часть 4 статьи 11 Соглашения):</w:t>
      </w:r>
      <w:r>
        <w:br/>
      </w:r>
      <w:r>
        <w:rPr>
          <w:rFonts w:ascii="Times New Roman"/>
          <w:b w:val="false"/>
          <w:i w:val="false"/>
          <w:color w:val="000000"/>
          <w:sz w:val="28"/>
        </w:rPr>
        <w:t>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 есть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нет</w:t>
      </w:r>
    </w:p>
    <w:p>
      <w:pPr>
        <w:spacing w:after="0"/>
        <w:ind w:left="0"/>
        <w:jc w:val="both"/>
      </w:pPr>
      <w:r>
        <w:rPr>
          <w:rFonts w:ascii="Times New Roman"/>
          <w:b/>
          <w:i w:val="false"/>
          <w:color w:val="000000"/>
          <w:sz w:val="28"/>
        </w:rPr>
        <w:t>С. Замечания</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Должность, имя и фамилия                    __________________</w:t>
      </w:r>
      <w:r>
        <w:br/>
      </w:r>
      <w:r>
        <w:rPr>
          <w:rFonts w:ascii="Times New Roman"/>
          <w:b w:val="false"/>
          <w:i w:val="false"/>
          <w:color w:val="000000"/>
          <w:sz w:val="28"/>
        </w:rPr>
        <w:t>
                                                  подпись</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