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e4b1" w14:textId="d9be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государством прав на имущество по договору дарения</w:t>
      </w:r>
    </w:p>
    <w:p>
      <w:pPr>
        <w:spacing w:after="0"/>
        <w:ind w:left="0"/>
        <w:jc w:val="both"/>
      </w:pPr>
      <w:r>
        <w:rPr>
          <w:rFonts w:ascii="Times New Roman"/>
          <w:b w:val="false"/>
          <w:i w:val="false"/>
          <w:color w:val="000000"/>
          <w:sz w:val="28"/>
        </w:rPr>
        <w:t>Постановление Правительства Республики Казахстан от 28 сентября 2011 года № 1103.</w:t>
      </w:r>
    </w:p>
    <w:p>
      <w:pPr>
        <w:spacing w:after="0"/>
        <w:ind w:left="0"/>
        <w:jc w:val="both"/>
      </w:pPr>
      <w:r>
        <w:rPr>
          <w:rFonts w:ascii="Times New Roman"/>
          <w:b w:val="false"/>
          <w:i w:val="false"/>
          <w:color w:val="ff0000"/>
          <w:sz w:val="28"/>
        </w:rPr>
        <w:t xml:space="preserve">
      Сноска. В заголовок постановления вносится изменение в текст на казахском языке, текст на русском языке не меняется в соответствии с постановлением Правительства РК от 28.01.2026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12.04.2023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государством прав на имущество по договору дарения.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вносится изменение в текст на казахском языке, текст на русском языке не меняется в соответствии с постановлением Правительства РК от 28.01.2026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постановления Правительства Республики Казахстан от 29 декабря 2007 года № 1371 "Об утверждении Правил добровольной и безвозмездной передачи имущества из частной собственности в государственную" (САПП Республики Казахстан, 2007 г., № 50, ст. 632);</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февраля 2010 года № 124 "О внесении дополнений и изменений в постановление Правительства Республики Казахстан от 29 декабря 2007 года № 1371" (САПП Республики Казахстан, 2010 г., № 18, ст. 142);</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14</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утвержденные постановлением Правительства Республики Казахстан от 18 июля 2011 года № 820 "О внесении изменений в некоторые решения Правительства Республики Казахстан".</w:t>
      </w:r>
    </w:p>
    <w:bookmarkEnd w:id="5"/>
    <w:bookmarkStart w:name="z7"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сентября 2011 года № 1103</w:t>
            </w:r>
          </w:p>
        </w:tc>
      </w:tr>
    </w:tbl>
    <w:bookmarkStart w:name="z9" w:id="7"/>
    <w:p>
      <w:pPr>
        <w:spacing w:after="0"/>
        <w:ind w:left="0"/>
        <w:jc w:val="left"/>
      </w:pPr>
      <w:r>
        <w:rPr>
          <w:rFonts w:ascii="Times New Roman"/>
          <w:b/>
          <w:i w:val="false"/>
          <w:color w:val="000000"/>
        </w:rPr>
        <w:t xml:space="preserve"> Правила приобретения государством прав на имущество по договору дарения</w:t>
      </w:r>
    </w:p>
    <w:bookmarkEnd w:id="7"/>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28.01.2026 </w:t>
      </w:r>
      <w:r>
        <w:rPr>
          <w:rFonts w:ascii="Times New Roman"/>
          <w:b w:val="false"/>
          <w:i w:val="false"/>
          <w:color w:val="ff0000"/>
          <w:sz w:val="28"/>
        </w:rPr>
        <w:t>№ 46</w:t>
      </w:r>
      <w:r>
        <w:rPr>
          <w:rFonts w:ascii="Times New Roman"/>
          <w:b w:val="false"/>
          <w:i w:val="false"/>
          <w:color w:val="ff0000"/>
          <w:sz w:val="28"/>
        </w:rPr>
        <w:t xml:space="preserve"> (вводится в действие с 01.03.2026).</w:t>
      </w:r>
    </w:p>
    <w:bookmarkStart w:name="z10" w:id="8"/>
    <w:p>
      <w:pPr>
        <w:spacing w:after="0"/>
        <w:ind w:left="0"/>
        <w:jc w:val="left"/>
      </w:pPr>
      <w:r>
        <w:rPr>
          <w:rFonts w:ascii="Times New Roman"/>
          <w:b/>
          <w:i w:val="false"/>
          <w:color w:val="000000"/>
        </w:rPr>
        <w:t xml:space="preserve"> Глава 1. Общие положения</w:t>
      </w:r>
    </w:p>
    <w:bookmarkEnd w:id="8"/>
    <w:bookmarkStart w:name="z11" w:id="9"/>
    <w:p>
      <w:pPr>
        <w:spacing w:after="0"/>
        <w:ind w:left="0"/>
        <w:jc w:val="both"/>
      </w:pPr>
      <w:r>
        <w:rPr>
          <w:rFonts w:ascii="Times New Roman"/>
          <w:b w:val="false"/>
          <w:i w:val="false"/>
          <w:color w:val="000000"/>
          <w:sz w:val="28"/>
        </w:rPr>
        <w:t xml:space="preserve">
      1. Настоящие Правила приобретения государством прав на имущество по договору дарения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государственном имуществе" (далее – Закон) и определяют порядок приобретения государством прав на имущество по договору дарения.</w:t>
      </w:r>
    </w:p>
    <w:bookmarkEnd w:id="9"/>
    <w:bookmarkStart w:name="z12" w:id="10"/>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0"/>
    <w:bookmarkStart w:name="z13" w:id="11"/>
    <w:p>
      <w:pPr>
        <w:spacing w:after="0"/>
        <w:ind w:left="0"/>
        <w:jc w:val="both"/>
      </w:pPr>
      <w:r>
        <w:rPr>
          <w:rFonts w:ascii="Times New Roman"/>
          <w:b w:val="false"/>
          <w:i w:val="false"/>
          <w:color w:val="000000"/>
          <w:sz w:val="28"/>
        </w:rPr>
        <w:t>
      1)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1"/>
    <w:bookmarkStart w:name="z14" w:id="12"/>
    <w:p>
      <w:pPr>
        <w:spacing w:after="0"/>
        <w:ind w:left="0"/>
        <w:jc w:val="both"/>
      </w:pPr>
      <w:r>
        <w:rPr>
          <w:rFonts w:ascii="Times New Roman"/>
          <w:b w:val="false"/>
          <w:i w:val="false"/>
          <w:color w:val="000000"/>
          <w:sz w:val="28"/>
        </w:rPr>
        <w:t>
      2) исполнительный орган, финансируемый из местного бюджета, − государственное учреждение, уполномоченное акиматом на осуществление отдельных функций местного государственного управления и самоуправления, финансируемое из соответствующих местных бюджетов;</w:t>
      </w:r>
    </w:p>
    <w:bookmarkEnd w:id="12"/>
    <w:bookmarkStart w:name="z15" w:id="13"/>
    <w:p>
      <w:pPr>
        <w:spacing w:after="0"/>
        <w:ind w:left="0"/>
        <w:jc w:val="both"/>
      </w:pPr>
      <w:r>
        <w:rPr>
          <w:rFonts w:ascii="Times New Roman"/>
          <w:b w:val="false"/>
          <w:i w:val="false"/>
          <w:color w:val="000000"/>
          <w:sz w:val="28"/>
        </w:rPr>
        <w:t>
      3) правоустанавливающие документы − документы, на основании которых возникают, изменяются и (или) прекращаются права (обременения прав) на недвижимое имущество;</w:t>
      </w:r>
    </w:p>
    <w:bookmarkEnd w:id="13"/>
    <w:bookmarkStart w:name="z16" w:id="14"/>
    <w:p>
      <w:pPr>
        <w:spacing w:after="0"/>
        <w:ind w:left="0"/>
        <w:jc w:val="both"/>
      </w:pPr>
      <w:r>
        <w:rPr>
          <w:rFonts w:ascii="Times New Roman"/>
          <w:b w:val="false"/>
          <w:i w:val="false"/>
          <w:color w:val="000000"/>
          <w:sz w:val="28"/>
        </w:rPr>
        <w:t>
      4) уполномоченный орган по руководству соответствующей отраслью (сферой) государственного управления (далее – уполномоченный орган соответствующей отрасли) – центральный исполнительный орган или ведомство центрального исполнительного органа, определенные Правительством Республики Казахстан, осуществляющие руководство соответствующей отраслью (сферой) государственного управления и обладающие правами в отношении республиканского имущества на условиях, предусмотренных Законом и иными законами Республики Казахстан;</w:t>
      </w:r>
    </w:p>
    <w:bookmarkEnd w:id="14"/>
    <w:bookmarkStart w:name="z17" w:id="15"/>
    <w:p>
      <w:pPr>
        <w:spacing w:after="0"/>
        <w:ind w:left="0"/>
        <w:jc w:val="both"/>
      </w:pPr>
      <w:r>
        <w:rPr>
          <w:rFonts w:ascii="Times New Roman"/>
          <w:b w:val="false"/>
          <w:i w:val="false"/>
          <w:color w:val="000000"/>
          <w:sz w:val="28"/>
        </w:rPr>
        <w:t>
      5) уполномоченный орган по управлению государственным имуществом (далее – уполномоченный орган по государственному имуществу) – центральный исполнительный орган, осуществляющий в пределах своей компетенции руководство в сфере управления республиканским имуществом, реализации прав государства на республиканское имущество, приватизации и государственного мониторинга собственности в отраслях экономики, имеющих стратегическое значение, и стратегических объектов, за исключением имущества, закрепленного за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15"/>
    <w:bookmarkStart w:name="z18" w:id="16"/>
    <w:p>
      <w:pPr>
        <w:spacing w:after="0"/>
        <w:ind w:left="0"/>
        <w:jc w:val="both"/>
      </w:pPr>
      <w:r>
        <w:rPr>
          <w:rFonts w:ascii="Times New Roman"/>
          <w:b w:val="false"/>
          <w:i w:val="false"/>
          <w:color w:val="000000"/>
          <w:sz w:val="28"/>
        </w:rPr>
        <w:t>
      6) идентификационный документ на имущество – документ, содержащий технические, идентификационные характеристики имущества;</w:t>
      </w:r>
    </w:p>
    <w:bookmarkEnd w:id="16"/>
    <w:bookmarkStart w:name="z19" w:id="17"/>
    <w:p>
      <w:pPr>
        <w:spacing w:after="0"/>
        <w:ind w:left="0"/>
        <w:jc w:val="both"/>
      </w:pPr>
      <w:r>
        <w:rPr>
          <w:rFonts w:ascii="Times New Roman"/>
          <w:b w:val="false"/>
          <w:i w:val="false"/>
          <w:color w:val="000000"/>
          <w:sz w:val="28"/>
        </w:rPr>
        <w:t>
      7)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17"/>
    <w:bookmarkStart w:name="z20" w:id="18"/>
    <w:p>
      <w:pPr>
        <w:spacing w:after="0"/>
        <w:ind w:left="0"/>
        <w:jc w:val="both"/>
      </w:pPr>
      <w:r>
        <w:rPr>
          <w:rFonts w:ascii="Times New Roman"/>
          <w:b w:val="false"/>
          <w:i w:val="false"/>
          <w:color w:val="000000"/>
          <w:sz w:val="28"/>
        </w:rPr>
        <w:t>
      8) декларация о соответствии − документ, которым подрядчик (генеральный подрядчик) удостоверяет соответствие выполненных работ завершенного строительством объекта утвержденному проекту и требованиям государственных (межгосударственных) нормативов;</w:t>
      </w:r>
    </w:p>
    <w:bookmarkEnd w:id="18"/>
    <w:bookmarkStart w:name="z21" w:id="19"/>
    <w:p>
      <w:pPr>
        <w:spacing w:after="0"/>
        <w:ind w:left="0"/>
        <w:jc w:val="both"/>
      </w:pPr>
      <w:r>
        <w:rPr>
          <w:rFonts w:ascii="Times New Roman"/>
          <w:b w:val="false"/>
          <w:i w:val="false"/>
          <w:color w:val="000000"/>
          <w:sz w:val="28"/>
        </w:rPr>
        <w:t>
      9) веб-портал реестра − интернет-ресурс, размещенный в сети Интернет по электронному адресу: www.e-Qazyna.kz, предоставляющий единую точку доступа к электронной базе данных об объектах дарения реестра государственного имущества;</w:t>
      </w:r>
    </w:p>
    <w:bookmarkEnd w:id="19"/>
    <w:bookmarkStart w:name="z22" w:id="20"/>
    <w:p>
      <w:pPr>
        <w:spacing w:after="0"/>
        <w:ind w:left="0"/>
        <w:jc w:val="both"/>
      </w:pPr>
      <w:r>
        <w:rPr>
          <w:rFonts w:ascii="Times New Roman"/>
          <w:b w:val="false"/>
          <w:i w:val="false"/>
          <w:color w:val="000000"/>
          <w:sz w:val="28"/>
        </w:rPr>
        <w:t>
      10)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23" w:id="21"/>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w:t>
      </w:r>
    </w:p>
    <w:bookmarkEnd w:id="21"/>
    <w:bookmarkStart w:name="z24" w:id="22"/>
    <w:p>
      <w:pPr>
        <w:spacing w:after="0"/>
        <w:ind w:left="0"/>
        <w:jc w:val="both"/>
      </w:pPr>
      <w:r>
        <w:rPr>
          <w:rFonts w:ascii="Times New Roman"/>
          <w:b w:val="false"/>
          <w:i w:val="false"/>
          <w:color w:val="000000"/>
          <w:sz w:val="28"/>
        </w:rPr>
        <w:t>
      3. Решение о передаче государству прав на имущество по договору дарения принимается собственником имущества и должно быть оформлено в установленном законодательством порядке.</w:t>
      </w:r>
    </w:p>
    <w:bookmarkEnd w:id="22"/>
    <w:bookmarkStart w:name="z25" w:id="23"/>
    <w:p>
      <w:pPr>
        <w:spacing w:after="0"/>
        <w:ind w:left="0"/>
        <w:jc w:val="both"/>
      </w:pPr>
      <w:r>
        <w:rPr>
          <w:rFonts w:ascii="Times New Roman"/>
          <w:b w:val="false"/>
          <w:i w:val="false"/>
          <w:color w:val="000000"/>
          <w:sz w:val="28"/>
        </w:rPr>
        <w:t>
      Собственниками имущества, передаваемого государству по договору дарения, являются физические лица и негосударственные юридические лица.</w:t>
      </w:r>
    </w:p>
    <w:bookmarkEnd w:id="23"/>
    <w:bookmarkStart w:name="z26" w:id="24"/>
    <w:p>
      <w:pPr>
        <w:spacing w:after="0"/>
        <w:ind w:left="0"/>
        <w:jc w:val="both"/>
      </w:pPr>
      <w:r>
        <w:rPr>
          <w:rFonts w:ascii="Times New Roman"/>
          <w:b w:val="false"/>
          <w:i w:val="false"/>
          <w:color w:val="000000"/>
          <w:sz w:val="28"/>
        </w:rPr>
        <w:t xml:space="preserve">
      Не допускается дарение, за исключением обычных подарков, стоимость которых не превышает размеров десяти месячных расчетных показателей, установленных законодательными актами, от имени малолетних и граждан, признанных недееспособными, их законными представителями. </w:t>
      </w:r>
    </w:p>
    <w:bookmarkEnd w:id="24"/>
    <w:bookmarkStart w:name="z27" w:id="25"/>
    <w:p>
      <w:pPr>
        <w:spacing w:after="0"/>
        <w:ind w:left="0"/>
        <w:jc w:val="left"/>
      </w:pPr>
      <w:r>
        <w:rPr>
          <w:rFonts w:ascii="Times New Roman"/>
          <w:b/>
          <w:i w:val="false"/>
          <w:color w:val="000000"/>
        </w:rPr>
        <w:t xml:space="preserve"> Глава 2. Порядок передачи государству прав на имущество по договору дарения</w:t>
      </w:r>
    </w:p>
    <w:bookmarkEnd w:id="25"/>
    <w:bookmarkStart w:name="z28" w:id="26"/>
    <w:p>
      <w:pPr>
        <w:spacing w:after="0"/>
        <w:ind w:left="0"/>
        <w:jc w:val="both"/>
      </w:pPr>
      <w:r>
        <w:rPr>
          <w:rFonts w:ascii="Times New Roman"/>
          <w:b w:val="false"/>
          <w:i w:val="false"/>
          <w:color w:val="000000"/>
          <w:sz w:val="28"/>
        </w:rPr>
        <w:t>
      4. Собственник имущества, передаваемого в государственную собственность, посредством веб-портала реестра обращается в уполномоченный орган по государственному имуществу либо его территориальное подразделение (далее – территориальное подразделение), либо местные исполнительные органы области, города республиканского значения, столицы, района, города областного значения, либо аппарат акима города районного значения, села, поселка, сельского округа (далее – местные исполнительные органы) с предложением о передаче государству прав на имущество по договору дарения.</w:t>
      </w:r>
    </w:p>
    <w:bookmarkEnd w:id="26"/>
    <w:bookmarkStart w:name="z29" w:id="27"/>
    <w:p>
      <w:pPr>
        <w:spacing w:after="0"/>
        <w:ind w:left="0"/>
        <w:jc w:val="both"/>
      </w:pPr>
      <w:r>
        <w:rPr>
          <w:rFonts w:ascii="Times New Roman"/>
          <w:b w:val="false"/>
          <w:i w:val="false"/>
          <w:color w:val="000000"/>
          <w:sz w:val="28"/>
        </w:rPr>
        <w:t>
      При обращении с предложением о передаче государству прав на имущество по договору дарения собственник имущества предоставляет согласие на использование персональных данных и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27"/>
    <w:bookmarkStart w:name="z30" w:id="28"/>
    <w:p>
      <w:pPr>
        <w:spacing w:after="0"/>
        <w:ind w:left="0"/>
        <w:jc w:val="both"/>
      </w:pPr>
      <w:r>
        <w:rPr>
          <w:rFonts w:ascii="Times New Roman"/>
          <w:b w:val="false"/>
          <w:i w:val="false"/>
          <w:color w:val="000000"/>
          <w:sz w:val="28"/>
        </w:rPr>
        <w:t>
      Для рассмотрения предложения о передаче государству прав на имущество по договору дарения у собственника имущества запрашиваются электронные (сканированные) копии:</w:t>
      </w:r>
    </w:p>
    <w:bookmarkEnd w:id="28"/>
    <w:bookmarkStart w:name="z31" w:id="29"/>
    <w:p>
      <w:pPr>
        <w:spacing w:after="0"/>
        <w:ind w:left="0"/>
        <w:jc w:val="both"/>
      </w:pPr>
      <w:r>
        <w:rPr>
          <w:rFonts w:ascii="Times New Roman"/>
          <w:b w:val="false"/>
          <w:i w:val="false"/>
          <w:color w:val="000000"/>
          <w:sz w:val="28"/>
        </w:rPr>
        <w:t xml:space="preserve">
      правоустанавливающих документов; </w:t>
      </w:r>
    </w:p>
    <w:bookmarkEnd w:id="29"/>
    <w:bookmarkStart w:name="z32" w:id="30"/>
    <w:p>
      <w:pPr>
        <w:spacing w:after="0"/>
        <w:ind w:left="0"/>
        <w:jc w:val="both"/>
      </w:pPr>
      <w:r>
        <w:rPr>
          <w:rFonts w:ascii="Times New Roman"/>
          <w:b w:val="false"/>
          <w:i w:val="false"/>
          <w:color w:val="000000"/>
          <w:sz w:val="28"/>
        </w:rPr>
        <w:t xml:space="preserve">
      идентификационных документов на имущество; </w:t>
      </w:r>
    </w:p>
    <w:bookmarkEnd w:id="30"/>
    <w:bookmarkStart w:name="z33" w:id="31"/>
    <w:p>
      <w:pPr>
        <w:spacing w:after="0"/>
        <w:ind w:left="0"/>
        <w:jc w:val="both"/>
      </w:pPr>
      <w:r>
        <w:rPr>
          <w:rFonts w:ascii="Times New Roman"/>
          <w:b w:val="false"/>
          <w:i w:val="false"/>
          <w:color w:val="000000"/>
          <w:sz w:val="28"/>
        </w:rPr>
        <w:t>
      документа, подтверждающего отсутствие обременений на имущество;</w:t>
      </w:r>
    </w:p>
    <w:bookmarkEnd w:id="31"/>
    <w:bookmarkStart w:name="z34" w:id="32"/>
    <w:p>
      <w:pPr>
        <w:spacing w:after="0"/>
        <w:ind w:left="0"/>
        <w:jc w:val="both"/>
      </w:pPr>
      <w:r>
        <w:rPr>
          <w:rFonts w:ascii="Times New Roman"/>
          <w:b w:val="false"/>
          <w:i w:val="false"/>
          <w:color w:val="000000"/>
          <w:sz w:val="28"/>
        </w:rPr>
        <w:t xml:space="preserve">
      выписки из баланса или отчета об оценке имущества по форме и содержанию,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 мая 2018 года № 501 "Об утверждении требований к форме и содержанию отчета об оценке" (зарегистрирован в реестре государственной регистрации нормативных правовых актов под № 16900) (далее – отчет об оценке);</w:t>
      </w:r>
    </w:p>
    <w:bookmarkEnd w:id="32"/>
    <w:bookmarkStart w:name="z35" w:id="33"/>
    <w:p>
      <w:pPr>
        <w:spacing w:after="0"/>
        <w:ind w:left="0"/>
        <w:jc w:val="both"/>
      </w:pPr>
      <w:r>
        <w:rPr>
          <w:rFonts w:ascii="Times New Roman"/>
          <w:b w:val="false"/>
          <w:i w:val="false"/>
          <w:color w:val="000000"/>
          <w:sz w:val="28"/>
        </w:rPr>
        <w:t>
      для юридических лиц: свидетельства либо справки о государственной регистрации (перерегистрации) юридического лица, учредительных документов, документа, удостоверяющего полномочия представителя юридического лица, а также паспорта или документа, удостоверяющего личность представителя юридического лица, решения о передаче государству прав на имущество по договору дарения (иностранные юридические лица представляют нотариально заверенные копии учредительных документов с нотариально заверенным переводом на казахский и/или русский языки);</w:t>
      </w:r>
    </w:p>
    <w:bookmarkEnd w:id="33"/>
    <w:bookmarkStart w:name="z36" w:id="34"/>
    <w:p>
      <w:pPr>
        <w:spacing w:after="0"/>
        <w:ind w:left="0"/>
        <w:jc w:val="both"/>
      </w:pPr>
      <w:r>
        <w:rPr>
          <w:rFonts w:ascii="Times New Roman"/>
          <w:b w:val="false"/>
          <w:i w:val="false"/>
          <w:color w:val="000000"/>
          <w:sz w:val="28"/>
        </w:rPr>
        <w:t>
      для физических лиц: документа, удостоверяющего личность физического лица, нотариально удостоверенного согласия супруга (супруги) на совершение сделки по распоряжению недвижимостью, являющейся общим имуществом супругов, и сделки, требующей нотариального удостоверения и (или) регистрации в установленном законодательством порядке, либо нотариально удостоверенного заявления о том, что собственник имущества в браке не состоит.</w:t>
      </w:r>
    </w:p>
    <w:bookmarkEnd w:id="34"/>
    <w:bookmarkStart w:name="z37" w:id="35"/>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подтверждающем право собственности и отсутствие обременений на недвижимое имущество, о правоустанавливающих документах и кадастровых паспортах, подтверждающем регистрацию, а также отсутствие обременений на транспортные средства, уполномоченный орган по государственному имуществу или местные исполнительные органы получают из соответствующих государственных информационных систем через шлюз "электронное правительство".</w:t>
      </w:r>
    </w:p>
    <w:bookmarkEnd w:id="35"/>
    <w:bookmarkStart w:name="z38" w:id="36"/>
    <w:p>
      <w:pPr>
        <w:spacing w:after="0"/>
        <w:ind w:left="0"/>
        <w:jc w:val="both"/>
      </w:pPr>
      <w:r>
        <w:rPr>
          <w:rFonts w:ascii="Times New Roman"/>
          <w:b w:val="false"/>
          <w:i w:val="false"/>
          <w:color w:val="000000"/>
          <w:sz w:val="28"/>
        </w:rPr>
        <w:t>
      В случае предложения о передаче государству прав на объекты инженерно-коммуникационных инфраструктур по договору дарения собственниками в решении о передаче имущества указывается стоимость, определенная сметой, и дополнительно прикрепляются на веб-портал реестра электронные (сканированные) копии:</w:t>
      </w:r>
    </w:p>
    <w:bookmarkEnd w:id="36"/>
    <w:bookmarkStart w:name="z39" w:id="37"/>
    <w:p>
      <w:pPr>
        <w:spacing w:after="0"/>
        <w:ind w:left="0"/>
        <w:jc w:val="both"/>
      </w:pPr>
      <w:r>
        <w:rPr>
          <w:rFonts w:ascii="Times New Roman"/>
          <w:b w:val="false"/>
          <w:i w:val="false"/>
          <w:color w:val="000000"/>
          <w:sz w:val="28"/>
        </w:rPr>
        <w:t xml:space="preserve">
      декларации о соответствии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приказу Министра по инвестициям и развитию Республики Казахстан от 24 апреля 2017 года № 235 "Об утверждении форм заключений о качестве строительно-монтажных работ и соответствии выполненных работ проекту, декларации о соответствии" (зарегистрирован в реестре государственной регистрации нормативных правовых актов под № 15150);</w:t>
      </w:r>
    </w:p>
    <w:bookmarkEnd w:id="37"/>
    <w:bookmarkStart w:name="z40" w:id="38"/>
    <w:p>
      <w:pPr>
        <w:spacing w:after="0"/>
        <w:ind w:left="0"/>
        <w:jc w:val="both"/>
      </w:pPr>
      <w:r>
        <w:rPr>
          <w:rFonts w:ascii="Times New Roman"/>
          <w:b w:val="false"/>
          <w:i w:val="false"/>
          <w:color w:val="000000"/>
          <w:sz w:val="28"/>
        </w:rPr>
        <w:t xml:space="preserve">
      акта приемки объекта в эксплуатацию; </w:t>
      </w:r>
    </w:p>
    <w:bookmarkEnd w:id="38"/>
    <w:bookmarkStart w:name="z41" w:id="39"/>
    <w:p>
      <w:pPr>
        <w:spacing w:after="0"/>
        <w:ind w:left="0"/>
        <w:jc w:val="both"/>
      </w:pPr>
      <w:r>
        <w:rPr>
          <w:rFonts w:ascii="Times New Roman"/>
          <w:b w:val="false"/>
          <w:i w:val="false"/>
          <w:color w:val="000000"/>
          <w:sz w:val="28"/>
        </w:rPr>
        <w:t>
      исполнительной геодезической съемки инженерных сетей.</w:t>
      </w:r>
    </w:p>
    <w:bookmarkEnd w:id="39"/>
    <w:bookmarkStart w:name="z42" w:id="40"/>
    <w:p>
      <w:pPr>
        <w:spacing w:after="0"/>
        <w:ind w:left="0"/>
        <w:jc w:val="both"/>
      </w:pPr>
      <w:r>
        <w:rPr>
          <w:rFonts w:ascii="Times New Roman"/>
          <w:b w:val="false"/>
          <w:i w:val="false"/>
          <w:color w:val="000000"/>
          <w:sz w:val="28"/>
        </w:rPr>
        <w:t xml:space="preserve">
      Территориальное подразделение при поступлении обращения собственника имущества в течение трех рабочих дней направляет данное обращение в уполномоченный орган по государственному имуществу посредством веб-портала реестра.    </w:t>
      </w:r>
    </w:p>
    <w:bookmarkEnd w:id="40"/>
    <w:bookmarkStart w:name="z43" w:id="41"/>
    <w:p>
      <w:pPr>
        <w:spacing w:after="0"/>
        <w:ind w:left="0"/>
        <w:jc w:val="both"/>
      </w:pPr>
      <w:r>
        <w:rPr>
          <w:rFonts w:ascii="Times New Roman"/>
          <w:b w:val="false"/>
          <w:i w:val="false"/>
          <w:color w:val="000000"/>
          <w:sz w:val="28"/>
        </w:rPr>
        <w:t>
      5. Уполномоченный орган по государственному имуществу или местные исполнительные органы в течение семи календарных дней со дня получения обращения собственника имущества публикуют на веб-портале реестра извещение об имеющемся предложении по передаче государству прав на имущество по договору дарения для представления уполномоченными органами соответствующих отраслей или исполнительными органами, финансируемыми из местного бюджета (далее – государственные органы), заключения о необходимости приобретения государством прав на имущество по договору дарения.</w:t>
      </w:r>
    </w:p>
    <w:bookmarkEnd w:id="41"/>
    <w:bookmarkStart w:name="z44" w:id="42"/>
    <w:p>
      <w:pPr>
        <w:spacing w:after="0"/>
        <w:ind w:left="0"/>
        <w:jc w:val="both"/>
      </w:pPr>
      <w:r>
        <w:rPr>
          <w:rFonts w:ascii="Times New Roman"/>
          <w:b w:val="false"/>
          <w:i w:val="false"/>
          <w:color w:val="000000"/>
          <w:sz w:val="28"/>
        </w:rPr>
        <w:t>
      Извещение об имеющемся предложении по передаче государству прав на имущество по договору дарения содержит сведения:</w:t>
      </w:r>
    </w:p>
    <w:bookmarkEnd w:id="42"/>
    <w:bookmarkStart w:name="z45" w:id="43"/>
    <w:p>
      <w:pPr>
        <w:spacing w:after="0"/>
        <w:ind w:left="0"/>
        <w:jc w:val="both"/>
      </w:pPr>
      <w:r>
        <w:rPr>
          <w:rFonts w:ascii="Times New Roman"/>
          <w:b w:val="false"/>
          <w:i w:val="false"/>
          <w:color w:val="000000"/>
          <w:sz w:val="28"/>
        </w:rPr>
        <w:t>
      1) об имуществе (количественно и (или) качественно измеримые и сопоставимые);</w:t>
      </w:r>
    </w:p>
    <w:bookmarkEnd w:id="43"/>
    <w:bookmarkStart w:name="z46" w:id="44"/>
    <w:p>
      <w:pPr>
        <w:spacing w:after="0"/>
        <w:ind w:left="0"/>
        <w:jc w:val="both"/>
      </w:pPr>
      <w:r>
        <w:rPr>
          <w:rFonts w:ascii="Times New Roman"/>
          <w:b w:val="false"/>
          <w:i w:val="false"/>
          <w:color w:val="000000"/>
          <w:sz w:val="28"/>
        </w:rPr>
        <w:t>
      2) о дате и времени окончания приема заключений о необходимости приобретения государством прав на имущество по договору дарения;</w:t>
      </w:r>
    </w:p>
    <w:bookmarkEnd w:id="44"/>
    <w:bookmarkStart w:name="z47" w:id="45"/>
    <w:p>
      <w:pPr>
        <w:spacing w:after="0"/>
        <w:ind w:left="0"/>
        <w:jc w:val="both"/>
      </w:pPr>
      <w:r>
        <w:rPr>
          <w:rFonts w:ascii="Times New Roman"/>
          <w:b w:val="false"/>
          <w:i w:val="false"/>
          <w:color w:val="000000"/>
          <w:sz w:val="28"/>
        </w:rPr>
        <w:t>
      3) дополнительную информацию по решению уполномоченного органа по государственному имуществу или местных исполнительных органов.</w:t>
      </w:r>
    </w:p>
    <w:bookmarkEnd w:id="45"/>
    <w:bookmarkStart w:name="z48" w:id="46"/>
    <w:p>
      <w:pPr>
        <w:spacing w:after="0"/>
        <w:ind w:left="0"/>
        <w:jc w:val="both"/>
      </w:pPr>
      <w:r>
        <w:rPr>
          <w:rFonts w:ascii="Times New Roman"/>
          <w:b w:val="false"/>
          <w:i w:val="false"/>
          <w:color w:val="000000"/>
          <w:sz w:val="28"/>
        </w:rPr>
        <w:t>
      Извещение публикуется на веб-портале реестра на срок, не менее чем тридцать календарных дней.</w:t>
      </w:r>
    </w:p>
    <w:bookmarkEnd w:id="46"/>
    <w:bookmarkStart w:name="z49" w:id="47"/>
    <w:p>
      <w:pPr>
        <w:spacing w:after="0"/>
        <w:ind w:left="0"/>
        <w:jc w:val="both"/>
      </w:pPr>
      <w:r>
        <w:rPr>
          <w:rFonts w:ascii="Times New Roman"/>
          <w:b w:val="false"/>
          <w:i w:val="false"/>
          <w:color w:val="000000"/>
          <w:sz w:val="28"/>
        </w:rPr>
        <w:t xml:space="preserve">
      6. В случае поступления предложения о передаче государству прав на объекты информатизации по договору дарения уполномоченный орган по государственному имуществу или местные исполнительные органы в обязательном порядке в течение семи календарных дней со дня получения обращения собственника имущества направляют предложение в уполномоченный орган в сфере информатизации. </w:t>
      </w:r>
    </w:p>
    <w:bookmarkEnd w:id="47"/>
    <w:bookmarkStart w:name="z50" w:id="48"/>
    <w:p>
      <w:pPr>
        <w:spacing w:after="0"/>
        <w:ind w:left="0"/>
        <w:jc w:val="both"/>
      </w:pPr>
      <w:r>
        <w:rPr>
          <w:rFonts w:ascii="Times New Roman"/>
          <w:b w:val="false"/>
          <w:i w:val="false"/>
          <w:color w:val="000000"/>
          <w:sz w:val="28"/>
        </w:rPr>
        <w:t>
      Уполномоченный орган в сфере информатизации в течение пятнадцати календарных дней направляет посредством веб-портала реестра в уполномоченный орган по государственному имуществу или местный исполнительный орган заключение по объекту информатизации.</w:t>
      </w:r>
    </w:p>
    <w:bookmarkEnd w:id="48"/>
    <w:bookmarkStart w:name="z51" w:id="49"/>
    <w:p>
      <w:pPr>
        <w:spacing w:after="0"/>
        <w:ind w:left="0"/>
        <w:jc w:val="both"/>
      </w:pPr>
      <w:r>
        <w:rPr>
          <w:rFonts w:ascii="Times New Roman"/>
          <w:b w:val="false"/>
          <w:i w:val="false"/>
          <w:color w:val="000000"/>
          <w:sz w:val="28"/>
        </w:rPr>
        <w:t>
      Отрицательное заключение по объекту информатизации уполномоченного органа в сфере информатизации является основанием для отказа в его принятии в дар.</w:t>
      </w:r>
    </w:p>
    <w:bookmarkEnd w:id="49"/>
    <w:bookmarkStart w:name="z52" w:id="50"/>
    <w:p>
      <w:pPr>
        <w:spacing w:after="0"/>
        <w:ind w:left="0"/>
        <w:jc w:val="both"/>
      </w:pPr>
      <w:r>
        <w:rPr>
          <w:rFonts w:ascii="Times New Roman"/>
          <w:b w:val="false"/>
          <w:i w:val="false"/>
          <w:color w:val="000000"/>
          <w:sz w:val="28"/>
        </w:rPr>
        <w:t>
      7. Государственные органы подают заключения о необходимости приобретения государством прав на имущество по договору дарения посредством веб-портала реестра со дня размещения на нем уполномоченным органом по государственному имуществу или местным исполнительным органом извещения.</w:t>
      </w:r>
    </w:p>
    <w:bookmarkEnd w:id="50"/>
    <w:bookmarkStart w:name="z53" w:id="51"/>
    <w:p>
      <w:pPr>
        <w:spacing w:after="0"/>
        <w:ind w:left="0"/>
        <w:jc w:val="both"/>
      </w:pPr>
      <w:r>
        <w:rPr>
          <w:rFonts w:ascii="Times New Roman"/>
          <w:b w:val="false"/>
          <w:i w:val="false"/>
          <w:color w:val="000000"/>
          <w:sz w:val="28"/>
        </w:rPr>
        <w:t>
      8. Основными критериями экономической целесообразности при рассмотрении вопроса необходимости приобретения государством прав на имущество по договору дарения являются:</w:t>
      </w:r>
    </w:p>
    <w:bookmarkEnd w:id="51"/>
    <w:bookmarkStart w:name="z54" w:id="52"/>
    <w:p>
      <w:pPr>
        <w:spacing w:after="0"/>
        <w:ind w:left="0"/>
        <w:jc w:val="both"/>
      </w:pPr>
      <w:r>
        <w:rPr>
          <w:rFonts w:ascii="Times New Roman"/>
          <w:b w:val="false"/>
          <w:i w:val="false"/>
          <w:color w:val="000000"/>
          <w:sz w:val="28"/>
        </w:rPr>
        <w:t>
      1) потребность в передаваемом имуществе у государственных юридических лиц в пределах натуральных норм положенности имущества;</w:t>
      </w:r>
    </w:p>
    <w:bookmarkEnd w:id="52"/>
    <w:bookmarkStart w:name="z55" w:id="53"/>
    <w:p>
      <w:pPr>
        <w:spacing w:after="0"/>
        <w:ind w:left="0"/>
        <w:jc w:val="both"/>
      </w:pPr>
      <w:r>
        <w:rPr>
          <w:rFonts w:ascii="Times New Roman"/>
          <w:b w:val="false"/>
          <w:i w:val="false"/>
          <w:color w:val="000000"/>
          <w:sz w:val="28"/>
        </w:rPr>
        <w:t>
      2) назначение и использование имущества после приема в государственную собственность;</w:t>
      </w:r>
    </w:p>
    <w:bookmarkEnd w:id="53"/>
    <w:bookmarkStart w:name="z56" w:id="54"/>
    <w:p>
      <w:pPr>
        <w:spacing w:after="0"/>
        <w:ind w:left="0"/>
        <w:jc w:val="both"/>
      </w:pPr>
      <w:r>
        <w:rPr>
          <w:rFonts w:ascii="Times New Roman"/>
          <w:b w:val="false"/>
          <w:i w:val="false"/>
          <w:color w:val="000000"/>
          <w:sz w:val="28"/>
        </w:rPr>
        <w:t>
      3) финансовая обеспеченность передаваемого имущества.</w:t>
      </w:r>
    </w:p>
    <w:bookmarkEnd w:id="54"/>
    <w:bookmarkStart w:name="z57" w:id="55"/>
    <w:p>
      <w:pPr>
        <w:spacing w:after="0"/>
        <w:ind w:left="0"/>
        <w:jc w:val="both"/>
      </w:pPr>
      <w:r>
        <w:rPr>
          <w:rFonts w:ascii="Times New Roman"/>
          <w:b w:val="false"/>
          <w:i w:val="false"/>
          <w:color w:val="000000"/>
          <w:sz w:val="28"/>
        </w:rPr>
        <w:t>
      Государственные органы в заключении о необходимости приобретения государством прав на имущество по договору дарения указывают государственное учреждение или государственное предприятие (далее – государственное юридическое лицо), за которыми предполагается закрепление имущества, с учетом натуральных норм положенности имущества, установленных в соответствии с Бюджетным кодексом Республики Казахстан, а также финансовые затраты по содержанию и эксплуатации принимаемого имущества.</w:t>
      </w:r>
    </w:p>
    <w:bookmarkEnd w:id="55"/>
    <w:bookmarkStart w:name="z58" w:id="56"/>
    <w:p>
      <w:pPr>
        <w:spacing w:after="0"/>
        <w:ind w:left="0"/>
        <w:jc w:val="both"/>
      </w:pPr>
      <w:r>
        <w:rPr>
          <w:rFonts w:ascii="Times New Roman"/>
          <w:b w:val="false"/>
          <w:i w:val="false"/>
          <w:color w:val="000000"/>
          <w:sz w:val="28"/>
        </w:rPr>
        <w:t xml:space="preserve">
      По объектам информатизации в заключении о необходимости приобретения государством прав на имущество по договору дарения государственные органы дополнительно указывают показатели экономической целесообразности приема имущества в государственную собственность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января 2016 года № 129 "Об утверждении Правил создания, развития, эксплуатации, приобретения объектов информатизации "электронного правительства", а также информационно-коммуникационных услуг" (зарегистрирован в реестре государственной регистрации нормативных правовых актов под № 13282).</w:t>
      </w:r>
    </w:p>
    <w:bookmarkEnd w:id="56"/>
    <w:bookmarkStart w:name="z59" w:id="57"/>
    <w:p>
      <w:pPr>
        <w:spacing w:after="0"/>
        <w:ind w:left="0"/>
        <w:jc w:val="both"/>
      </w:pPr>
      <w:r>
        <w:rPr>
          <w:rFonts w:ascii="Times New Roman"/>
          <w:b w:val="false"/>
          <w:i w:val="false"/>
          <w:color w:val="000000"/>
          <w:sz w:val="28"/>
        </w:rPr>
        <w:t>
      Определение собственником имущества, право на которое передается государству по договору дарения, конкретного государственного юридического лица для передачи данного имущества не является обязательным для исполнения уполномоченным органом по государственному имуществу или местными исполнительными органами.</w:t>
      </w:r>
    </w:p>
    <w:bookmarkEnd w:id="57"/>
    <w:bookmarkStart w:name="z60" w:id="58"/>
    <w:p>
      <w:pPr>
        <w:spacing w:after="0"/>
        <w:ind w:left="0"/>
        <w:jc w:val="both"/>
      </w:pPr>
      <w:r>
        <w:rPr>
          <w:rFonts w:ascii="Times New Roman"/>
          <w:b w:val="false"/>
          <w:i w:val="false"/>
          <w:color w:val="000000"/>
          <w:sz w:val="28"/>
        </w:rPr>
        <w:t>
      9. Вскрытие заключений о необходимости приобретения государством прав на имущество по договору дарения производится посредством веб-портала реестра автоматически по наступлению даты и времени окончания приема заключений, указанных в извещении.</w:t>
      </w:r>
    </w:p>
    <w:bookmarkEnd w:id="58"/>
    <w:bookmarkStart w:name="z61" w:id="59"/>
    <w:p>
      <w:pPr>
        <w:spacing w:after="0"/>
        <w:ind w:left="0"/>
        <w:jc w:val="both"/>
      </w:pPr>
      <w:r>
        <w:rPr>
          <w:rFonts w:ascii="Times New Roman"/>
          <w:b w:val="false"/>
          <w:i w:val="false"/>
          <w:color w:val="000000"/>
          <w:sz w:val="28"/>
        </w:rPr>
        <w:t>
      10. Заключения о необходимости приобретения государством прав на имущество по договору дарения рассматриваются уполномоченным органом по государственному имуществу или местными исполнительными органами на соответствие их критериям, установленным пунктом 8 настоящих Правил.</w:t>
      </w:r>
    </w:p>
    <w:bookmarkEnd w:id="59"/>
    <w:bookmarkStart w:name="z62" w:id="60"/>
    <w:p>
      <w:pPr>
        <w:spacing w:after="0"/>
        <w:ind w:left="0"/>
        <w:jc w:val="both"/>
      </w:pPr>
      <w:r>
        <w:rPr>
          <w:rFonts w:ascii="Times New Roman"/>
          <w:b w:val="false"/>
          <w:i w:val="false"/>
          <w:color w:val="000000"/>
          <w:sz w:val="28"/>
        </w:rPr>
        <w:t>
      В случае поступления нескольких заключений о необходимости приобретения государством прав на имущество по договору дарения уполномоченным органом по государственному имуществу или местными исполнительными органами приоритетное право государственного юридического лица на получение имущества определяется исходя из соответствия критериям, установленным пунктом 8 настоящих Правил, и сроков подачи государственными органами заключений.</w:t>
      </w:r>
    </w:p>
    <w:bookmarkEnd w:id="60"/>
    <w:bookmarkStart w:name="z63" w:id="61"/>
    <w:p>
      <w:pPr>
        <w:spacing w:after="0"/>
        <w:ind w:left="0"/>
        <w:jc w:val="both"/>
      </w:pPr>
      <w:r>
        <w:rPr>
          <w:rFonts w:ascii="Times New Roman"/>
          <w:b w:val="false"/>
          <w:i w:val="false"/>
          <w:color w:val="000000"/>
          <w:sz w:val="28"/>
        </w:rPr>
        <w:t xml:space="preserve">
      11. Имущество принимается в республиканскую или коммунальную собственность. </w:t>
      </w:r>
    </w:p>
    <w:bookmarkEnd w:id="61"/>
    <w:bookmarkStart w:name="z64" w:id="62"/>
    <w:p>
      <w:pPr>
        <w:spacing w:after="0"/>
        <w:ind w:left="0"/>
        <w:jc w:val="both"/>
      </w:pPr>
      <w:r>
        <w:rPr>
          <w:rFonts w:ascii="Times New Roman"/>
          <w:b w:val="false"/>
          <w:i w:val="false"/>
          <w:color w:val="000000"/>
          <w:sz w:val="28"/>
        </w:rPr>
        <w:t xml:space="preserve">
      В случае целесообразности решение о заключении договора дарения по имуществу негосударственных юридических и физических лиц, за исключением акций акционерных обществ и долей участия в уставном капитале товариществ с ограниченной ответственностью, передаваемому в республиканскую собственность, принимается уполномоченным органом по государственному имуществу. </w:t>
      </w:r>
    </w:p>
    <w:bookmarkEnd w:id="62"/>
    <w:bookmarkStart w:name="z65" w:id="63"/>
    <w:p>
      <w:pPr>
        <w:spacing w:after="0"/>
        <w:ind w:left="0"/>
        <w:jc w:val="both"/>
      </w:pPr>
      <w:r>
        <w:rPr>
          <w:rFonts w:ascii="Times New Roman"/>
          <w:b w:val="false"/>
          <w:i w:val="false"/>
          <w:color w:val="000000"/>
          <w:sz w:val="28"/>
        </w:rPr>
        <w:t>
      Решение о приобретении акций акционерных обществ и долей участия в уставном капитале товариществ с ограниченной ответственностью, принадлежащих негосударственным юридическим и физическим лицам, передаваемых в республиканскую собственность по договору дарения, принимается Правительством Республики Казахстан.</w:t>
      </w:r>
    </w:p>
    <w:bookmarkEnd w:id="63"/>
    <w:bookmarkStart w:name="z66" w:id="64"/>
    <w:p>
      <w:pPr>
        <w:spacing w:after="0"/>
        <w:ind w:left="0"/>
        <w:jc w:val="both"/>
      </w:pPr>
      <w:r>
        <w:rPr>
          <w:rFonts w:ascii="Times New Roman"/>
          <w:b w:val="false"/>
          <w:i w:val="false"/>
          <w:color w:val="000000"/>
          <w:sz w:val="28"/>
        </w:rPr>
        <w:t>
      Решение о заключении договора дарения по имуществу негосударственных юридических и физических лиц, передаваемому в коммунальную собственность, принимается местными исполнительными органами.</w:t>
      </w:r>
    </w:p>
    <w:bookmarkEnd w:id="64"/>
    <w:bookmarkStart w:name="z67" w:id="65"/>
    <w:p>
      <w:pPr>
        <w:spacing w:after="0"/>
        <w:ind w:left="0"/>
        <w:jc w:val="both"/>
      </w:pPr>
      <w:r>
        <w:rPr>
          <w:rFonts w:ascii="Times New Roman"/>
          <w:b w:val="false"/>
          <w:i w:val="false"/>
          <w:color w:val="000000"/>
          <w:sz w:val="28"/>
        </w:rPr>
        <w:t>
      Решение о принятии имущества в государственную собственность по договору дарения в будущем принимается с учетом особенностей, предусмотренных главой 3 настоящих Правил.</w:t>
      </w:r>
    </w:p>
    <w:bookmarkEnd w:id="65"/>
    <w:bookmarkStart w:name="z68" w:id="66"/>
    <w:p>
      <w:pPr>
        <w:spacing w:after="0"/>
        <w:ind w:left="0"/>
        <w:jc w:val="both"/>
      </w:pPr>
      <w:r>
        <w:rPr>
          <w:rFonts w:ascii="Times New Roman"/>
          <w:b w:val="false"/>
          <w:i w:val="false"/>
          <w:color w:val="000000"/>
          <w:sz w:val="28"/>
        </w:rPr>
        <w:t xml:space="preserve">
      12. Оценка имущества осуществляется в соответствии с законодательством Республики Казахстан об оценочной деятельности. Деньги и ценные бумаги оцениваются по номиналу без привлечения оценщика. </w:t>
      </w:r>
    </w:p>
    <w:bookmarkEnd w:id="66"/>
    <w:bookmarkStart w:name="z69" w:id="67"/>
    <w:p>
      <w:pPr>
        <w:spacing w:after="0"/>
        <w:ind w:left="0"/>
        <w:jc w:val="both"/>
      </w:pPr>
      <w:r>
        <w:rPr>
          <w:rFonts w:ascii="Times New Roman"/>
          <w:b w:val="false"/>
          <w:i w:val="false"/>
          <w:color w:val="000000"/>
          <w:sz w:val="28"/>
        </w:rPr>
        <w:t>
      13. Собственник подтверждает стоимость имущества выпиской из баланса или отчетом об оценке, составляемым оценщиком в соответствии с законодательством Республики Казахстан об оценочной деятельности.</w:t>
      </w:r>
    </w:p>
    <w:bookmarkEnd w:id="67"/>
    <w:bookmarkStart w:name="z70" w:id="68"/>
    <w:p>
      <w:pPr>
        <w:spacing w:after="0"/>
        <w:ind w:left="0"/>
        <w:jc w:val="both"/>
      </w:pPr>
      <w:r>
        <w:rPr>
          <w:rFonts w:ascii="Times New Roman"/>
          <w:b w:val="false"/>
          <w:i w:val="false"/>
          <w:color w:val="000000"/>
          <w:sz w:val="28"/>
        </w:rPr>
        <w:t xml:space="preserve">
      14. После принятия решения, предусмотренного пунктами 11 и 23 настоящих Правил, между собственником имущества, передаваемого в государственную собственность, и уполномоченным органом по государственному имуществу либо его территориальным подразделением, или местными исполнительными органами в срок не более двадцати календарных дней с использованием ЭЦП на веб-портале реестра заключается договор дарения в электронном формате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68"/>
    <w:bookmarkStart w:name="z71" w:id="69"/>
    <w:p>
      <w:pPr>
        <w:spacing w:after="0"/>
        <w:ind w:left="0"/>
        <w:jc w:val="both"/>
      </w:pPr>
      <w:r>
        <w:rPr>
          <w:rFonts w:ascii="Times New Roman"/>
          <w:b w:val="false"/>
          <w:i w:val="false"/>
          <w:color w:val="000000"/>
          <w:sz w:val="28"/>
        </w:rPr>
        <w:t>
      Договор дарения составляется на казахском и русском языках.</w:t>
      </w:r>
    </w:p>
    <w:bookmarkEnd w:id="69"/>
    <w:bookmarkStart w:name="z72" w:id="70"/>
    <w:p>
      <w:pPr>
        <w:spacing w:after="0"/>
        <w:ind w:left="0"/>
        <w:jc w:val="both"/>
      </w:pPr>
      <w:r>
        <w:rPr>
          <w:rFonts w:ascii="Times New Roman"/>
          <w:b w:val="false"/>
          <w:i w:val="false"/>
          <w:color w:val="000000"/>
          <w:sz w:val="28"/>
        </w:rPr>
        <w:t>
      15. При принятии в государственную собственность имущества в сроки, установленные договором дарения, на веб-портале реестра с использованием ЭЦП оформляется акт приема-передачи имущества (передаточный акт).</w:t>
      </w:r>
    </w:p>
    <w:bookmarkEnd w:id="70"/>
    <w:bookmarkStart w:name="z73" w:id="71"/>
    <w:p>
      <w:pPr>
        <w:spacing w:after="0"/>
        <w:ind w:left="0"/>
        <w:jc w:val="both"/>
      </w:pPr>
      <w:r>
        <w:rPr>
          <w:rFonts w:ascii="Times New Roman"/>
          <w:b w:val="false"/>
          <w:i w:val="false"/>
          <w:color w:val="000000"/>
          <w:sz w:val="28"/>
        </w:rPr>
        <w:t>
      16. Регистрация прав на недвижимое имущество осуществляется в соответствии с законодательством о государственной регистрации прав на недвижимое имущество.</w:t>
      </w:r>
    </w:p>
    <w:bookmarkEnd w:id="71"/>
    <w:bookmarkStart w:name="z74" w:id="72"/>
    <w:p>
      <w:pPr>
        <w:spacing w:after="0"/>
        <w:ind w:left="0"/>
        <w:jc w:val="both"/>
      </w:pPr>
      <w:r>
        <w:rPr>
          <w:rFonts w:ascii="Times New Roman"/>
          <w:b w:val="false"/>
          <w:i w:val="false"/>
          <w:color w:val="000000"/>
          <w:sz w:val="28"/>
        </w:rPr>
        <w:t>
      Регистрация прав на движимое имущество не требуется, кроме случаев, указанных в законодательных актах Республики Казахстан.</w:t>
      </w:r>
    </w:p>
    <w:bookmarkEnd w:id="72"/>
    <w:bookmarkStart w:name="z75" w:id="73"/>
    <w:p>
      <w:pPr>
        <w:spacing w:after="0"/>
        <w:ind w:left="0"/>
        <w:jc w:val="both"/>
      </w:pPr>
      <w:r>
        <w:rPr>
          <w:rFonts w:ascii="Times New Roman"/>
          <w:b w:val="false"/>
          <w:i w:val="false"/>
          <w:color w:val="000000"/>
          <w:sz w:val="28"/>
        </w:rPr>
        <w:t>
      17. Уполномоченный орган по государственному имуществу или местные исполнительные органы ведут учет имущества, права на которое приобретены государством по договору дарения, путем внесения сведений о нем в реестр государственного имущества.</w:t>
      </w:r>
    </w:p>
    <w:bookmarkEnd w:id="73"/>
    <w:bookmarkStart w:name="z76" w:id="74"/>
    <w:p>
      <w:pPr>
        <w:spacing w:after="0"/>
        <w:ind w:left="0"/>
        <w:jc w:val="both"/>
      </w:pPr>
      <w:r>
        <w:rPr>
          <w:rFonts w:ascii="Times New Roman"/>
          <w:b w:val="false"/>
          <w:i w:val="false"/>
          <w:color w:val="000000"/>
          <w:sz w:val="28"/>
        </w:rPr>
        <w:t>
      18. Передача и регистрация объектов рынка ценных бумаг производятся после принятия решения, предусмотренного пунктом 11 настоящих Правил, либо после наступления даты, установленной договором дарения, содержащим обещание собственника безвозмездно передать права на имущество в государственную собственность в будущем, в соответствии с законодательством о рынке ценных бумаг.</w:t>
      </w:r>
    </w:p>
    <w:bookmarkEnd w:id="74"/>
    <w:bookmarkStart w:name="z77" w:id="75"/>
    <w:p>
      <w:pPr>
        <w:spacing w:after="0"/>
        <w:ind w:left="0"/>
        <w:jc w:val="both"/>
      </w:pPr>
      <w:r>
        <w:rPr>
          <w:rFonts w:ascii="Times New Roman"/>
          <w:b w:val="false"/>
          <w:i w:val="false"/>
          <w:color w:val="000000"/>
          <w:sz w:val="28"/>
        </w:rPr>
        <w:t>
      19. Имущество в виде денег зачисляется в доход бюджета или Специальный государственный фонд в соответствии с бюджетным законодательством Республики Казахстан. Иностранная валюта зачисляется в доход соответствующего бюджета или Специальный государственный фонд в соответствии с бюджетным законодательством Республики Казахстан по официальному курсу обмена валют Национального Банка Республики Казахстан, определенному на день принятия решения, предусмотренного пунктом 11 настоящих Правил, либо на дату передачи, установленную договором дарения, содержащим обещание собственника безвозмездно передать права на имущество в государственную собственность в будущем.</w:t>
      </w:r>
    </w:p>
    <w:bookmarkEnd w:id="75"/>
    <w:bookmarkStart w:name="z78" w:id="76"/>
    <w:p>
      <w:pPr>
        <w:spacing w:after="0"/>
        <w:ind w:left="0"/>
        <w:jc w:val="both"/>
      </w:pPr>
      <w:r>
        <w:rPr>
          <w:rFonts w:ascii="Times New Roman"/>
          <w:b w:val="false"/>
          <w:i w:val="false"/>
          <w:color w:val="000000"/>
          <w:sz w:val="28"/>
        </w:rPr>
        <w:t xml:space="preserve">
      Перечисление указанных денежных средств, являющихся неналоговыми поступлениями в бюджет, производится собственником в соответствующий бюджет на соответствующие коды Единой бюджетной классификации,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апреля 2025 года № 151 "Некоторые вопросы Единой бюджетной классификации Республики Казахстан", в течение двадцати календарных дней после принятия решения, предусмотренного пунктом 11 настоящих Правил. Перечисление денежных средств по договору дарения, содержащему обещание собственника безвозмездно передать права на имущество в государственную собственность в будущем, осуществляется в срок, установленный договором дарения.</w:t>
      </w:r>
    </w:p>
    <w:bookmarkEnd w:id="76"/>
    <w:bookmarkStart w:name="z79" w:id="77"/>
    <w:p>
      <w:pPr>
        <w:spacing w:after="0"/>
        <w:ind w:left="0"/>
        <w:jc w:val="both"/>
      </w:pPr>
      <w:r>
        <w:rPr>
          <w:rFonts w:ascii="Times New Roman"/>
          <w:b w:val="false"/>
          <w:i w:val="false"/>
          <w:color w:val="000000"/>
          <w:sz w:val="28"/>
        </w:rPr>
        <w:t xml:space="preserve">
      20. Передача земельных участков из частной собственности в государственную собственность на основании договора дарения осуществляется с учетом особенностей, предусмотренных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77"/>
    <w:bookmarkStart w:name="z80" w:id="78"/>
    <w:p>
      <w:pPr>
        <w:spacing w:after="0"/>
        <w:ind w:left="0"/>
        <w:jc w:val="both"/>
      </w:pPr>
      <w:r>
        <w:rPr>
          <w:rFonts w:ascii="Times New Roman"/>
          <w:b w:val="false"/>
          <w:i w:val="false"/>
          <w:color w:val="000000"/>
          <w:sz w:val="28"/>
        </w:rPr>
        <w:t>
      21. Передача имущества из частной собственности в состав государственного имущества в общеполезных целях (пожертвование) осуществляется в соответствии со статьей 516 Гражданского кодекса Республики Казахстан.</w:t>
      </w:r>
    </w:p>
    <w:bookmarkEnd w:id="78"/>
    <w:bookmarkStart w:name="z81" w:id="79"/>
    <w:p>
      <w:pPr>
        <w:spacing w:after="0"/>
        <w:ind w:left="0"/>
        <w:jc w:val="both"/>
      </w:pPr>
      <w:r>
        <w:rPr>
          <w:rFonts w:ascii="Times New Roman"/>
          <w:b w:val="false"/>
          <w:i w:val="false"/>
          <w:color w:val="000000"/>
          <w:sz w:val="28"/>
        </w:rPr>
        <w:t>
      22. В случаях непредставления государственными органами заключений о необходимости приобретения государством прав на имущество по договору дарения либо экономической нецелесообразности принятия имущества в государственную собственность уполномоченный орган по государственному имуществу или местные исполнительные органы посредством веб-портала реестра направляют собственнику имущества отказ в принятии имущества в государственную собственность.</w:t>
      </w:r>
    </w:p>
    <w:bookmarkEnd w:id="79"/>
    <w:bookmarkStart w:name="z82" w:id="80"/>
    <w:p>
      <w:pPr>
        <w:spacing w:after="0"/>
        <w:ind w:left="0"/>
        <w:jc w:val="left"/>
      </w:pPr>
      <w:r>
        <w:rPr>
          <w:rFonts w:ascii="Times New Roman"/>
          <w:b/>
          <w:i w:val="false"/>
          <w:color w:val="000000"/>
        </w:rPr>
        <w:t xml:space="preserve"> Глава 3. Особенности порядка передачи государству прав на имущество по договору дарения в будущем</w:t>
      </w:r>
    </w:p>
    <w:bookmarkEnd w:id="80"/>
    <w:bookmarkStart w:name="z83" w:id="81"/>
    <w:p>
      <w:pPr>
        <w:spacing w:after="0"/>
        <w:ind w:left="0"/>
        <w:jc w:val="both"/>
      </w:pPr>
      <w:r>
        <w:rPr>
          <w:rFonts w:ascii="Times New Roman"/>
          <w:b w:val="false"/>
          <w:i w:val="false"/>
          <w:color w:val="000000"/>
          <w:sz w:val="28"/>
        </w:rPr>
        <w:t>
      23. В случае целесообразности решение о заключении договора дарения, содержащего обещание собственника безвозмездно передать права на имущество в республиканскую собственность в будущем, за исключением акций акционерных обществ и долей участия в уставном капитале товариществ с ограниченной ответственностью, принимается уполномоченным органом по государственному имуществу.</w:t>
      </w:r>
    </w:p>
    <w:bookmarkEnd w:id="81"/>
    <w:bookmarkStart w:name="z84" w:id="82"/>
    <w:p>
      <w:pPr>
        <w:spacing w:after="0"/>
        <w:ind w:left="0"/>
        <w:jc w:val="both"/>
      </w:pPr>
      <w:r>
        <w:rPr>
          <w:rFonts w:ascii="Times New Roman"/>
          <w:b w:val="false"/>
          <w:i w:val="false"/>
          <w:color w:val="000000"/>
          <w:sz w:val="28"/>
        </w:rPr>
        <w:t xml:space="preserve">
      Решение о приобретении акций акционерных обществ и долей участия в уставном капитале товариществ с ограниченной ответственностью по договору дарения, содержащему обещание собственника безвозмездно передать права на имущество в республиканскую собственность в будущем, принимается Правительством Республики Казахстан. </w:t>
      </w:r>
    </w:p>
    <w:bookmarkEnd w:id="82"/>
    <w:bookmarkStart w:name="z85" w:id="83"/>
    <w:p>
      <w:pPr>
        <w:spacing w:after="0"/>
        <w:ind w:left="0"/>
        <w:jc w:val="both"/>
      </w:pPr>
      <w:r>
        <w:rPr>
          <w:rFonts w:ascii="Times New Roman"/>
          <w:b w:val="false"/>
          <w:i w:val="false"/>
          <w:color w:val="000000"/>
          <w:sz w:val="28"/>
        </w:rPr>
        <w:t>
      Решение о заключении договора дарения, содержащего обещание собственника безвозмездно передать права на имущество в коммунальную собственность в будущем, принимается местными исполнительными органами.</w:t>
      </w:r>
    </w:p>
    <w:bookmarkEnd w:id="83"/>
    <w:bookmarkStart w:name="z86" w:id="84"/>
    <w:p>
      <w:pPr>
        <w:spacing w:after="0"/>
        <w:ind w:left="0"/>
        <w:jc w:val="both"/>
      </w:pPr>
      <w:r>
        <w:rPr>
          <w:rFonts w:ascii="Times New Roman"/>
          <w:b w:val="false"/>
          <w:i w:val="false"/>
          <w:color w:val="000000"/>
          <w:sz w:val="28"/>
        </w:rPr>
        <w:t>
      24. Договор дарения, содержащий обещание собственника безвозмездно передать права на имущество в государственную собственность в будущем, заключается в соответствии с пунктом 14 настоящих Правил.</w:t>
      </w:r>
    </w:p>
    <w:bookmarkEnd w:id="84"/>
    <w:bookmarkStart w:name="z87" w:id="85"/>
    <w:p>
      <w:pPr>
        <w:spacing w:after="0"/>
        <w:ind w:left="0"/>
        <w:jc w:val="both"/>
      </w:pPr>
      <w:r>
        <w:rPr>
          <w:rFonts w:ascii="Times New Roman"/>
          <w:b w:val="false"/>
          <w:i w:val="false"/>
          <w:color w:val="000000"/>
          <w:sz w:val="28"/>
        </w:rPr>
        <w:t>
      В договоре дарения, содержащем обещание собственника безвозмездно передать права на имущество в государственную собственность в будущем, указывается право уполномоченного органа по государственному имуществу либо его территориального подразделения, или местного исполнительного органа в любое время до передачи государству дара отказаться от него. </w:t>
      </w:r>
    </w:p>
    <w:bookmarkEnd w:id="85"/>
    <w:bookmarkStart w:name="z88" w:id="86"/>
    <w:p>
      <w:pPr>
        <w:spacing w:after="0"/>
        <w:ind w:left="0"/>
        <w:jc w:val="both"/>
      </w:pPr>
      <w:r>
        <w:rPr>
          <w:rFonts w:ascii="Times New Roman"/>
          <w:b w:val="false"/>
          <w:i w:val="false"/>
          <w:color w:val="000000"/>
          <w:sz w:val="28"/>
        </w:rPr>
        <w:t>
      25. Не менее чем за тридцать календарных дней до даты фактической передачи собственником прав на имущество государству, установленной договором дарения, содержащим обещание собственника безвозмездно передать права на имущество в государственную собственность в будущем, уполномоченный орган по государственному имуществу или местные исполнительные органы запрашивают посредством веб-портала реестра у собственника имущества сведения о стоимости имущества и отсутствии прав третьих лиц на имущество.</w:t>
      </w:r>
    </w:p>
    <w:bookmarkEnd w:id="86"/>
    <w:bookmarkStart w:name="z89" w:id="87"/>
    <w:p>
      <w:pPr>
        <w:spacing w:after="0"/>
        <w:ind w:left="0"/>
        <w:jc w:val="both"/>
      </w:pPr>
      <w:r>
        <w:rPr>
          <w:rFonts w:ascii="Times New Roman"/>
          <w:b w:val="false"/>
          <w:i w:val="false"/>
          <w:color w:val="000000"/>
          <w:sz w:val="28"/>
        </w:rPr>
        <w:t>
      26. Уполномоченным органом по государственному имуществу или местными исполнительными органами сведения о стоимости имущества и отсутствии прав третьих лиц на имущество в течение семи календарных дней со дня их получения направляются посредством веб-портала реестра в государственный орган для подтверждения ранее представленного заключения о необходимости приобретения государством прав на данное имущество.</w:t>
      </w:r>
    </w:p>
    <w:bookmarkEnd w:id="87"/>
    <w:bookmarkStart w:name="z90" w:id="88"/>
    <w:p>
      <w:pPr>
        <w:spacing w:after="0"/>
        <w:ind w:left="0"/>
        <w:jc w:val="both"/>
      </w:pPr>
      <w:r>
        <w:rPr>
          <w:rFonts w:ascii="Times New Roman"/>
          <w:b w:val="false"/>
          <w:i w:val="false"/>
          <w:color w:val="000000"/>
          <w:sz w:val="28"/>
        </w:rPr>
        <w:t>
      27. Государственный орган в течение десяти календарных дней со дня получения сведений о стоимости имущества и отсутствии прав третьих лиц на имущество направляет в уполномоченный орган по государственному имуществу или местные исполнительные органы посредством веб-портала реестра подтверждение ранее представленного заключения о необходимости приобретения государством прав на имущество.</w:t>
      </w:r>
    </w:p>
    <w:bookmarkEnd w:id="88"/>
    <w:bookmarkStart w:name="z91" w:id="89"/>
    <w:p>
      <w:pPr>
        <w:spacing w:after="0"/>
        <w:ind w:left="0"/>
        <w:jc w:val="both"/>
      </w:pPr>
      <w:r>
        <w:rPr>
          <w:rFonts w:ascii="Times New Roman"/>
          <w:b w:val="false"/>
          <w:i w:val="false"/>
          <w:color w:val="000000"/>
          <w:sz w:val="28"/>
        </w:rPr>
        <w:t>
      28. В течение пятнадцати рабочих дней со дня получения от государственного органа подтверждения ранее представленного заключения о необходимости принятия имущества в государственную собственность на веб-портале реестра с использованием ЭЦП оформляется акт приема-передачи имущества (передаточный акт).</w:t>
      </w:r>
    </w:p>
    <w:bookmarkEnd w:id="89"/>
    <w:bookmarkStart w:name="z92" w:id="90"/>
    <w:p>
      <w:pPr>
        <w:spacing w:after="0"/>
        <w:ind w:left="0"/>
        <w:jc w:val="both"/>
      </w:pPr>
      <w:r>
        <w:rPr>
          <w:rFonts w:ascii="Times New Roman"/>
          <w:b w:val="false"/>
          <w:i w:val="false"/>
          <w:color w:val="000000"/>
          <w:sz w:val="28"/>
        </w:rPr>
        <w:t>
      В случае, если государственный орган не подтверждает ранее представленное заключение о необходимости принятия имущества в государственную собственность, уполномоченный орган по государственному имуществу либо его территориальное подразделение, или местный исполнительный орган отказываются от дара и оформляют на веб-портале реестра отказ. Если договор дарения зарегистрирован, отказ от принятия дара также подлежит государственной регистрации.</w:t>
      </w:r>
    </w:p>
    <w:bookmarkEnd w:id="90"/>
    <w:bookmarkStart w:name="z93" w:id="91"/>
    <w:p>
      <w:pPr>
        <w:spacing w:after="0"/>
        <w:ind w:left="0"/>
        <w:jc w:val="both"/>
      </w:pPr>
      <w:r>
        <w:rPr>
          <w:rFonts w:ascii="Times New Roman"/>
          <w:b w:val="false"/>
          <w:i w:val="false"/>
          <w:color w:val="000000"/>
          <w:sz w:val="28"/>
        </w:rPr>
        <w:t xml:space="preserve">
      Если договор дарения, содержащий обещание собственника безвозмездно передать права на имущество в республиканскую собственность в будущем, заключен по решению Правительства Республики Казахстан, государственный орган, не подтвердивший ранее представленное заключение о необходимости принятия имущества в республиканскую собственность, принимает меры по признанию утратившим силу соответствующего решения Правительства Республики Казахстан. </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