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052a" w14:textId="c2e0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передачи в оплату акций национального управляющего холдинга, национального холдинга, национальной компании государственного имущества, не подлежащего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2011 года № 1045.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17.10.2022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передачи в оплату акций национального управляющего холдинга, национального холдинга, национальной компании государственного имущества, не подлежащего приватизации.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1454 "Об утверждении Правил передачи национальным компаниям имущества, не подлежащего приватизации" (САПП Республики Казахстан, 2004 г., № 51, ст. 678).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2011 года № 1045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</w:t>
      </w:r>
      <w:r>
        <w:br/>
      </w:r>
      <w:r>
        <w:rPr>
          <w:rFonts w:ascii="Times New Roman"/>
          <w:b/>
          <w:i w:val="false"/>
          <w:color w:val="000000"/>
        </w:rPr>
        <w:t>передачи в оплату акций национального управляющего холдинга,</w:t>
      </w:r>
      <w:r>
        <w:br/>
      </w:r>
      <w:r>
        <w:rPr>
          <w:rFonts w:ascii="Times New Roman"/>
          <w:b/>
          <w:i w:val="false"/>
          <w:color w:val="000000"/>
        </w:rPr>
        <w:t>национального холдинга, национальной компании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имущества, не подлежащего приватизации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передачи в оплату акций национального управляющего холдинга, национального холдинга, национальной компании государственного имущества, не подлежащего приватизации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"О государственном имуществе" (далее – Закон) и определяют порядок и условия передачи в оплату акций национального управляющего холдинга, национального холдинга, национальной компании (далее – получатель) государственного имущества, не подлежащего приватизации (далее – имущество).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17.10.2022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Настоящие Правила не распространяются на передачу морских портов, имеющих статус международного значения, в оплату акций Получателя.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1-1 в соответствии с постановлением Правительства РК от 12.11.2012 </w:t>
      </w:r>
      <w:r>
        <w:rPr>
          <w:rFonts w:ascii="Times New Roman"/>
          <w:b w:val="false"/>
          <w:i w:val="false"/>
          <w:color w:val="000000"/>
          <w:sz w:val="28"/>
        </w:rPr>
        <w:t>№ 1431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Субъектами отношений, регулируемых настоящими Правилами, являются Правительство Республики Казахстан (далее - Правительство), местный исполнительный орган соответствующей административно-территориальной единицы (далее - местный исполнительный орган), уполномоченный орган по управлению государственным имуществом (далее - уполномоченный орган), либо его территориальное подразделение, государственные органы, осуществляющие права владения и пользования государственным пакетом акций национальных управляющих холдингов, национальных холдингов, национальных компаний (далее - уполномоченный орган соответствующей отрасли) и получатели.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передачи государственного имущества,</w:t>
      </w:r>
      <w:r>
        <w:br/>
      </w:r>
      <w:r>
        <w:rPr>
          <w:rFonts w:ascii="Times New Roman"/>
          <w:b/>
          <w:i w:val="false"/>
          <w:color w:val="000000"/>
        </w:rPr>
        <w:t>не подлежащего приватизации, в оплату акций национального</w:t>
      </w:r>
      <w:r>
        <w:br/>
      </w:r>
      <w:r>
        <w:rPr>
          <w:rFonts w:ascii="Times New Roman"/>
          <w:b/>
          <w:i w:val="false"/>
          <w:color w:val="000000"/>
        </w:rPr>
        <w:t>управляющего холдинга, национального холдинга,</w:t>
      </w:r>
      <w:r>
        <w:br/>
      </w:r>
      <w:r>
        <w:rPr>
          <w:rFonts w:ascii="Times New Roman"/>
          <w:b/>
          <w:i w:val="false"/>
          <w:color w:val="000000"/>
        </w:rPr>
        <w:t>национальной компании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имущество, не подлежащее приватизации, передается в оплату акций получателям.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оплату акций получателя передается: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имущество;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владения и (или) пользования имуществом.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передаче республиканского имущества, либо прав владения и (или) пользования данным имуществом получателю принимается Правительством.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передаче коммунального имущества, либо прав владения и (или) пользования данным имуществом получателю принимается местным исполнительным органом.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Подготовка проекта решения Правительства о передаче имущества осуществляется уполномоченным органом соответствующей отрасли по согласованию с уполномоченным органом.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проекта решения Правительства о передаче имущества акционерному обществу "Фонд национального благосостояния "Самрук-Қазына"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Подготовка проекта решения местного исполнительного органа о передаче имущества осуществляется по согласованию с территориальным подразделением уполномоченного органа.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принятия решения о передаче имущества получателю в соответствии с пунктами 5 и 6 настоящих Правил, в срок не более тридцати календарных дней оформляется акт приема-передачи имущества (передаточный акт), подписываемый уполномоченными должностными лицами передающей и принимающей сторон и утверждаемый руководителями органов.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(передаточный акт) составляется на государственном и русском языках, по одному экземпляру для каждой из сторон, участвующих в оформлении акта приема-передачи (передаточного акта).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внесении в оплату размещаемых акций получателя права владения и (или) пользования имуществом, оценка такого права производится исходя из размера платы за пользование этим имуществом за весь срок его пользования получателем.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Имущество передается в собственность получателю в исключительных случаях, при условии, когда передача прав владения и (или) пользования имуществом влечет за собой невозможность дальнейшего функционирования получателя как хозяйствующего субъекта, надлежащего осуществления бухгалтерского учета имущества, осуществления крупных инвестиционных проектов, связанных с необходимостью дальнейшего распоряжения имуществом, а также осуществления иных проектов, имеющих особое социальное, экономическое значение для государства.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Имущество передается получателю в оплату уставного капитала получателя с условием последующей передачей акций получателя в собственность Республики Казахстан, на сумму стоимости передаваемого имущества.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Передача прав владения и (или) пользования имуществом в оплату акций получателя осуществляется посредством заключения соответствующего договора, составленного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типового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уполномоченным органом или местным исполнительным органом и получателем, согласно приложению 1 к настоящим Правилам. Договор может быть заключен в двух или более стороннем порядке.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Организация работ по оценке передаваемого имущества в оплату акций получателя осуществляется уполномоченным органом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 и Законом.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постановления Правительства РК от 17.10.2022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оплату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холдинга,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холдинга,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не 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передачи прав владения и (или) пользования в оплату акций национального управляющего холдинга, национального холдинга, национальной компании государственного имущества, не подлежащего приватизации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Правительства РК от 07.11.2024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2" w:id="2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имущества, не подлежащего приватизации)\</w:t>
      </w:r>
    </w:p>
    <w:bookmarkStart w:name="z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_______ № _____ "___" _______ 20____ г. </w:t>
      </w:r>
    </w:p>
    <w:bookmarkEnd w:id="27"/>
    <w:p>
      <w:pPr>
        <w:spacing w:after="0"/>
        <w:ind w:left="0"/>
        <w:jc w:val="both"/>
      </w:pPr>
      <w:bookmarkStart w:name="z84" w:id="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уполномоченного органа по государственному имуществу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местного исполнительного органа соответствующей административно-территориальной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единицы), именуемый в дальнейшем "Собственник", в лице первого руководителя</w:t>
      </w:r>
    </w:p>
    <w:p>
      <w:pPr>
        <w:spacing w:after="0"/>
        <w:ind w:left="0"/>
        <w:jc w:val="both"/>
      </w:pPr>
      <w:bookmarkStart w:name="z85" w:id="29"/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</w:t>
      </w:r>
    </w:p>
    <w:p>
      <w:pPr>
        <w:spacing w:after="0"/>
        <w:ind w:left="0"/>
        <w:jc w:val="both"/>
      </w:pPr>
      <w:bookmarkStart w:name="z86" w:id="30"/>
      <w:r>
        <w:rPr>
          <w:rFonts w:ascii="Times New Roman"/>
          <w:b w:val="false"/>
          <w:i w:val="false"/>
          <w:color w:val="000000"/>
          <w:sz w:val="28"/>
        </w:rPr>
        <w:t>
      действующего на ________________________________________________________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основании Положения о Комитете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Казахстан, утвержденного приказом Министра финансов Республики Казахстан от "____" _______20_____года №_______, или в лице уполномоченного лица местного исполнительного органа соответствующей административно-территориальной единицы (далее – местный исполнительный орган</w:t>
      </w:r>
    </w:p>
    <w:p>
      <w:pPr>
        <w:spacing w:after="0"/>
        <w:ind w:left="0"/>
        <w:jc w:val="both"/>
      </w:pPr>
      <w:bookmarkStart w:name="z87" w:id="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действующего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(основание) а также на основании постановления Правительства Республики Казахстан или местного исполнительного органа от "__" _______ 20___ года №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"___________________________________" (далее – постановление)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национального управляющего холдинга, национального холдинга,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национальной компании),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именуемый в дальнейшем "Получатель", в лице первого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со второй стороны, совместно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</w:t>
      </w:r>
    </w:p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именуемые как "Стороны",  </w:t>
      </w:r>
    </w:p>
    <w:bookmarkEnd w:id="32"/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настоящий типовой Договор (далее – договор) о нижеследующем.</w:t>
      </w:r>
    </w:p>
    <w:bookmarkEnd w:id="33"/>
    <w:bookmarkStart w:name="z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договора</w:t>
      </w:r>
    </w:p>
    <w:bookmarkEnd w:id="34"/>
    <w:bookmarkStart w:name="z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договора является передача прав владения и (или) пользования государственного имущества, не подлежащего приватизации</w:t>
      </w:r>
    </w:p>
    <w:bookmarkEnd w:id="35"/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___________________________________________________________________________,</w:t>
      </w:r>
    </w:p>
    <w:bookmarkEnd w:id="36"/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государственного имущества, по которому передается право владения и (или) пользования) в оплату акций получателя, расположенного по адресу:</w:t>
      </w:r>
    </w:p>
    <w:bookmarkEnd w:id="37"/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38"/>
    <w:bookmarkStart w:name="z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___________________________________________________________________________,</w:t>
      </w:r>
    </w:p>
    <w:bookmarkEnd w:id="39"/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(местонахождение и краткая характеристика имущества), именуемое в дальнейшем "Имущество".</w:t>
      </w:r>
    </w:p>
    <w:bookmarkEnd w:id="40"/>
    <w:bookmarkStart w:name="z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Собственник в соответствии с вышеуказанным постановлением передает, а получатель принимает права владения и (или) пользования</w:t>
      </w:r>
    </w:p>
    <w:bookmarkEnd w:id="41"/>
    <w:bookmarkStart w:name="z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 с "____" ________ 20___года по "____" _______20____ года,</w:t>
      </w:r>
    </w:p>
    <w:bookmarkEnd w:id="42"/>
    <w:bookmarkStart w:name="z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использования в целях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44"/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45"/>
    <w:bookmarkStart w:name="z1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(целевое назначение имущества)</w:t>
      </w:r>
    </w:p>
    <w:bookmarkEnd w:id="46"/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прав владения и (или) пользования на имущество не влечет передачу права собственности на передаваемое имущество.</w:t>
      </w:r>
    </w:p>
    <w:bookmarkEnd w:id="47"/>
    <w:bookmarkStart w:name="z1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Общие условия</w:t>
      </w:r>
    </w:p>
    <w:bookmarkEnd w:id="48"/>
    <w:bookmarkStart w:name="z10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Передача прав имущества во владение и (или) пользование осуществляется по акту приема-передачи (с отражением в акте приема-передачи фактического состояния имущества на момент передачи), который подписывается уполномоченными представителями Сторон, а также утверждается собственником и является неотъемлемой частью настоящего договора.</w:t>
      </w:r>
    </w:p>
    <w:bookmarkEnd w:id="49"/>
    <w:bookmarkStart w:name="z10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Подписанием настоящего договора удостоверяется, что на момент передачи прав владения и (или) пользования имущество не заложено или каким-либо иным образом не обременено правами третьих лиц, не продано, не находится под арестом и не может быть истребовано в течение действия договора какой-либо из сторон, не имеющей отношения к договору.</w:t>
      </w:r>
    </w:p>
    <w:bookmarkEnd w:id="50"/>
    <w:bookmarkStart w:name="z10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надлежащим исполнением настоящего договора осуществляется собственником.</w:t>
      </w:r>
    </w:p>
    <w:bookmarkEnd w:id="51"/>
    <w:bookmarkStart w:name="z1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Права и обязанности Сторон</w:t>
      </w:r>
    </w:p>
    <w:bookmarkEnd w:id="52"/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 имеет право:</w:t>
      </w:r>
    </w:p>
    <w:bookmarkEnd w:id="53"/>
    <w:bookmarkStart w:name="z1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 продлевать срок настоящего договора, вносить изменения и дополнения в настоящий договор;</w:t>
      </w:r>
    </w:p>
    <w:bookmarkEnd w:id="54"/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 уведомить получателя о необходимости устранения нарушений условий настоящего договора в установленный срок;</w:t>
      </w:r>
    </w:p>
    <w:bookmarkEnd w:id="55"/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расторжения настоящего договора и возмещения убытков, если получатель не выполняет условий настоящего договора;</w:t>
      </w:r>
    </w:p>
    <w:bookmarkEnd w:id="56"/>
    <w:bookmarkStart w:name="z1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расторгнуть в одностороннем порядке и потребовать возмещение убытков в случае невыполнения получателем условий настоящего договора.</w:t>
      </w:r>
    </w:p>
    <w:bookmarkEnd w:id="57"/>
    <w:bookmarkStart w:name="z1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Получатель имеет право:</w:t>
      </w:r>
    </w:p>
    <w:bookmarkEnd w:id="58"/>
    <w:bookmarkStart w:name="z1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собственнику о продлении срока договора, внесении изменений и дополнений или расторжении договора;</w:t>
      </w:r>
    </w:p>
    <w:bookmarkEnd w:id="59"/>
    <w:bookmarkStart w:name="z1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у собственника не представленные права владения и (или) пользования имуществом в соответствии с пунктом 1 настоящего договора.</w:t>
      </w:r>
    </w:p>
    <w:bookmarkEnd w:id="60"/>
    <w:bookmarkStart w:name="z1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Собственник обязан:</w:t>
      </w:r>
    </w:p>
    <w:bookmarkEnd w:id="61"/>
    <w:bookmarkStart w:name="z1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акт приема-передачи в срок не более тридцати календарных дней с даты подписания настоящего договора и обеспечить передачу прав владения и (или) пользования имуществом получателю по акту приема-передачи;</w:t>
      </w:r>
    </w:p>
    <w:bookmarkEnd w:id="62"/>
    <w:bookmarkStart w:name="z1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препятствовать получателю осуществлять права владения и (или) пользования имуществом в установленном договором порядке;</w:t>
      </w:r>
    </w:p>
    <w:bookmarkEnd w:id="63"/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проверки целевого использования и сохранности имущества в соответствии с законодательством Республики Казахстан.</w:t>
      </w:r>
    </w:p>
    <w:bookmarkEnd w:id="64"/>
    <w:bookmarkStart w:name="z1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Получатель обязан:</w:t>
      </w:r>
    </w:p>
    <w:bookmarkEnd w:id="65"/>
    <w:bookmarkStart w:name="z1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принятое имущество исключительно в целях, предусмотренных договором;</w:t>
      </w:r>
    </w:p>
    <w:bookmarkEnd w:id="66"/>
    <w:bookmarkStart w:name="z12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имущество в надлежащем порядке, не совершать действий, способствующих повреждению или уничтожению имущества;</w:t>
      </w:r>
    </w:p>
    <w:bookmarkEnd w:id="67"/>
    <w:bookmarkStart w:name="z1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поддерживать имущество в исправном состоянии, производить за свой счет текущий, а также капитальный ремонт;</w:t>
      </w:r>
    </w:p>
    <w:bookmarkEnd w:id="68"/>
    <w:bookmarkStart w:name="z12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выхода из строя имущества, а также отдельных элементов имущества как по вине получателя, так и в силу естественного износа восстановить это имущество за свой счет;</w:t>
      </w:r>
    </w:p>
    <w:bookmarkEnd w:id="69"/>
    <w:bookmarkStart w:name="z1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беспрепятственно допускать для осмотра имущества и прилегающих к имуществу земельных участков уполномоченных представителей собственника, служб санитарного надзора и других государственных органов, контролирующих соблюдение законодательства и иных норм, касающихся порядка использования и эксплуатации имущества;</w:t>
      </w:r>
    </w:p>
    <w:bookmarkEnd w:id="70"/>
    <w:bookmarkStart w:name="z1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установленные сроки устранить нарушения, указанные в письменном уведомлении собственника в соответствии с подпунктом 2) пункта 7 настоящего договора;</w:t>
      </w:r>
    </w:p>
    <w:bookmarkEnd w:id="71"/>
    <w:bookmarkStart w:name="z12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 дня расторжении или истечении срока договора обеспечить возврат имущества в течение тридцати календарных дней собственнику по акту приема-передачи; </w:t>
      </w:r>
    </w:p>
    <w:bookmarkEnd w:id="72"/>
    <w:bookmarkStart w:name="z12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возместить собственнику ущерб в порядке, установленном гражданским законодательством, в случае возврата имущества в нерабочем или поврежденном состоянии (с износом, превышающим нормативные показатели).</w:t>
      </w:r>
    </w:p>
    <w:bookmarkEnd w:id="73"/>
    <w:bookmarkStart w:name="z1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Сторон</w:t>
      </w:r>
    </w:p>
    <w:bookmarkEnd w:id="74"/>
    <w:bookmarkStart w:name="z1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нарушение обязательств по настоящему договору Стороны несут ответственность в соответствии с законодательством Республики Казахстан.</w:t>
      </w:r>
    </w:p>
    <w:bookmarkEnd w:id="75"/>
    <w:bookmarkStart w:name="z1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Получатель несет полную ответственность за обеспечение сохранности имущества, пожарной и электробезопасности, правильную эксплуатацию технических средств и инженерного оборудования, использование имущества по целевому назначению, а также последствия ненадлежащего исполнения настоящего договора в соответствии с законодательством Республики Казахстан.</w:t>
      </w:r>
    </w:p>
    <w:bookmarkEnd w:id="76"/>
    <w:bookmarkStart w:name="z1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действия договора, порядок и условия его изменения и досрочного расторжения</w:t>
      </w:r>
    </w:p>
    <w:bookmarkEnd w:id="77"/>
    <w:bookmarkStart w:name="z1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Настоящий договор вступает в силу с момента подписания Сторонами настоящего договора.</w:t>
      </w:r>
    </w:p>
    <w:bookmarkEnd w:id="78"/>
    <w:bookmarkStart w:name="z1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Настоящий договор по истечении срока, указанного в пункте 2 настоящего договора, прекращает свое действие, за исключением продления срока настоящего договора по соглашению Сторон.</w:t>
      </w:r>
    </w:p>
    <w:bookmarkEnd w:id="79"/>
    <w:bookmarkStart w:name="z1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Настоящий договор может быть расторгнут собственником в одностороннем порядке, а имущество возвращено собственнику в следующих случаях:</w:t>
      </w:r>
    </w:p>
    <w:bookmarkEnd w:id="80"/>
    <w:bookmarkStart w:name="z1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принятое имущество используется не по целевому назначению или ненадлежащим образом;</w:t>
      </w:r>
    </w:p>
    <w:bookmarkEnd w:id="81"/>
    <w:bookmarkStart w:name="z1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неустранения нарушений, указанных в письменном уведомлении собственника;</w:t>
      </w:r>
    </w:p>
    <w:bookmarkEnd w:id="82"/>
    <w:bookmarkStart w:name="z1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получатель умышленно существенно ухудшает имущество;</w:t>
      </w:r>
    </w:p>
    <w:bookmarkEnd w:id="83"/>
    <w:bookmarkStart w:name="z1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получатель не производит текущий и капитальный ремонт имущества в разумные сроки, собственник вправе требовать досрочного расторжения настоящего договора только после предоставления получателю возможности исполнения своего обязательства.</w:t>
      </w:r>
    </w:p>
    <w:bookmarkEnd w:id="84"/>
    <w:bookmarkStart w:name="z1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Досрочное расторжение договора в одностороннем порядке не допускается, за исключением случаев, предусмотренных настоящим договором.</w:t>
      </w:r>
    </w:p>
    <w:bookmarkEnd w:id="85"/>
    <w:bookmarkStart w:name="z1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Изменение юридического статуса, организационно-правовой формы Сторон либо реорганизация одной из Сторон не меняют сути настоящего договора, и все права и обязанности по настоящему договору переходят к их правопреемникам, за исключением случаев, когда Стороны изъявят желание расторгнуть договор, изменить его, либо нормы права требуют его переоформления. При этом Стороны информируют друг друга в письменном виде об изменении юридического статуса после факта перерегистрации в течение пятнадцати календарных дней.</w:t>
      </w:r>
    </w:p>
    <w:bookmarkEnd w:id="86"/>
    <w:bookmarkStart w:name="z1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Особые условия</w:t>
      </w:r>
    </w:p>
    <w:bookmarkEnd w:id="87"/>
    <w:bookmarkStart w:name="z1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Изменения и дополнения в настоящий договор вносятся путем подписания Сторонами дополнительного соглашения. Изменения и дополнения к договору вступают в силу с момента его подписания.</w:t>
      </w:r>
    </w:p>
    <w:bookmarkEnd w:id="88"/>
    <w:bookmarkStart w:name="z1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Обстоятельства непреодолимой силы</w:t>
      </w:r>
    </w:p>
    <w:bookmarkEnd w:id="89"/>
    <w:bookmarkStart w:name="z1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целей настоящего договора "форс-мажор" означает событие, надлежащее исполнение которого оказалось невозможным вследствие непреодолимой силы, то есть чрезвычайных и непредотвратимых при данных условиях обстоятельствах (стихийные явления, военные действия, чрезвычайное положение и т.п.), влекущих неисполнение или ненадлежащее образом исполнение условий настоящего договора.</w:t>
      </w:r>
    </w:p>
    <w:bookmarkEnd w:id="90"/>
    <w:bookmarkStart w:name="z1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возникновения обстоятельств непреодолимой силы получатель в течение пяти рабочих дней с даты их наступления в письменном виде уведомляет собственника с указанием даты начала такого события и обязан представить подтверждение обстоятельств непреодолимой силы.</w:t>
      </w:r>
    </w:p>
    <w:bookmarkEnd w:id="91"/>
    <w:bookmarkStart w:name="z1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Срок исполнения обязательств по заключенному договору отодвигается соразмерно времени, в течение которого действовали обстоятельства непреодолимой силы.</w:t>
      </w:r>
    </w:p>
    <w:bookmarkEnd w:id="92"/>
    <w:bookmarkStart w:name="z1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разрешения споров</w:t>
      </w:r>
    </w:p>
    <w:bookmarkEnd w:id="93"/>
    <w:bookmarkStart w:name="z1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Споры между Сторонами, которые могут возникнуть при исполнении настоящего договора, разрешаются путем переговоров, а при недостижении согласия – в судебном порядке.</w:t>
      </w:r>
    </w:p>
    <w:bookmarkEnd w:id="94"/>
    <w:bookmarkStart w:name="z1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Реквизиты и подписи Сторон</w:t>
      </w:r>
    </w:p>
    <w:bookmarkEnd w:id="95"/>
    <w:bookmarkStart w:name="z1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СОБСТВЕННИК:                         ПОЛУЧАТЕЛЬ: </w:t>
      </w:r>
    </w:p>
    <w:bookmarkEnd w:id="96"/>
    <w:p>
      <w:pPr>
        <w:spacing w:after="0"/>
        <w:ind w:left="0"/>
        <w:jc w:val="both"/>
      </w:pPr>
      <w:bookmarkStart w:name="z153" w:id="97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      Руководитель 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                        (фамилия, имя, отчество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его наличии), должность)                   (при его наличии), должность)  </w:t>
      </w:r>
    </w:p>
    <w:p>
      <w:pPr>
        <w:spacing w:after="0"/>
        <w:ind w:left="0"/>
        <w:jc w:val="both"/>
      </w:pPr>
      <w:bookmarkStart w:name="z154" w:id="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      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(местонахождение, реквизиты)             (местонахождение, реквизиты)  </w:t>
      </w:r>
    </w:p>
    <w:p>
      <w:pPr>
        <w:spacing w:after="0"/>
        <w:ind w:left="0"/>
        <w:jc w:val="both"/>
      </w:pPr>
      <w:bookmarkStart w:name="z155" w:id="9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      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М.П.                         (подпись) М.П.</w:t>
      </w:r>
    </w:p>
    <w:bookmarkStart w:name="z1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