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9e249" w14:textId="b39e2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принятии Поправки к приложению Б к Киотскому протоколу к Рамочной конвенции Организации Объединенных Наций об изменении климата"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августа 2011 года № 916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«О принятии Поправки к приложению Б к Киотскому протоколу к Рамочной конвенции Организации Объединенных Наций об изменении климата».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Kaзахстан                       К. Масимов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Указ Президента Республики Казахстан О принятии Поправки к приложению Б к Киотскому протоколу</w:t>
      </w:r>
      <w:r>
        <w:br/>
      </w:r>
      <w:r>
        <w:rPr>
          <w:rFonts w:ascii="Times New Roman"/>
          <w:b/>
          <w:i w:val="false"/>
          <w:color w:val="000000"/>
        </w:rPr>
        <w:t>
к Рамочной конвенции Организации Объединенных Наций</w:t>
      </w:r>
      <w:r>
        <w:br/>
      </w:r>
      <w:r>
        <w:rPr>
          <w:rFonts w:ascii="Times New Roman"/>
          <w:b/>
          <w:i w:val="false"/>
          <w:color w:val="000000"/>
        </w:rPr>
        <w:t>
об изменении климата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подпунктом 1) статьи 15 Закона Республики Казахстан от 30 мая 2005 года «О международных договорах Республики Казахстан»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Принять Поправку к приложению Б к Киотскому протоколу к Рамочной конвенции Организации Объединенных Наций об изменении климата, принятую на второй сессии Конференции Сторон Рамочной конвенции Организации Объединенных Наций об изменении климата 17 ноября 2006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FCCC/KP/CMP/2006/10/Add.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page 55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РЕШЕНИЕ 10/СМР.2 Предложение Беларуси о внесении поправки в приложение Б</w:t>
      </w:r>
      <w:r>
        <w:br/>
      </w:r>
      <w:r>
        <w:rPr>
          <w:rFonts w:ascii="Times New Roman"/>
          <w:b/>
          <w:i w:val="false"/>
          <w:color w:val="000000"/>
        </w:rPr>
        <w:t>
к Киотскому протоколу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Конференция Сторон, действующая в качестве совещания Сторон Киотского протокола.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Принимая к сведению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предложение Республики Беларусь внести поправку в приложение Б и Киотскому протоколу и взять на себя количественное обязательство по сокращению выбросов,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ссылаясь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статьи 3, 20 и 21 Киотского протокола,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ссылаясь также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свое решение 32/СМР.1,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принимая к сведению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представление Республики Беларусь, содержащееся в документе FCCC/KP/CMP/2006/2;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приветствуя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усилия Республики Беларусь и достигнутый ею процесс в деле сокращения ее выбросов парниковых газов и соблюдения положений Киотского протокола,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отмечая,</w:t>
      </w:r>
      <w:r>
        <w:rPr>
          <w:rFonts w:ascii="Times New Roman"/>
          <w:b w:val="false"/>
          <w:i w:val="false"/>
          <w:color w:val="000000"/>
          <w:sz w:val="28"/>
        </w:rPr>
        <w:t xml:space="preserve"> что Республика Беларусь представила письменное согласие на принятие поправки к приложению Б к Киотскому протоколу в соответствии с пунктом 7 статьи 21 Киотского протокола, содержащееся в документе FCCC/KP/CMP/2006/9,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1. принимает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поправку к приложению Б к Киотскому протоколу, содержащуюся в приложении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2. приветствует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 Республики Беларусь не учитывать в течении первого периода действия обязательств антропогенные выбросы парниковых газов из источников и их абсорбцию поглотителями в результате рационального управления лесным хозяйством согласно пункту 4 статьи 3 Киотского протокола и в соответствии с решением 16/СМР. 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3. также приветствует</w:t>
      </w:r>
      <w:r>
        <w:rPr>
          <w:rFonts w:ascii="Times New Roman"/>
          <w:b w:val="false"/>
          <w:i w:val="false"/>
          <w:color w:val="000000"/>
          <w:sz w:val="28"/>
        </w:rPr>
        <w:t xml:space="preserve"> тот факт, что Республика Беларусь будет использовать любые доходы, полученные от продажи согласно статье 17 Киотского протокола, в целях принятия дальнейших мер по борьбе с выбросами парниковых газов, при условии получения на то согласия от соответствующих органов Республики Беларусь;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4. постановляет,</w:t>
      </w:r>
      <w:r>
        <w:rPr>
          <w:rFonts w:ascii="Times New Roman"/>
          <w:b w:val="false"/>
          <w:i w:val="false"/>
          <w:color w:val="000000"/>
          <w:sz w:val="28"/>
        </w:rPr>
        <w:t xml:space="preserve"> что Республики Беларусь в течении первого периода действия обязательств сохраняет в своем национальном реестре резерв в размере семи процентов от ее установленного количества, рассчитанного в соответствии с пунктами 7 и 8 статьи 3 Киотского протокола, в дополнение к резерву на этот период действия обязательств, рассчитанному в соответствии с пунктом 6 приложения к решению 11/СМР. 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5. призывает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Стороны Киотского протокола ратифицировать, принять или одобрить поправку, содержащуюся в приложении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FCCC/KP/CMP/2006/10/Add.l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page 57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ПРИЛОЖЕНИЕ Поправка к приложению Б к Киотскому протоколу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Включить между строк «Австрия» и «Бельгия» следующий текст: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«Беларусь*»                                                  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10-е пленарное заседание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17 ноября 2006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