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d3dd" w14:textId="3f2d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2011 года № 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№ 914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1324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15.04.2015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"утверждает формы обязательной ведомственной отчетности, проверочных листов, критерии оценки степени риска, ежегодные планы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Правила организации деятельности субъектов физкультурного (физкультурно-спортивного)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 в области здравоохранения утверждает Правила организации деятельности врачебно-физкультурных диспансеров и центров спортивной медицины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Правила соревнований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Правила перехода спортсмена из одной физкультурно-спортивной организации, физкультурно-спортивного общества (спортивного клуба) в другие физкультурно-спортивную организацию, физкультурно-спортивное общество (спортивный клуб);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на предмет соблюдения стандартов, правил и норм по эксплуатации, техническому обслуживанию спортивных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реализацию гендерной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жалобы, протест на постановление по делу об административном правонарушении и выносит решение.";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"аккредитацию республиканских общественных объединений, осуществляющих деятельность по видам спорта;";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"разработку форм обязательной ведомственной отчетности, проверочных листов, критерии оценки степени риска, ежегодные планы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освобождение от должности главных и государственных тренеров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учебно-тренировочных программ и этапов учебно-тренировочного процесса в физкультурно-спортивных и детско-юношеских спортивных организациях.";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"Министерства." заменить словом "Министерства;";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"7) принимает меры, направленные на противодействие коррупции в Министерстве, и несет персональную ответственность за принятие антикоррупционных мер.".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№ 914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