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3c23" w14:textId="8273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Стратегии развития акционерного общества "Национальный научно-технологический холдинг "Парасат" на 2011 - 2020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2011 года № 892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Стратегию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"Национальный научно-технологический холдинг "Парасат" на 2011 –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2011 года № 892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Стратегия развития</w:t>
      </w:r>
      <w:r>
        <w:br/>
      </w:r>
      <w:r>
        <w:rPr>
          <w:rFonts w:ascii="Times New Roman"/>
          <w:b/>
          <w:i w:val="false"/>
          <w:color w:val="000000"/>
        </w:rPr>
        <w:t>
акционерного общества "Национальный научно-технологический</w:t>
      </w:r>
      <w:r>
        <w:br/>
      </w:r>
      <w:r>
        <w:rPr>
          <w:rFonts w:ascii="Times New Roman"/>
          <w:b/>
          <w:i w:val="false"/>
          <w:color w:val="000000"/>
        </w:rPr>
        <w:t>
холдинг "Парасат" на 2011 – 2020 годы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1.   </w:t>
      </w:r>
      <w:r>
        <w:rPr>
          <w:rFonts w:ascii="Times New Roman"/>
          <w:b w:val="false"/>
          <w:i w:val="false"/>
          <w:color w:val="000000"/>
          <w:sz w:val="28"/>
        </w:rPr>
        <w:t>Анализ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текущего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1.1. </w:t>
      </w:r>
      <w:r>
        <w:rPr>
          <w:rFonts w:ascii="Times New Roman"/>
          <w:b w:val="false"/>
          <w:i w:val="false"/>
          <w:color w:val="000000"/>
          <w:sz w:val="28"/>
        </w:rPr>
        <w:t>Анализ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1.2. </w:t>
      </w:r>
      <w:r>
        <w:rPr>
          <w:rFonts w:ascii="Times New Roman"/>
          <w:b w:val="false"/>
          <w:i w:val="false"/>
          <w:color w:val="000000"/>
          <w:sz w:val="28"/>
        </w:rPr>
        <w:t>Анализ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2.   </w:t>
      </w:r>
      <w:r>
        <w:rPr>
          <w:rFonts w:ascii="Times New Roman"/>
          <w:b w:val="false"/>
          <w:i w:val="false"/>
          <w:color w:val="000000"/>
          <w:sz w:val="28"/>
        </w:rPr>
        <w:t>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видение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деятельности, цели, ключевые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показатели деятельности и ожидаемые результаты по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Стратегическое направление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Реализация 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научно-инновационного цикла от исследования до внедрения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результатов научной и (или) научно-технической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приоритетных направлениях деятельности Холдинга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Стратегическое направление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Эффективное управление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Холдинга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"Национальный научно-технологический холдинг "Парасат" (далее – Холдинг) со 100-процентным участием государства в уставном капитале образован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  Правительства Республики Казахстан от 3 июля 2008 года № 668 "О создании акционерных обществ "Национальный информационный холдинг "Арна Медиа", Национальный научно-технологический холдинг "Парасат", "Национальный инфокоммуникационный холдинг "Зерде" (далее – постановление), которым также утвержден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государственные пакеты акций которых передаются в оплату размещаемых акций Холдинга.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Стратегия развития Холдинга на 2011 – 2020 годы (далее – Стратегия) соответствует принципам развития Республики Казахстан, заложенным в таких стратегических документах,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Н.А. Назарбаева народу Казахстана от 29 января 2010 года "Новое десятилетие – новый экономический подъем – новые возможности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Н.А. Назарбаева народу Казахстана от 6 марта 2009 года "Через кризис к обновлению и развитию";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Н.А. Назарбаева народу Казахстана от 6 февраля 2008 года "Рост благосостояния граждан Казахстана – главная цель государственной политики";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Н.А. Назарбаева народу Казахстана от 28 февраля 2007 года "Новый Казахстан в новом мире", "Стратегия "Казахстан-2030" на Новом этапе развития Казахстана 30 важнейших направлений нашей внутренней и внешней политики";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Н.А. Назарбаева народу Казахстана от 10 октября 1997 года "Казахстан-2030. Процветание, безопасность и улучшение благосостояния всех казахстанцев";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 – 2014 годы и признании утратившими силу некоторых указов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"Об утверждении Государственной программы развития образования Республики Казахстан на 2011 – 2020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2011 года № 160 "Об утверждении Стратегического плана Министерства образования и науки Республики Казахстан на 2011 – 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документ определяет основные стратегические цели и задачи развития Холдинга на период 2011 – 2020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поставленных в Стратегии целей и задач будет обеспечена за счет эффективного управления дочерними организациями Холдинга. По результатам реализации Стратегии будет осуществляться оценка деятельности Холдинга.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программные и плановые документы Холдинга и его дочерних организаций будут разрабатываться с учетом положений настоящей Стратегии либо будут приведены в соответствие с ней.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Анализ текущего состояния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1.1. Анализ внешней среды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Научно-технические и технологические факторы внешней среды. Для обеспечения динамически устойчивого развития экономики первостепенная роль принадлежит инновациям, инновационной деятельности, способным обеспечить непрерывное обновление технической и технологической базы производства, освоение и выпуск новой конкурентоспособной продукции, эффективное проникновение на мировые рынки товаров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 в Республике Казахстан осуществляют разработку и освоение инноваций около 5 % отечественных предприятий. В России доля инновационно активных предприятий составляет примерно 10 %, в странах Восточной Европы – до 40 %. По своим макроэкономическим показателям Казахстан относится к странам со средним уровнем доходов, однако по индексу KEI (уровень применения знаний в экономике) страну можно сравнить только с такими странами, как Кения и Монголия, где доходы населения значительно ниже. В целом, как отмечают эксперты, оценка сложившейся ситуации в Казахстане позволяет сделать предположение, что формирование эффективных механизмов поддержки и внедрения инноваций остается слабым звеном национальной инновационной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Экономические и финансово-хозяйственные факторы внешней среды. Фундаментальной базой создания инноваций является научная инфраструктура. Казахстан обладает значительным научно-техническим потенциалом, однако влияние отечественной науки на развитие экономики страны остается слабым. В этой связи необходимо рациональное сочетание государственного регулирования и рыночных механизмов, мер прямого и косвенного стимулирования научной, научно-технической и 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проблем, оказывающих определяющее влияние на научно-техническое развитие, является недостаточный уровень финансирования науки. Так, годовой объем финансирования научных исследований в стране за последние 5 лет составляет 0,2 – 0,3 % от внутреннего валового продукта, в то время как пороговый уровень определенный экспертами – 1 %, ниже которого происходит разрушение научно-технического потенциала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Еще одной проблемой является незначительная доля государственного финансирования опытно-конструкторских работ (далее – ОКР) в Казахстане в общей доле финансирования науки. В структуре научно-исследовательских работ (далее – НИР) в последние годы фундаментальные исследования составляли порядка 21 %, прикладные – 71 %, опытно-конструкторские работы – 8 %. В экономически развитых странах соотношение фундаментальных, прикладных исследований и ОКР составляет 20-30-50 %. В результате подавляющая часть научных разработок не доводится до получения законченной научно-технической продукции, готовой к внедрению в 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1308 "Об утверждении Программы по развитию инноваций и содействию технологической модернизации в Республике Казахстан на 2010-2014 годы" (далее – Программа развития инноваций) предусматривается увеличение к 2015 году государственных расходов на науку и инновации до 1 % от внутреннего валового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имеет место низкий уровень заинтересованности во внедрении инноваций реальными секторами экономики и отсутствие связи между программами научных исследований и инновационными планами предприятий. Это связано с отсутствием в стране отработанных механизмов передачи знаний в реальный сектор, а также действенных стимулов у предприятий для внедрения новшеств. В этой связи,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инноваций нацелена на создание условий для развития высокотехнологичного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Политические и правовые факторы внешней среды. В последнее время руководством страны принят ряд мер, благоприятствующих развитию науки и инноваций, которые будут влиять на долгосрочные и среднесрочные планы деятельности Холдинга.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– 2010 годы организованы 5 Национальных научных лабораторий коллективного пользования и 15 лабораторий инженерного профиля в высших учебных заведениях (далее – ВУЗ), которые укомплектованы современным исследовательским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 февраля 2011 года Главой государства подписан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науке", направленный на регулирование отношений в области науки и научно-технической деятельности, определение основных принципов и механизмов функционирования и развития национальной научной системы страны, предусматривающий новую модель системы управления наукой. Согласно данному закону принципиально повышается роль ученых во всей вертикали принятия решений, будут совершенствоваться научно-техническая экспертиза, введена новая система финансирования исследований. Очень важным для научно-технического развития страны является включенный в указанный закон механизм предоставления государственным научным организациям и высшим учебным заведениям права на создание инновационных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образования и науки Республики Казахстан совместно с Международным Банком Реконструкции и Развития запущен проект "Коммерциализация технологий", нацеленный на освоение мирового опыта организации эффективных систем коммерческой реализации научных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диверсификации и повышения конкурентоспособности экономики республики в долгосрочном периоде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утверждена Государственная программа по форсированному индустриально-инновационному развитию Республики Казахстан на 2010 – 2014 годы. В рамках данной программы Правительством Республики Казахстан утверждены отраслевые программы, в том числе </w:t>
      </w:r>
      <w:r>
        <w:rPr>
          <w:rFonts w:ascii="Times New Roman"/>
          <w:b w:val="false"/>
          <w:i w:val="false"/>
          <w:color w:val="000000"/>
          <w:sz w:val="28"/>
        </w:rPr>
        <w:t>по развитию инноваций и содействию технологической модернизации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казахстанского содержания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минерально-сырьевого комплекса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фармацевтической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химической промышленности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горно-металлургической отрасли в Республике Казахстан на 2010 – 2014 годы</w:t>
      </w:r>
      <w:r>
        <w:rPr>
          <w:rFonts w:ascii="Times New Roman"/>
          <w:b w:val="false"/>
          <w:i w:val="false"/>
          <w:color w:val="000000"/>
          <w:sz w:val="28"/>
        </w:rPr>
        <w:t>. Таким образом, открываются широкие возможности для использования потенциала Холдинга с учетом богатого научного потенциала его дочерних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Холдинг примет активное участие в реализации мероприятий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1291 "Об утверждении Межотраслевого плана научно-технологического развития страны до 2020 года", призванного ускорить создание фундамента технологического лидерства в ключевых отраслях экономики страны: горно-металлургической отрасли, энергетического сектора, геологии.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1.2. Анализ внутренней среды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предметом деятельности Холдинга по определению Правительства Республики Казахстан является эффективное управление </w:t>
      </w:r>
      <w:r>
        <w:rPr>
          <w:rFonts w:ascii="Times New Roman"/>
          <w:b w:val="false"/>
          <w:i w:val="false"/>
          <w:color w:val="000000"/>
          <w:sz w:val="28"/>
        </w:rPr>
        <w:t>юридическими лицами</w:t>
      </w:r>
      <w:r>
        <w:rPr>
          <w:rFonts w:ascii="Times New Roman"/>
          <w:b w:val="false"/>
          <w:i w:val="false"/>
          <w:color w:val="000000"/>
          <w:sz w:val="28"/>
        </w:rPr>
        <w:t>, пакеты акций и доли участия которых переданы в его уставный капитал в целях создания благоприятных условий для научно-технологического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Сфера деятельности дочерних организаций Холдинга охватывает: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разработку и внедрение технологий для углеводородного и горно-металлургических секторов и связанных с ними сервисных отраслей; в области обогащения и металлургической переработки рудного и техногенного сырья, производства металлов, сплавов и композиционных материалов. Доля рынка, занимаемая в данной сфере – 25 %;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биотехнологии, в том числе разработку оригинальных отечественных фитопрепаратов: от поиска биологически активных веществ, выращивания лекарственного сырья, его переработки до производства опытно-промышленных партий лекарственных форм новых фитопрепаратов. Доля рынка, занимаемая в данной сфере – 75 %;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исследования и инновационную деятельность по направлениям: солнечная и водородная энергетика; ветро и фотоэнергетика и энергосберегающая светотехника; новые материалы; спектроскопия и аналитическое приборостроение; физика конденсированных сред и ионно-радиационная модификация материалов; наноструктуры и нанотехнологии; информационные системы и технологии; физика высоких энергий и космических лучей, лазерные технологии; ядерная физика и радиоэкология; ядерные технологии и другие технологии возобновляемой энергетики. Доля рынка, занимаемая в данной сфере – 20 %;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и развитие цифровой образовательной мультимедиа-индустрии на основе информационно-коммуникационных технологий, обеспечивающих модернизацию системы образования, в том числе методологическое обеспечение, технологии дистанционного обучения, образовательные прикладные программные продукты, мультимедийные учебные телевизионные видеофильмы, развитие инфокоммуникационной инфраструктуры и программного обеспечения. Доля рынка, занимаемая в данной сфере –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фундаментальных и прикладных исследований в области сейсмологии и снижения ущерба от сильных природных и техногенных землетрясений. Доля рынка, занимаемая в данной сфере – 80 %;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исследования в области гидрогеологии и гидрофизики, геоинформатики и моделирования природных гидрогеологических процессов, комплексного и рационального использования и охраны водных ресурсов недр, техногенной гидрогеологии, мониторинга подземных вод. Доля рынка, занимаемая в данной сфере –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минерально-сырьевого сектора и изучение проблем экологии; исследования и практическое использование полученных результатов в области: геологии; минерагении, рудо- и нефтеобразования; комплексного изучения горнорудных и нефтегазоносных районов, месторождений углеводородного сырья и твердых полезных ископаемых, геоэкологии; поиски, разведку и добычу полезных ископаемых, подготовку и совершенствование методов и методик проведения геолого-съемочных, поисково-оценочных и поисково-разведочных работ. Доля рынка, занимаемая в данной сфере – 40 %;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изучение современных закономерностей эволюции географической среды и динамики природно-ресурсного потенциала географических систем республики; оценку и прогноз ресурсов и режима поверхностных вод республики с учетом изменений климата и хозяйственной деятельности; выявление закономерностей формирования опасных стихийных явлений, природных катастроф и экологически опасных изменений природной среды; создание научно-методической и аналитической базы управления состоянием географической среды, как основы национальных и региональных программ рационального природопользования, охраны окружающей среды, реконструкции экологически дестабилизированных природно-хозяйственных систем; создание и совершенствование средств геоинформационного и картографического обеспечения деятельности исследовательских, планирующих и управленческих организаций в области природопользования. Доля рынка, занимаемая в данной сфере – 75 %.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деятельности Холдинга на перспективу определены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восполнение, освоение, глубокая переработка минеральных ресурсов и получение новых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водные 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энергетика;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фармацевтика.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деятельности Холдинга будут регулярно рассматриваться советом директоров и по необходимости обновляться с учетом тенденций развития экономики и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компаний Холдинга трудится свыше 2000 сотрудников, в том числе около 100 докторов наук и более 230 кандидатов наук.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Компании, входящие в состав Холдинга, на протяжении длительного периода являются головными организациями в различных областях науки, что обусловлено их лидерством и высокой степенью конкурентоспособности (таблица 1 – Показатели научно-технологической деятельности за 2008 – 2010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Стратегии).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финансово-хозяйственной деятельности за 2009 год доходы Холдинга составляют 2 744 218 тыс. тенге и расходы – 3 229 276 тыс. тенге (таблица 2 – Консолидированные показатели финансово-хозяйственной деятельности Холдинга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Стратегии). Консолидированные доходы Холдинга включают доходы организаций из бюджетных источников на проведение фундаментальных и прикладных исследований – 70 % и внебюджетные источники по основной (прикладные исследования) и неосновной деятельности (аренда и другое) – 30 %.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Ниже приводятся результаты SWOT-анализа текущего состояния Холдинга.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зависимости от бюджетного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эффективной структуры, системно занимающейся трансфертом и коммерциализацией результатов научной и (или) научно-технической деятельности Холдинга и его дочерних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у научных организаций опыта и понимания путей коммерциализации результатов научно-исследовательских и опытно-конструкторских работ (далее – НИОКР), поиска инвесторов, слабое взаимодействие с международными рынками капитала, технологий и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низкий уровень рентабельности, как самого Холдинга, так и компаний, входящих в его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собственных источников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износ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слабый финансовый менеджмент.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Сильные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возможность интеграции деятельности научно-исследовательских институтов, входящих в состав Холдинга, и получения за счет этого синергетического эффекта;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высокий профессиональный уровень научных кадров компаний и Холдинга;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результатов научной и (или) научно-технической деятельности, прав на интеллектуальную собственность и технологий, готовых к внедрению в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партнерских отношений и деловых связей по основным направлениям деятельности с отечественными и зарубежными научно-исследовательскими центрами и промышленными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Внешние угрозы: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незначительная доля государственного финансирования ОКР в общем объеме финансирования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низкий уровень заинтересованности во внедрении инноваций промышленным сектором. Отсутствие эффективных стимулов для внедрения промышленными предприятиями результатов научной и (или) научно-технической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усиление конкуренции со стороны международных и зарубежных научных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структуры статей расходов государственного заказа фактическим затратам.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условий, обусловленных государственной политикой, направленной на содействие развитию науки и инноваций;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возможность развития партнерства государства с частным капиталом для вовлечения ресурсов частного сектора в процесс инновационного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трансформация Холдинга в компанию по управлению научно-исследовательскими организациями Казахстана технического и естественнонаучного профиля, имеющими достаточный потенциал коммерциализации результатов научной и (или) научно-технической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возможность стать центром объединения структур, заинтересованных в реализации инновационных проектов. Холдинг в качестве головной организации может обеспечить консолидацию усилий административных, научных и промышленных структур для реализации инновационных проектов по приоритетным направлениям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возможность стать ключевым связующим звеном в национальной инновационной системе между научными организациями и промышленным производством;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организационных и технических возможностей для стимулирования и развития малых инновационных производств.</w:t>
      </w:r>
    </w:p>
    <w:bookmarkEnd w:id="11"/>
    <w:bookmarkStart w:name="z8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 и видение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Холдинга – эффективное управление </w:t>
      </w:r>
      <w:r>
        <w:rPr>
          <w:rFonts w:ascii="Times New Roman"/>
          <w:b w:val="false"/>
          <w:i w:val="false"/>
          <w:color w:val="000000"/>
          <w:sz w:val="28"/>
        </w:rPr>
        <w:t>юридическими лицами</w:t>
      </w:r>
      <w:r>
        <w:rPr>
          <w:rFonts w:ascii="Times New Roman"/>
          <w:b w:val="false"/>
          <w:i w:val="false"/>
          <w:color w:val="000000"/>
          <w:sz w:val="28"/>
        </w:rPr>
        <w:t>, пакеты акций (доли участия) которых передаются в оплату размещаемых акций Холдинга в целях создания благоприятных условий для научно-технологического развития Республики Казахстан в приоритетных направлениях деятельности Холдинга, государственно-частного партнерства в области научной, научно-технической и инновационной деятельности, коммерциализации результатов научной и (или) научно-технической деятельности и повышения конкурентоспособности национальной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Видение Холдинга – интегрированная в отечественную и мировую инновационную систему научная и инновационная высокотехнологическая компания по разработке современных технологий, коммерциализации и внедрению результатов научной и (или) научно-технической деятельности в приоритетных для Холдинга секторах экономики страны.</w:t>
      </w:r>
    </w:p>
    <w:bookmarkEnd w:id="13"/>
    <w:bookmarkStart w:name="z8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 деятельности, цели, ключевые</w:t>
      </w:r>
      <w:r>
        <w:br/>
      </w:r>
      <w:r>
        <w:rPr>
          <w:rFonts w:ascii="Times New Roman"/>
          <w:b/>
          <w:i w:val="false"/>
          <w:color w:val="000000"/>
        </w:rPr>
        <w:t>
показатели деятельности и ожидаемые результаты по ним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Определены следующие стратегические направления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полного научно-инновационного цикла от исследования до внедрения результатов научной и (или) научно-технической деятельности в приоритетных направлениях деятельности Холдинга;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эффективное управление активами Холдинга.</w:t>
      </w:r>
    </w:p>
    <w:bookmarkEnd w:id="15"/>
    <w:bookmarkStart w:name="z9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Стратегическое направление – Реализация полного</w:t>
      </w:r>
      <w:r>
        <w:br/>
      </w:r>
      <w:r>
        <w:rPr>
          <w:rFonts w:ascii="Times New Roman"/>
          <w:b/>
          <w:i w:val="false"/>
          <w:color w:val="000000"/>
        </w:rPr>
        <w:t>
научно-инновационного цикла от исследования до внедрения</w:t>
      </w:r>
      <w:r>
        <w:br/>
      </w:r>
      <w:r>
        <w:rPr>
          <w:rFonts w:ascii="Times New Roman"/>
          <w:b/>
          <w:i w:val="false"/>
          <w:color w:val="000000"/>
        </w:rPr>
        <w:t>
результатов научной и (или) научно-технической деятельности в</w:t>
      </w:r>
      <w:r>
        <w:br/>
      </w:r>
      <w:r>
        <w:rPr>
          <w:rFonts w:ascii="Times New Roman"/>
          <w:b/>
          <w:i w:val="false"/>
          <w:color w:val="000000"/>
        </w:rPr>
        <w:t>
приоритетных направлениях деятельности Холдинга</w:t>
      </w:r>
    </w:p>
    <w:bookmarkEnd w:id="16"/>
    <w:bookmarkStart w:name="z9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Цель 1: Обеспечение экономики востребованными и</w:t>
      </w:r>
      <w:r>
        <w:br/>
      </w:r>
      <w:r>
        <w:rPr>
          <w:rFonts w:ascii="Times New Roman"/>
          <w:b/>
          <w:i w:val="false"/>
          <w:color w:val="000000"/>
        </w:rPr>
        <w:t>
конкурентоспособными инновационными научными разработками в</w:t>
      </w:r>
      <w:r>
        <w:br/>
      </w:r>
      <w:r>
        <w:rPr>
          <w:rFonts w:ascii="Times New Roman"/>
          <w:b/>
          <w:i w:val="false"/>
          <w:color w:val="000000"/>
        </w:rPr>
        <w:t>
приоритетных направлениях деятельности Холдинга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Цель 1 с изменениями,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технических и технологических проблем, задач и потребностей в приоритетных для Холдинга секторах экономики с целью формирования портфеля заказов на научно-технологические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оценка возможностей коммерциализации результатов научной и (или) научно-технической деятельности с целью формирования портфеля перспективных инновационных проектов в приоритетных для Холдинга технологических направлениях;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реализация социально значимых и востребованных отечественной экономикой научно-технических программ и проектов по соответствующим направлениям деятельности Холдинга,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привлечением зарубежных ученых и экспертов, казахстанских ученых, проживающих за границей, а также признанных на международном уровне компаний и научных центров мира, организаций зарубежных стран в области научных исследований (ЮНЕСКО, ИСЕСКО, НАТО, СРДФ, МНТЦ, ИНТАС, Comstech ОИК, ШОС, ОЭС);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совместных научно-технических проектов с Назарбаев Университетом, социально-предпринимательскими корпорациями, национальными компаниями и крупными предприятиями, в том числе с использованием преимуществ свободных экономических зон, в первую очередь, Парка инновационных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разработанных научно-технических программ не менее 4 ежегодно – по 2015 год, а с 2016 года – не менее 5 ежегодно;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реализуемых научно-технических программ не менее 10, с достижением 14 – к 2015 году, 20 – к 2020 году, в том числе, начиная с 2014 года, не менее 1 по эффективному использованию альтернативных и возобновляемых источников энергии, «зеленым» технологиям, а также не менее 1 по рациональному использованию водных ресурсов и решению проблем водообеспечения, количество реализуемых инновационных проектов – не менее 60 ежегодно, в том числе совместных научных исследований с ведущими научными центрами мира – не менее 1, с достижением этих показателей 65 и 2 – к 2015 году, 75 и 3 – к 2020 году, количество привлеченных к разработке и реализации научно-технических программ и проектов зарубежных ученых и экспертов, казахстанских ученых, проживающих за границей не менее 2 ежегодно, с достижением 5 – к 2015 году, 7 – к 2020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научных проектов и программ, реализованных по заказу социально-предпринимательских корпораций, национальных компаний и частных предприятий не менее 10 к 2015 году и не менее 15 в период с 2016 по 2020 годы, количество разработанных технологий – положительные заключения на поданные заявки, полученные патенты, не менее 15 патентов Республики Казахстан, 1 международного патента ежегодно, из них поддерживаемых зарубежных и казахстанских патентов на 1000 ученых не менее 3 к 2011 году, с достижением этих показателей соответственно к 2015 году - 17, 5 и 5, а к 2020 году - 23, 7 и 7, а также международно-признанных патентов к 2015 году не менее 1, а к 2020 году не менее 3.</w:t>
      </w:r>
    </w:p>
    <w:bookmarkEnd w:id="18"/>
    <w:bookmarkStart w:name="z10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Цель 2: Обеспечение процесса передачи и обмена знаниями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Цель 2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интеграция научной и образовательной деятельности в республике по соответствующим направлениям деятельности Холдинга, в том числе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возможности студентам, магистрантам и докторантам выполнять НИР на базе дочерних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привлечения ученых в образовательный процесс для передачи новых научных знаний в сферу подготовки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участия в деятельности технопарков при ВУЗ;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инфокоммуникационного и контентного обеспечения информатизации всех уровней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системы передачи приоритетных для Холдинга научных достижений отечественных и зарубежных ученых в бизнес-среду для поиска потенциальных инвесторов, в том числе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привлечения национальных академий;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публикаций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Холдингом круглых столов, конференций, семинаров, выставок и презентаций;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подписания консорциальных соглашений и меморандумов.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студентов, магистрантов и докторантов, привлеченных к выполняемым НИР не менее 50, количество ученых занятых в образовательном процессе не менее 20 ежегодно, с достижением этих показателей соответственно к 2015 году – 60 и 25, а к 2020 году – 90 и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научных публикаций в международных изданиях 50, в том числе с высоким рейтингом не менее 10 ежегодно, с достижением этих показателей соответственно к 2015 году – 65 и 13, а к 2020 году – 75 и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подготовленных монографий, учебников и учебных пособий, в том числе электронных не менее 7 ежегодно, издаваемых журналов – не менее 3 наименований, пополнение библиотечного фонда новыми актуальными изданиями и литературой не менее 100 единиц ежегодно, проведенных научных конференций и семинаров – не менее 10 в год, выставок научных достижений и презентаций - не менее 6 ежегодно, заключенных консорциальных соглашений и меморандумов – не менее 1 ежегодно, реализованных проектов в рамках созданных научно- образовательных консорциумов - не менее 1 ежегодно, с достижением этих показателей соответственно к 2015 году – 10, 4, 200, 12, 8, 2, 2, а к 2020 году – 15, 5, 300, 15, 10, 3 и 3.</w:t>
      </w:r>
    </w:p>
    <w:bookmarkEnd w:id="20"/>
    <w:bookmarkStart w:name="z1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Цель 3: Обеспечение эффективной коммерциализации</w:t>
      </w:r>
      <w:r>
        <w:br/>
      </w:r>
      <w:r>
        <w:rPr>
          <w:rFonts w:ascii="Times New Roman"/>
          <w:b/>
          <w:i w:val="false"/>
          <w:color w:val="000000"/>
        </w:rPr>
        <w:t>
результатов научной и (или) научно-технической деятельности</w:t>
      </w:r>
    </w:p>
    <w:bookmarkEnd w:id="21"/>
    <w:bookmarkStart w:name="z1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защиты прав интеллектуальной собственности (патенты на перспективные разработки, в том числе международные), оценка стоимости патентов, перспективных разработок и введение их в гражданско-правовой оборот, в том числе путем продаж прав интеллектуальной собственности через биржу готовых разработок Холдинга;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внедрение Холдингом механизмов коммерциализации прав интеллектуальной собственности, организация консалтинговых услуг для коммерциализации результатов научной и (или) научно-технической деятельности, экономическое, маркетинговое, юридическое сопровождение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расширение взаимодействия с международными инновационными инкубаторами в целях коммерциализации результатов научной и (или) научно-технической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оцененных патентов и результатов научной и (или) научно-технической деятельности не менее 8 ежегодно и введенных в гражданско-правовой оборот – не менее 3 ежегодно, с достижением этих показателей соответственно к 2015 году – 10 и 5, а к 2020 году – 15 и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разработанных технико-экономических обоснований (ТЭО) не менее 2 и бизнес-планов не менее 4 ежегодно, с достижением этих показателей соответственно ежегодно, к 2015 году – 6 и 10, а к 2020 году – 10 и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научных разработок в портфеле проектов Центра коммерциализации результатов научной и (или) научно-технической деятельности не менее 20 ежегодно, в том числе с привлечением международных инкубаторов – не менее 2 ежегодно, с достижением этих показателей, соответственно, к 2015 году – 25 и 4, а к 2020 году – 40 и 8.</w:t>
      </w:r>
    </w:p>
    <w:bookmarkEnd w:id="22"/>
    <w:bookmarkStart w:name="z1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Цель 4: Внедрение отечественных и трансферт передовых</w:t>
      </w:r>
      <w:r>
        <w:br/>
      </w:r>
      <w:r>
        <w:rPr>
          <w:rFonts w:ascii="Times New Roman"/>
          <w:b/>
          <w:i w:val="false"/>
          <w:color w:val="000000"/>
        </w:rPr>
        <w:t>
зарубежных технологий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Цель 4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проектов, отобранных на коммерциализацию технологий не менее 3 ежегодно, с достижением 5 к 2015 году и 7 к 2020 году, количество компаний частного сектора, вкладывающих средства в реализацию отечественных результатов научной и (или) научно-технической деятельности не менее 7 за период 2011 – 2015 годов и не менее 20 за 2016 – 2020 годы, количество проектов с использованием механизмов государственно-частного партнерства, получивших финансирование через отечественные венчурные фонды не менее 3 до 2015 года и не менее 7 за 2016 – 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и выявление современных зарубежных технологий на предмет востребованности и возможности адаптации в реалиях Казахстана, научно-технологическое обеспечение трансферта передовых зарубежных технологий в соответствии с приоритетами Холдинга;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инжиниринговых услуг, проведения ОКР, создание опытных моделей и образцов на основе перспективных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прогнозное увеличение доли частного софинансирования при реализации совместных проектов, соответственно не менее 50 % к 2015 году и не менее 66 % к 2020 году, количество компаний частного сектора, вкладывающих средства в реализацию отечественных результатов научной и (или) научно-технической деятельности не менее 7 за период 2011 – 2015 годов и не менее 20 за 2016 – 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разработанных технических проектов, технологических регламентов, проектно-конструкторских документаций не менее 6 ежегодно и внедренных отечественных и зарубежных результатов научной и (или) научно-технической деятельности не менее 3 ежегодно, с достижением этих показателей соответственно к 2015 году – 8 и 5, а к 2020 году – 10 и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проведенных ОКР и созданных опытных образцов и моделей не менее 4 ежегодно к 2015 году и не менее 8 – к 2020 году.</w:t>
      </w:r>
    </w:p>
    <w:bookmarkEnd w:id="24"/>
    <w:bookmarkStart w:name="z1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Ожидаемые результаты по стратегическому направлению –</w:t>
      </w:r>
      <w:r>
        <w:br/>
      </w:r>
      <w:r>
        <w:rPr>
          <w:rFonts w:ascii="Times New Roman"/>
          <w:b/>
          <w:i w:val="false"/>
          <w:color w:val="000000"/>
        </w:rPr>
        <w:t>
Реализация полного научно-инновационного цикла от исследования</w:t>
      </w:r>
      <w:r>
        <w:br/>
      </w:r>
      <w:r>
        <w:rPr>
          <w:rFonts w:ascii="Times New Roman"/>
          <w:b/>
          <w:i w:val="false"/>
          <w:color w:val="000000"/>
        </w:rPr>
        <w:t>
до внедрения результатов научной и (или) научно-технической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в приоритетных направлениях деятельности Холдинга</w:t>
      </w:r>
    </w:p>
    <w:bookmarkEnd w:id="25"/>
    <w:bookmarkStart w:name="z1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 станет образцовой моделью реализации полного научно-инновационного цикла от исследования до внедрения результатов научной и (или) научно-технической деятельности в приоритетных направлениях деятельности Холдинга (рисунок 1 – Предлагаемый механизм государственно-частного партнерства Холдинга, рисунок 2 – Механизм привлечения инвестиций в процессе управления правами интеллектуальной собственности Холдинга и его дочерних организаций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Стратегии).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целей и задач стратегического направления будут получены следующие 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исследования будут переориентированы на получение востребованной научной продукции, повышена их результативность и обеспечен количественный и качественный рост результатов научной и (или) научно-технической деятельности, готовых к коммерческому применению;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обеспечена эффективная правовая охрана и учет результатов научной и (или) научно-технической деятельности, полученных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улучшена кооперационная связь между субъектами инновационной системы от исследований до внедрения результатов научной и (или) научно-технической деятельности в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увеличен спрос на инновации и результаты научной и (или) научно-технической деятельности в приоритетных направлениях деятельности Холдинга и обеспечен прирост привлечения инвестиций частного сектора в отрасли экономики для реализации НИОКР;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получит развитие малое инновационное предпринимательство и повысится объем инновационной продукции отечественного производства в приоритетных для Холдинга секторах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усилится интеграция Холдинга в мировое научное сообщество;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повысится социальный статус научных работников дочерних компаний Холдинга за счет развития производственно-хозяйственной и инновационной деятельности научных организаций путем их внебюджетного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созданы крупные научно-технологические заделы мирового уровня в таких приоритетных направлениях деятельности Холдинга, как солнечная и водородная энергетика, энергосбережение, новые материалы, горно-металлургический комплекс, фармацевтика, а также в смежных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инициированы новые высокотехнологичные производства и отрасли, способные обеспечить Казахстану свои ниши на рынке современных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созданы условия для последовательной разработки и апробации инновационных технологий по приоритетным направлениям деятельности Холдинга, что позволит ускорить процесс и увеличить количество внедряемых технологий в промышленности и организовать новые малые наукоемкие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созданы и внедрены в производство наукоемкие технологии по производству лекарственных препаратов, соответствующих требованиям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широко применяться электронные учебники и учебные пособия, что способствует модернизации системы образования, позволит повысить качество образования и индекс страны по развитию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решены задачи по наращиванию и восполнению минерально-сырьевых и водных ресурсов, обеспечению экологической, водной и сейсмологической безопасности, устойчивому развитию производственно-территориальных и природных комплексов.</w:t>
      </w:r>
    </w:p>
    <w:bookmarkEnd w:id="26"/>
    <w:bookmarkStart w:name="z1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Стратегическое направление – Эффективное управление</w:t>
      </w:r>
      <w:r>
        <w:br/>
      </w:r>
      <w:r>
        <w:rPr>
          <w:rFonts w:ascii="Times New Roman"/>
          <w:b/>
          <w:i w:val="false"/>
          <w:color w:val="000000"/>
        </w:rPr>
        <w:t>
активами Холдинга</w:t>
      </w:r>
    </w:p>
    <w:bookmarkEnd w:id="27"/>
    <w:bookmarkStart w:name="z1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Цель 1: Создание эффективной системы по стратегическому и</w:t>
      </w:r>
      <w:r>
        <w:br/>
      </w:r>
      <w:r>
        <w:rPr>
          <w:rFonts w:ascii="Times New Roman"/>
          <w:b/>
          <w:i w:val="false"/>
          <w:color w:val="000000"/>
        </w:rPr>
        <w:t>
оперативному управлению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Цель 1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системы корпоративного управления, повышение уровня корпоративной культуры и внедрение принципов корпоративной и социальной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Системы менеджмента качества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стандартом СТ РК ИСО 9001 и международных стандартов научной и производственной деятельности (GLP, GSP, ISO).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уровень оценки корпоративного управления при шкале от 1 до 4: планируемые к достижению значения к 2015 году – 2, к 2020 году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Компаний, получивших сертификат соответствия стандарту СТ РК ИСО 9001 – 10 к 2014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лабораторий, сертифицированных с участием международных экспертов на соблюдение надлежащей научной практики GMP, GLP, GSP, ISO, с 2011 года по 2015 год всего 3, с 2016 года по 2020 год – 10.</w:t>
      </w:r>
    </w:p>
    <w:bookmarkEnd w:id="29"/>
    <w:bookmarkStart w:name="z1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Цель 2: Эффективное управление научно-техническим</w:t>
      </w:r>
      <w:r>
        <w:br/>
      </w:r>
      <w:r>
        <w:rPr>
          <w:rFonts w:ascii="Times New Roman"/>
          <w:b/>
          <w:i w:val="false"/>
          <w:color w:val="000000"/>
        </w:rPr>
        <w:t>
потенциалом, в том числе инфраструктурой и человеческими</w:t>
      </w:r>
      <w:r>
        <w:br/>
      </w:r>
      <w:r>
        <w:rPr>
          <w:rFonts w:ascii="Times New Roman"/>
          <w:b/>
          <w:i w:val="false"/>
          <w:color w:val="000000"/>
        </w:rPr>
        <w:t>
ресурсами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Цель 2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и совершенствование структуры активов Холдинга в целях внедрения и дальнейшего развития механизмов коммерциализации результатов научной и (или) научно-технической деятельности, модернизации научно-исследовательской инфраструктуры (создание опытных производств и конструкторских бюро, поэтапное оснащение лабораторным оборудованием, капитальный ремонт зданий и сооружений), в том числе за счет внебюджетных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наращивание кадрового потенциала: подбор высококвалифицированных работников, развитие компетенций и навыков персонала путем организации переподготовки и повышения квалификации, в том числе обучение ученых и инженерно-технических работников основам управления проектами за счет собственных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прозрачной и эффективной политики мотивации менеджмента дочерних организаций, внедрение рейтинговой оценки их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созданных опытных производств и конструкторских бюро (КБ) не менее 4 к 2015 году и не менее 10 – к 2020 году, организаций коммерциализации научных разработок, в том числе венчурного фонда, не менее 1 к 2013 году и не менее 1 в период с 2016 по 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2020 году снижение показателя текучести кадров до 15 %, удельный вес специалистов-исследователей, выполняющих научные исследования и разработки в возрасте до 39 лет к общей численности исследовательского состава допенсионного возраста к 2015 году 40 %, к 2020 году - 50 %;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ученых и инженерно-технических работников, повысивших квалификацию, в том числе, прошедших обучение по использованию зарубежных технологий, основам управления проектами, ежегодно не менее 50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достичь доли местного содержания казахстанских товаров от общих затрат по их закупкам к 2015 году не менее 25 %, к 2020 году - не менее 50 %, работ и услуг от общих затрат по их закупкам к 2015 году не менее 60 %, к 2020 году – не менее 80 %.</w:t>
      </w:r>
    </w:p>
    <w:bookmarkEnd w:id="31"/>
    <w:bookmarkStart w:name="z17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Цель 3: Обеспечение финансовой устойчивости компаний Холдинга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Цель 3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роста консолидированных доходов Холдинга;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доли негосударственного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безубыточности и прибыльности компаний Холдинга.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рост дохода к 2020 году в 5 раз по сравнению с 2010 годом;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ежегодный рост объема негосударственного финансирования в сравнении с 2010 годом не менее 10 %, с достижением к 2015 году - не менее 1,5 раза, к 2020 году – не менее 2 раз от показателя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консолидированная рентабельность Холдинга к 2015 году не менее 15 %, к 2020 году – не менее 20 %.</w:t>
      </w:r>
    </w:p>
    <w:bookmarkEnd w:id="33"/>
    <w:bookmarkStart w:name="z18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Ожидаемые результаты по стратегическому направлению -</w:t>
      </w:r>
      <w:r>
        <w:br/>
      </w:r>
      <w:r>
        <w:rPr>
          <w:rFonts w:ascii="Times New Roman"/>
          <w:b/>
          <w:i w:val="false"/>
          <w:color w:val="000000"/>
        </w:rPr>
        <w:t>
Эффективное управление активами Холдинга</w:t>
      </w:r>
    </w:p>
    <w:bookmarkEnd w:id="34"/>
    <w:bookmarkStart w:name="z1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 станет компанией с высокой культурой корпоративного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Научная, хозяйственная и финансовая деятельность Холдинга будет осуществляться в строгом соответствии с утвержденными Министерством образования и науки Республики Казахстан и советом директоров Холдинга стратегическими и программными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создана инфраструктура, обеспечивающая полный цикл инновационного процесса от технологического прогнозирования до коммерциализации и внедрения результатов научной и (или) научно-технической деятельности (рисунок 3 – Развитие Холдинга как центра генерации и передачи знаний и технологий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Стратегии).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Ученые и инженерно-технические работники Холдинга и его дочерних организаций смогут эффективно управлять проектами в целях коммерциализации достигнутых ими результатов научной и (или) научно-технической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обеспечен положительный финансовый результат по Холдингу и его дочерним организациям начиная с 2011 года и ежегодное повышение рентабельности (таблица 3 – Консолидированные плановые показатели финансово-хозяйственной деятельности Холдинга на 2011 – 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Стратегии, таблица 4 – Консолидированный план доходов Холдинга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Стратегии).</w:t>
      </w:r>
    </w:p>
    <w:bookmarkEnd w:id="35"/>
    <w:bookmarkStart w:name="z1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36"/>
    <w:bookmarkStart w:name="z1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 будет способствовать эффективной интеграции казахстанской науки в экономику страны, рыночной реализации научных достижений через инновационный процесс, и содействовать научно-техническому и технологическому обеспечению инновационной индустриализации и технологической модернизации республики по приоритетным направлениям деятельности Холдинга.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и выполнение поставленных задач будет обеспечено путем реализации программ развития и обеспечения деятельности Холдинга по разработке, коммерциализации и внедрению результатов научной и (или) научно-технической деятельности в приоритетных для Холдинга секторах экономики. Заложенные в Стратегии подходы, в свою очередь, позволят повысить объективность отбора научных проектов, обеспечат качество и актуальность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Стратегии будут наиболее полно использованы научно-технические, финансовые и информационные ресурсы компаний Холдинга, обеспечено их эффективное сотрудничество.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ключевых показателей и ожидаемых результатов будет способствовать улучшению таких индикаторов глобального индекса конкурентоспособности страны (ГИК), как "Качество научно-исследовательских институтов", "Патенты", "Научное сотрудничество университетов с промышленностью", "Способность к инновациям", "Доступность ученых и инженеров", "Доступность последних технологий", "Затраты компании на исследовательские работы и разработки", "Научная инфраструктура".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Стратегия сформирована в социально-экономических условиях на текущую дату и может быть скорректирована в случае изменения внешних экономических и политических факторов, изменения макроэкономических страновых показателей и при иных существенных обстоятельствах.</w:t>
      </w:r>
    </w:p>
    <w:bookmarkEnd w:id="37"/>
    <w:bookmarkStart w:name="z1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Стратегии развития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акционерного общества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"Национальный научно-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технологический холдинг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"Парасат" на 2011 – 2020 годы</w:t>
      </w:r>
    </w:p>
    <w:bookmarkEnd w:id="38"/>
    <w:bookmarkStart w:name="z1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Таблица 1 - Показатели научно-технологической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2008 – 2010 годы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748"/>
        <w:gridCol w:w="1508"/>
        <w:gridCol w:w="1787"/>
        <w:gridCol w:w="1548"/>
      </w:tblGrid>
      <w:tr>
        <w:trPr>
          <w:trHeight w:val="255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(штук)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публикаций, в том числе в: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изданиях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изданиях стран СНГ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дальнего зарубежья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охранных документов: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патентов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предпатентов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патентов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патентов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поддерживаемых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документов: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патентов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патентов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реализованных программ и проектов: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исследования: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исследования: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 по заказу 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(по основной деятельности)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 новых технологий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Стратегии развития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акционерного общества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"Национальный научно-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технологический холдинг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"Парасат" на 2011 – 2020 годы</w:t>
      </w:r>
    </w:p>
    <w:bookmarkEnd w:id="40"/>
    <w:bookmarkStart w:name="z1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Таблица 2 - Консолидированные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финансово-хозяйственной деятельности Холдинга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433"/>
        <w:gridCol w:w="1673"/>
        <w:gridCol w:w="1573"/>
        <w:gridCol w:w="1233"/>
        <w:gridCol w:w="1753"/>
        <w:gridCol w:w="1913"/>
        <w:gridCol w:w="143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консолидированные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591 159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3 275 175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2 744 218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416 485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510 713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2 763 133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2 320 773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738 359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1 120 594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3 501 487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3 229 276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2 444 006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2 415 558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всего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265 638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1 057 481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782 585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Доход/убыток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-147 199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-505 222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-226 312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-485 058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подоходному налогу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(убыток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со 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-150 540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-523 403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-231 810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-500 609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Активы, 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6 343 609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6 304 494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8 043 036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7 729 332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активы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2 398 861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2 643 878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5 977 893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5 175 672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активы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3 944 748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3 660 616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2 065 143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2 553 660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636 852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211 694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264 887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618 361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210 388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Капитал, 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5 718 495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5 667 642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7 831 341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7 464 445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5 395 066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5 395 066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7 790 575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7 790 575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меньшинства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(непокрытый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272 576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-326 130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2853"/>
        <w:gridCol w:w="2773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консолидированные показатели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предыдущего 2009 года, в % к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за первое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 2008 года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(текущего)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3 725 486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1 357 163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3 411 285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1 174 494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4 135 360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1 433 736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3 084 492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992 999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1 028 378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416 253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-409 874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-76 573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-422 709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-76 573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7 132 724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7 468 860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6 319 817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6 480 118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812 907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988 742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90 988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7 041 736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7 387 872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7 790 575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7 790 575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-748 839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-402 703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</w:tbl>
    <w:bookmarkStart w:name="z1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Стратегии развития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акционерного общества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"Национальный научно-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технологический холдинг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"Парасат" на 2011 – 2020 годы</w:t>
      </w:r>
    </w:p>
    <w:bookmarkEnd w:id="42"/>
    <w:bookmarkStart w:name="z19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1 – Предлагаемый механизм государственно-частного</w:t>
      </w:r>
      <w:r>
        <w:br/>
      </w:r>
      <w:r>
        <w:rPr>
          <w:rFonts w:ascii="Times New Roman"/>
          <w:b/>
          <w:i w:val="false"/>
          <w:color w:val="000000"/>
        </w:rPr>
        <w:t>
партнерства Холдинга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7851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 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НИОКР – научные исследования и опытно-конструкторские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Холдинг "Парасат" – акционерное общество "Национальный научно-технологический холдинг "Парасат"</w:t>
      </w:r>
    </w:p>
    <w:bookmarkEnd w:id="44"/>
    <w:bookmarkStart w:name="z20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2 – Механизм привлечения инвестиций  в процессе</w:t>
      </w:r>
      <w:r>
        <w:br/>
      </w:r>
      <w:r>
        <w:rPr>
          <w:rFonts w:ascii="Times New Roman"/>
          <w:b/>
          <w:i w:val="false"/>
          <w:color w:val="000000"/>
        </w:rPr>
        <w:t>
управления правами интеллектуальной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Холдинга и его дочерних организаций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8191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3 - Развитие Холдинга как центра генерации и</w:t>
      </w:r>
      <w:r>
        <w:br/>
      </w:r>
      <w:r>
        <w:rPr>
          <w:rFonts w:ascii="Times New Roman"/>
          <w:b/>
          <w:i w:val="false"/>
          <w:color w:val="000000"/>
        </w:rPr>
        <w:t>
передачи знаний и технологий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81026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Холдинг "Парасат" – акционерное общество "Национальный научно-технологический холдинг "Парасат".</w:t>
      </w:r>
    </w:p>
    <w:bookmarkEnd w:id="47"/>
    <w:bookmarkStart w:name="z2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Стратегии развития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акционерного общества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"Национальный научно-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технологический холдинг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"Парасат" на 2011 – 2020 годы</w:t>
      </w:r>
    </w:p>
    <w:bookmarkEnd w:id="48"/>
    <w:bookmarkStart w:name="z2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Таблица 3 – </w:t>
      </w:r>
      <w:r>
        <w:rPr>
          <w:rFonts w:ascii="Times New Roman"/>
          <w:b/>
          <w:i w:val="false"/>
          <w:color w:val="000000"/>
          <w:sz w:val="28"/>
        </w:rPr>
        <w:t>Консолидированные плановые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финансово-хозяйственной деятельности Холдинга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 2011 – 2015 годы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3987"/>
        <w:gridCol w:w="1869"/>
        <w:gridCol w:w="1782"/>
        <w:gridCol w:w="2066"/>
        <w:gridCol w:w="1958"/>
        <w:gridCol w:w="1958"/>
      </w:tblGrid>
      <w:tr>
        <w:trPr>
          <w:trHeight w:val="285" w:hRule="atLeast"/>
        </w:trPr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4 191 052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3 799 090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4 465 423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5 298 632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6 338 546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3 821 528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3 152 478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3 778 577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4 498 191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5 511 566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4 264 700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3 749 001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4 404 597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5 196 861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6 213 991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3 423 027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3 087 465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3 726 144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4 485 406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5 482 332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всего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830 759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658 001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673 728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704 751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721 327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Доход/убыток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-64 314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65 551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134 887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подоходному налогу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10 332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доход/убыток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-73 648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101 771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124 555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Активы,  в том числе: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7 191 827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7 646 871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7 640 726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7 658 690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7 688 315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активы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6 968 320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7 452 036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7 439 252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7 454 435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7 612 650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активы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201 474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204 255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75 665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223 738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175 543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161 210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169 562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91 340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223 138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160 610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90 740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Капитал, в том числе: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6 968 089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7 471 328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7 479 516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7 489 128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7 596 975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7 790 575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7 790 575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7 790 575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7 790 575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7 790 575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меньшинства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(непокрытый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-822 486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-319 247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-311 059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-301 447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-193 600</w:t>
            </w:r>
          </w:p>
        </w:tc>
      </w:tr>
    </w:tbl>
    <w:bookmarkStart w:name="z2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Стратегии развития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акционерного общества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"Национальный научно-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технологический холдинг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"Парасат" на 2011 – 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2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Таблица 4 – 
</w:t>
      </w:r>
      <w:r>
        <w:rPr>
          <w:rFonts w:ascii="Times New Roman"/>
          <w:b/>
          <w:i w:val="false"/>
          <w:color w:val="000000"/>
          <w:sz w:val="28"/>
        </w:rPr>
        <w:t>Консолидированный план доходов Холдинга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693"/>
        <w:gridCol w:w="3274"/>
        <w:gridCol w:w="1173"/>
        <w:gridCol w:w="1333"/>
        <w:gridCol w:w="1573"/>
        <w:gridCol w:w="1434"/>
        <w:gridCol w:w="1393"/>
        <w:gridCol w:w="1475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МОН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ближнего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дальнего космоса,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космоса,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29 884*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31 976*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31 976*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31 976*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МОН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624*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243 558*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558*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558*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МОН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 восполнения,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и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опасностей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317 642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317 642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877*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363 668*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668*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668*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МОН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- основа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23 066*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24 681*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24 681*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24 681*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МОН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GMP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000*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МОН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проектов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МОН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науки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годы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313 952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МОН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237 141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МОН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нанонауки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нанотехнологий в РК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МОН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и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 – 2012 годы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129 197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МОН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в РК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МОН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РК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МОН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атласа и единой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для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ГИС–технологий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135 639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135 639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МОН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антропогенно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МОН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Опустынивание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000*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МОН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 бедствий,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 и катастроф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МИНТ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"Подготовка к добыче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метана угольных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пластов Дубовского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МИНТ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литых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алюмоматричных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антифрикционных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МИНТ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гидрогранатовой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бокситов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МИНТ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фосфогипса - отхода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МИНТ РК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антимикробного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фитопрепарата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"Эферол"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проекты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неосновной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347 584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266 489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290 435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</w:tbl>
    <w:bookmarkStart w:name="z2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* суммы будут уточняться ежегодно при формировании и уточнении республиканского бюджета на соответствующий год</w:t>
      </w:r>
    </w:p>
    <w:bookmarkEnd w:id="52"/>
    <w:bookmarkStart w:name="z2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ГИС – географические информационные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РК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РК – Министерство образования 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