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725b" w14:textId="2397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и ведения судовых документов на внутреннем водном транспорте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июля 2011 года № 781. Утратило силу постановлением Правительства Республики Казахстан от 10 августа 2015 года № 622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по инвестициям и развитию Республики Казахстан от 27 марта 2015 года № 357.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постановления в редакции постановления Правительства РК от 04.12.2013 </w:t>
      </w:r>
      <w:r>
        <w:rPr>
          <w:rFonts w:ascii="Times New Roman"/>
          <w:b w:val="false"/>
          <w:i w:val="false"/>
          <w:color w:val="ff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6 июля 2004 года "О внутреннем водном транспорте"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ведения судовых документов на внутреннем водном транспорте.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июля 2011 года № 781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выдачи и ведения судовых документов на внутреннем водном</w:t>
      </w:r>
      <w:r>
        <w:br/>
      </w:r>
      <w:r>
        <w:rPr>
          <w:rFonts w:ascii="Times New Roman"/>
          <w:b/>
          <w:i w:val="false"/>
          <w:color w:val="000000"/>
        </w:rPr>
        <w:t>
транспорте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и ведения судовых документов на внутреннем водном транспорте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6 июля 2004 года "О внутреннем водном транспорте" и определяют порядок выдачи и ведения судовых документов на судах, осуществляющих судоходство на внутренних водных путях.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 и ведения судового журнала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Судовой журнал ведется на каждом самоходном судне, зарегистрированном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судовом 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или 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арендованных иностранных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Судовой журнал является судовым документом, в котором отражается непрерывный период эксплуатации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Судовой журнал ведется с момента получения права плавания судна под Государственным флагом Республики Казахстан в течение всего периода, пока сохраняется право плавания под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сдаче судна на отстой или ремонт с ответственным хранением судовой журнал остается на судне, но его заполнение на время отсутствия на судне экипажа прерывается.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Все листы в судовом журнале должны быть пронумерованы, прошнурованы и скреплены печатью судовладельца.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Судовой журнал ведется вахтенным начальником (вахтенным помощником капитана).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Вахтенный начальник, внесший текст, изменяет и дополняет его, а капитан только дополняет.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Записи в судовом журнале пишутся четко и аккуратно синей или черной пастой (или чернилами) на государственном или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Судовой журнал заполняется в процессе вахты в момент совершения события или после него. На скоростных судах при их плавании по внутренним водным путям судовой журнал заполняется на стоянке.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Время в судовом журнале записывается по судовым часам с 0 до 24 часов четырехзначным числом с разрядностью 1 минута. Часы отделяются от минут точкой.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Записи каждых суток начинаются с нового разворота судового журнала. Незаполненные в течение завершившихся суток таблицы, графы и строки прочеркиваются знаком "Z".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Объем записей навигационного характера определяется капитаном с учетом того, чтобы вместе с прокладкой на навигационной карте и информацией технических средств регистрации можно было восстановить маршрут судна. При этом прокладка на карте сохраняется до повторного использования карты, а ленты самописцев - курсограмма, реверсограмма, эхограмма - сохраняются в течение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Место судна фиксируется в судовом журнале на конец ходовой вахты, а также во всех случаях, когда, по мнению капитана или вахтенного начальника, это необходимо.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подходе к району с особыми условиями плавания не регистрируется выполнение стандартных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Вахтенный начальник скрепляет свои записи подписью с указанием должности. После подписи вахтенный начальник указывает свою фамилию.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Капитан контролирует записи в судовом журнале и удостоверяет их подписью в конце каждой страницы. В случае угрозы гибели судна капитан принимает все возможные меры к сохранению судового журнала.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Заполненные судовые журналы хранятся на общих основаниях со служебной документацией два года, после чего сдаются в архив судовладельца.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Правила ведения судового журнала не ограничивают в правах капитана и вахтенных начальников вносить в судовой журнал любые дополнительные записи, касающиеся судна, которые могут иметь значение для защиты интересов судна, судовладельца, пассажиров и груза.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Любые записи или требования о совершении таковых в судовом журнале со стороны иных лиц исключаются.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Дата (число, месяц, год) записывается на каждой левой странице разворота судового журнала. Правее даты указывается день недели, а также система счета судового времени (при первой записи в журнале и при изменении).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Во второй строке указывается место стоянки судна (название рейда, порта, пристани), а на ходу – район плавания (название реки, канала, водохранилища, озера, моря, их залива или части). Далее в строке может быть указан номер карты, по которой совершается плавание или на которой изображено место стоянки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в редакции постановления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Судовой журнал должен содержать сведения о работе судна за сутки; гидрометеорологические данные; пройденные расстояния; состоянии навигационной обстановки, событии и действии; работе главных двигателей; режим работы главных двигателей; работе вспомогательных двигателей.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в редакции постановления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 заполнении сведений о работе судна за сутки, отражаются: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рейса (записывается при его изменении);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пункты остановок судна в фактической их последовательности;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время прибытия судна в данный пункт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время отправления из данного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число пассажиров (по учету экипажа или данным берега), количество и наименование груза на судне на момент отправления из данного пункта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максимальная осадка судна (состава) на момент отправления из данного пункта отхода.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 в редакции постановления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При заполнении сведений о гидрометеорологических данных, отражаются: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данные о погоде и состоянии моря (водоема);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истинное направление ветра (в градусах с разрядностью 10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) и его скорость в метрах в секунду;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волнения (направление, откуда идет волнение) с разрядностью 10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состояние поверхности моря (озера, водохранилища) в баллах. На реке и портовых водах записываются соответственно "река", "порт";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если на поверхности воды есть лед, то записывается признак "Л" и сплоченность льда в баллах;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состояние погоды записывается условным обозначением: Я - ясно, П - пасмурно, Дм - дымка, Мг - мгла, Т - туман, Д - дождь, С - снег, Гр - град, Г - гроза и дальность видимости в километрах;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атмосферное давление в миллиметрах, и температура наружного воздуха.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27 в редакции постановления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При заполнении сведений о пройденных расстояниях, указывается расстояние (в километрах), фактически пройденное судном за сутки в целом.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32 в редакции постановления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При заполнении сведений о состоянии навигационной обстановки, событиях и действиях записываются данные о состоянии навигационной обстановки за сутки в целом.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33 в редакции постановления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При плавании во льдах записываются вход в лед и выход из него, характер и сплоченность льда, получаемые распоряжения и метеообстановка.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транспортного происшествия с судном подробно записываются: название места; обстоятельства и характер транспортного происшествия, его последствия; состояние судна и механизмов после транспортного происшествия; действия экипажа по предотвращению транспортного происшествия и ликвидации его последствий. При столкновении с другим судном также записываются обстоятельства сближения и предпринятые маневры уклонения; название столкнувшегося судна и пункт приписки, названия пунктов его отправления и назначения, характер его повреждений. При ледовом повреждении судна - дополнительно характер ледовой обстановки.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тревоге (учении) записывается ее вид, время объявления и окончания.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35 с изменением, внесенным постановлением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При заполнении сведений о работе главных двигателей фиксируются моменты пуска и остановки главных двигателей, а также продолжительность их работы. Кратковременные остановки двигателей не фиксируются.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36 в редакции постановления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При заполнении сведений о режиме работы главных двигателей записываются: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показания контрольных приборов главных двигателей судна, записи выполняются не реже чем через 4 часа, вписываемые кратно целому часу;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частота вращения двигателей (в об/мин);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давление масла (в единицах градуировки приборов) до фильтра;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давление масла (в единицах градуировки приборов) после фильтра;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температура (в С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) масла после двигателя;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температура (в С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) воды на выходе;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температура (в С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) отходящих газов (общая).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39 в редакции постановления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При заполнении сведений о работе вспомогательных двигателей фиксируются случаи пуска и остановки вспомогательных двигателей, а также продолжительность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42 в редакции постановления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первого официального опубликования).</w:t>
      </w:r>
    </w:p>
    <w:bookmarkEnd w:id="6"/>
    <w:bookmarkStart w:name="z6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выдачи и ведения судовой роли</w:t>
      </w:r>
    </w:p>
    <w:bookmarkEnd w:id="7"/>
    <w:bookmarkStart w:name="z6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Судовая роль (для самоходных судов) – список членов экипажа судна, составляемый капитаном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46 в редакции постановления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Судовая роль содержит сведения, включающие в себя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 судне (название, место приписки и номер регистрации, род и назначение, судовладелец, позывной судна);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 членах экипажа (фамилия, имя, отчество, дата и место рождения, гражданство, должность на судне, звание и номер диплома, серия и номер паспорта моряка или иного документа, удостоверяющего личность гражданина).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В судовую роль вносятся входящие в состав экипажа судна лица, а также: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курсанты (учащиеся) учебных заведений, направленные на данное судно для прохождения плавательной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представители судовладельца, командируемые для работы на судах.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Указываемые в судовой роли должности на судне курсантов (учащихся) учебных заведений и лиц, командируемых на суда, осуществляющие международные перевозки, определяются судовладельцем, имеющим право комплектовать экипаж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Судовая роль представляется капитаном судна по прибытии судна в порт или выходу судна из порта капитану порта, органам пограничного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Не требуется предоставления судовой роли при каждом заходе судна в порт, когда судно, работая по расписанию, заходит в один и тот же порт, по меньшей мере, один раз в течение тридцати дней при условии отсутствия изменений экипажа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При выходе судна из порта допускается предъявление судовой роли, представленной при прибытии судна в порт, если в нее внесены изменения или указано об отсутствии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Судовая роль заполняется на судне: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прибытии судна в казахстанский порт или убытии судна из казахстанского порта - на государственном или русском языке;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прибытии судна в иностранный порт или убытии судна из иностранного порта - на государственном или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Записи в судовой роли пишутся четко и аккуратно синей или черной пастой (или чернилами) на государственном или русском языке. Производить записи карандашом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Судовая роль содержит сведения, которые заполняются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"фамилия, имя и отчество", "дата и место рождения", "гражданство" – по данным, приведенным в удостоверении личности моряка или ином </w:t>
      </w:r>
      <w:r>
        <w:rPr>
          <w:rFonts w:ascii="Times New Roman"/>
          <w:b w:val="false"/>
          <w:i w:val="false"/>
          <w:color w:val="000000"/>
          <w:sz w:val="28"/>
        </w:rPr>
        <w:t>документе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удостоверяющем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"должность" – на судах, осуществляющих международные перевозки, - в соответствии с записью о служебном положении на судне в удостоверении личности моряка.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остальных судах – в соответствии с приказом (распоряжением) судовладельца о назначении лица членом экипажа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"звание и номер диплома" – по данным, указанным в дипломе, подтверждающем квалификацию;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"серия и номер </w:t>
      </w:r>
      <w:r>
        <w:rPr>
          <w:rFonts w:ascii="Times New Roman"/>
          <w:b w:val="false"/>
          <w:i w:val="false"/>
          <w:color w:val="000000"/>
          <w:sz w:val="28"/>
        </w:rPr>
        <w:t>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личности моряка или иного документа, удостоверяющего личность" – по данным, указанным в удостоверении личности моряка или в соответствующем документе, удостоверяющем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55 в редакции постановления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При отсутствии изменений в составе экипажа судна производится запись "Изменений нет", которая заверяется подписью капитана судна и судовой печатью с указанием даты.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изменениях в составе экипажа судна изменения в судовую роль вносятся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строка с фамилией выбывшего члена экипажа судна вычеркивается;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строка с фамилией нового члена экипажа судна нумеруется номером строки выбывшего члена экипажа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выбытии члена экипажа без замены строка с фамилией выбывшего члена экипажа вычеркивается и производится запись о том, что член экипажа (Ф.И.О.) списан с судна без замены.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Внесенные в судовую роль изменения подписываются капитаном судна с указанием даты и заверяются судовой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в судовую роль перед выходом судна заграничного плавания из казахстанского порта данные изменения заверяются судовладельцем или капитаном порта.</w:t>
      </w:r>
    </w:p>
    <w:bookmarkEnd w:id="8"/>
    <w:bookmarkStart w:name="z9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выдачи и ведения радиожурнала</w:t>
      </w:r>
    </w:p>
    <w:bookmarkEnd w:id="9"/>
    <w:bookmarkStart w:name="z9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 Радиожурнал является документом, в котором регистрируются сведения, касающиеся радиосвязи в диапазоне КВ.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57 в редакции постановления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Радиожурнал выдается на судно судовладельцем под расписку капитану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Все листы радиожурнала нумеруются, прошнуровываются и скрепляются подписью и печатью судовладельца.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Судовладелец выдает на судно только один экземпляр радиожурнала.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Замена радиожурнала на новый производится только при полном его использовании. Радиожурнал хранится на борту судна в течение одного года после внесения в него последней записи и затем сдается в архив судовладельца.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Радиожурнал хранится в рубке у вахтенного начальника.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Ведение радиожурнала осуществляет судовой радиооператор, а при отсутствии по штатному расписанию судового радиооператора - вахтенный начальник. Записи в радиожурнале пишутся четко и аккуратно синей или черной пастой (или чернилами) на государственном или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Капитан судна проверяет ведение радиожурнала за истекшие сутки и удостоверяет содержание радиожурнала подписью в конце поступивших и переданных сообщений.</w:t>
      </w:r>
    </w:p>
    <w:bookmarkEnd w:id="10"/>
    <w:bookmarkStart w:name="z10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ведения машинного журнала</w:t>
      </w:r>
    </w:p>
    <w:bookmarkEnd w:id="11"/>
    <w:bookmarkStart w:name="z10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 </w:t>
      </w:r>
      <w:r>
        <w:rPr>
          <w:rFonts w:ascii="Times New Roman"/>
          <w:b w:val="false"/>
          <w:i w:val="false"/>
          <w:color w:val="000000"/>
          <w:sz w:val="28"/>
        </w:rPr>
        <w:t>Машинный журнал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отражает работу силовых и вспомогательных установок, скорости хода, наличие и расход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Машинный журнал ведется на судах с механическим двигателем, за исключением судов эксплуатируемых без вахты в машинном помещении.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66 в редакции постановления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Все листы машинного журнала нумеруются, прошнуровываются и скрепляются подписью и печатью судовладельца. Машинный журнал выдается судовладельцем под расписку капитану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Вахтенный помощник механика является начальником всей вахты и ведет записи в машинном журнале.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Членам судового экипажа и прибывшим на судно лицам, независимо от их должностного положения и цели посещения судна, кроме механика и его помощников, не допускается вносить в машинный журнал какие-либо записи или исправления.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Во время вахты вахтенный механик записывает все сведения об эксплуатации и работе его механизмов, а в перерывах между работами и после окончания вахты вносит в журнал необходимые сведения о вахте и скрепляет их своей подписью с указанием должности и фамилии.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Записи в машинном журнале пишутся четко и аккуратно синей или черной пастой (или чернилами) на государственном или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Не допускается счищать написанное, вписывать между строк и вне их, а также оставлять места для последующих записей.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Исправлять и (или) дополнять текст в машинном журнале может только лицо, записывающее основной текст и капитан-механик судна. Неверно записанный текст зачеркивается тонкой линией так, чтобы его можно было легко прочесть, и заключается в скобки. За конечной скобкой капитан-механик заверяет исправления и (или) дополнения подписью и текстом "исправлению верить".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Записи в машинном журнале проверяются механиком судна, что удостоверяется его подписью на каждой правой странице. Все замечания по ведению журнала механик сообщает своим помощникам устно. Вахтенный механик записи удостоверяет своей подписью в конце страницы.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Заполненный машинный журнал хранится на судне 2 года, затем сдается в архив судовладельца.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В машинном журнале фиксируются сведения при отклонениях от нормальных параметров.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75 в редакции постановления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Сведения записываются кратко и понятно, исключая двойственное толкование.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81 в редакции постановления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Записи каждой вахты начинаются с новой строки и ведутся без каких-либо пропусков, включая и скрепляющую их подпись.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Судовое время считается от полуночи - от 0 до 24 часов. Момент времени записывается четырехзначным числом и подчеркивается, часы отделяются от минут точкой. Любая запись на правой странице начинается с момента времени по судовым часам, определенного с точностью до 1 минуты.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В заголовке страницы на первой строке записываются день недели, число, месяц и год, на второй - название рейда, гавани или района плавания.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В начале суток на момент 00.00 часов записываются сведения о месте, состоянии, положении и действиях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В начале вахты записываются фамилии лиц, заступивших на вахту и работающих на судне, а при необходимости - дополнительные сведения об остановке и действиях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В конце вахты подробно записываются сведения о месте, обстановке, состоянии и действиях судна. Во всех случаях запись заканчивается подзаголовком "Особые отметки", вслед за которым записываются замечания по работе главных двигателей и механизмов, на которые необходимо обратить особое внимание, или слова "Без замечаний", если особых замечаний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При авральной работе с участием всего экипажа или значительной его части записываются сведения о ее назначении и окончании.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Режимы главных двигателей и вспомогательных механизмов записываются в случае, когда они не соответствуют установленным нормам, с указанием причины и в других случаях при необходимости.</w:t>
      </w:r>
    </w:p>
    <w:bookmarkEnd w:id="12"/>
    <w:bookmarkStart w:name="z1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выдачи и ведения единой книги осмотра судна</w:t>
      </w:r>
    </w:p>
    <w:bookmarkEnd w:id="13"/>
    <w:bookmarkStart w:name="z1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Единая книга является документом, в котором фиксируются все проверки судна территориальным подразделением Комитета транспортного контроля Министерства транспорта и коммуникаций Республики Казахстан (далее - территориальное подразделение).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 Единая книга осмотра судна выдается судовладельцем под расписку капитану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91 в редакции постановления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Все листы единой книги осмотра судна нумеруются, прошнуровываются и скрепляются подписью и печатью судовладельца.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 Замену единой книги осмотра судна на новую разрешается производить только при полном ее использовании территориальным подразделением, при этом использованная единая книга осмотра судна остается у судовладельца. Если требования территориального подразделения в использованной книге остались невыполненными, то они переносятся в новую книгу.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 Единая книга осмотра судна хранится в рубке у вахтенного начальника и выдается по первому требованию представителю территориального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95. По результатам осмотра судна работник территориального подразделения составляет акт осмотра судна с указанием названия (номера) и регистрационного номера судна, судовладельца, даты осмотра. В случае выявления нарушений законодательства Республики Казахстан о внутреннем водном транспорте работник территориального подразделения выносит предписание с указанием перечня выявленных нарушений и сроков их устранения. При отсутствии судовых документов и в случаях, угрожающих безопасности плавания, работник территориального подразделения принимает решение о запрещении движения судна (состава), о чем капитан судна информирует судовладельца.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осмотра судна и предписание составляются в двух экземплярах и подписываются работником территориального подразделения и капитаном (первым штурманом или старшим помощником капитана). В случае отказа капитана (первого штурмана или старшего помощника капитана) от подписи в акте осмотра судна или предписании делается запись с указанием заявленных мотивов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акта осмотра судна и предписания хранятся на судне, второй – в территориальном подразделении в судовом деле.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95 в редакции постановления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Внесенные в единую книгу осмотра судна предложения и предписания, если они не противоречат правилам технической эксплуатации, подлежат выполнению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Капитан судна систематически проверяет единую книгу осмотра судна и принимает меры к устранению замечаний в установленные сроки, о чем напротив каждой записи производит отметки с указанием даты устранения недостатков.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98. Судовладелец судна проверяет единую книгу осмотра судна и принимает меры к устранению отмеченных в ней недостатков.</w:t>
      </w:r>
    </w:p>
    <w:bookmarkEnd w:id="14"/>
    <w:bookmarkStart w:name="z1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Порядок выдачи свидетельства о минимальном составе</w:t>
      </w:r>
      <w:r>
        <w:br/>
      </w:r>
      <w:r>
        <w:rPr>
          <w:rFonts w:ascii="Times New Roman"/>
          <w:b/>
          <w:i w:val="false"/>
          <w:color w:val="000000"/>
        </w:rPr>
        <w:t>
экипажей судов</w:t>
      </w:r>
    </w:p>
    <w:bookmarkEnd w:id="15"/>
    <w:bookmarkStart w:name="z1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Свидетельство о минимальном составе экипажей судов выдается территориальным подразделением в течение семи рабочих дней после предъявления судовладельцем утвержденного штатного расписания экипажа сроком на три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 Соответствие состава экипажа судна 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минимальному составу экипажей судов удостоверяется свидетельством о минимальном составе экипажей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100 в редакции постановления Правительства РК от 04.12.2013 </w:t>
      </w:r>
      <w:r>
        <w:rPr>
          <w:rFonts w:ascii="Times New Roman"/>
          <w:b w:val="false"/>
          <w:i w:val="false"/>
          <w:color w:val="00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16"/>
    <w:bookmarkStart w:name="z14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Порядок выдачи свидетельства о годности судна к плаванию с</w:t>
      </w:r>
      <w:r>
        <w:br/>
      </w:r>
      <w:r>
        <w:rPr>
          <w:rFonts w:ascii="Times New Roman"/>
          <w:b/>
          <w:i w:val="false"/>
          <w:color w:val="000000"/>
        </w:rPr>
        <w:t>
указанием его класса или с классификационным свидетельством и</w:t>
      </w:r>
      <w:r>
        <w:br/>
      </w:r>
      <w:r>
        <w:rPr>
          <w:rFonts w:ascii="Times New Roman"/>
          <w:b/>
          <w:i w:val="false"/>
          <w:color w:val="000000"/>
        </w:rPr>
        <w:t>
свидетельства о предотвращении загрязнения с судна нефтью,</w:t>
      </w:r>
      <w:r>
        <w:br/>
      </w:r>
      <w:r>
        <w:rPr>
          <w:rFonts w:ascii="Times New Roman"/>
          <w:b/>
          <w:i w:val="false"/>
          <w:color w:val="000000"/>
        </w:rPr>
        <w:t>
сточными водами и мусором</w:t>
      </w:r>
    </w:p>
    <w:bookmarkEnd w:id="17"/>
    <w:bookmarkStart w:name="z1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годности судна к плаванию с указанием его класса или с классификационным свидетельством и свидетельства о предотвращении загрязнения с судна нефтью, сточными водами и мусором выдается Регистром судоходства на суда внутреннего водного и смешанного "река-море" плавания при проведении освидетельствования.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102. Свидетельство о годности судна к плаванию с указанием его класса или с классификационным свидетельством является основным документом Регистра судоходства и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об основных технических данных судна и его элементов;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об изменениях основных технических данных судна и его элементов после выдачи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постановке судна на учет и о снятии с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103. В Свидетельстве о предотвращении загрязнения нефтью, сточными водами и мусором указываются сведения об оборудовании экологической безопасности, имеющиеся на судне.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104. Все свидетельства выдаются сроком на 5 лет с ежегодным их подтверждением.</w:t>
      </w:r>
    </w:p>
    <w:bookmarkEnd w:id="18"/>
    <w:bookmarkStart w:name="z15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Порядок выдачи иных судовых документов</w:t>
      </w:r>
    </w:p>
    <w:bookmarkEnd w:id="19"/>
    <w:bookmarkStart w:name="z1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Судовое свидетельство подтверждает право плавания судна под Государственным флагом Республики Казахстан и право собственности на судно.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и порядок выдачи </w:t>
      </w:r>
      <w:r>
        <w:rPr>
          <w:rFonts w:ascii="Times New Roman"/>
          <w:b w:val="false"/>
          <w:i w:val="false"/>
          <w:color w:val="000000"/>
          <w:sz w:val="28"/>
        </w:rPr>
        <w:t>Судового 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регламентируются Правилами государственной регистрации судна, в том числе маломерного судна, и прав на него, утверждаемые постановлением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106. Свидетельство о временном предоставлении права плавания под Государственным флагом Республики Казахстан иностранному судну подтверждает внесение судна в 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арендованных иностранных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и порядок выдачи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временном предоставлении права плавания под Государственным флагом Республики Казахстан иностранному судну регламентируются Правилами государственной регистрации судна, в том числе маломерного судна, и прав на него, утверждаемые постановлением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107. Разрешение судовой станции (если судно имеет судовую радиостанцию) подтверждает использование радиочастотного спектра.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и порядок выдачи Разрешения судовой станции регламентируются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полос частот, радиочастот (радиочастотных каналов), регистрации и эксплуатации радиоэлектронных средств и высокочастотных устройств, а также проведения расчета электромагнитной совместимости радиоэлектронных средств гражданского назначения.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108. Форма и порядок выдачи Санитарно-эпидемиологического </w:t>
      </w:r>
      <w:r>
        <w:rPr>
          <w:rFonts w:ascii="Times New Roman"/>
          <w:b w:val="false"/>
          <w:i w:val="false"/>
          <w:color w:val="000000"/>
          <w:sz w:val="28"/>
        </w:rPr>
        <w:t>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регламентируются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санитарно-эпидемиологической экспертизы, утвержденными уполномоченным органом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109. Форма и порядок выдачи </w:t>
      </w:r>
      <w:r>
        <w:rPr>
          <w:rFonts w:ascii="Times New Roman"/>
          <w:b w:val="false"/>
          <w:i w:val="false"/>
          <w:color w:val="000000"/>
          <w:sz w:val="28"/>
        </w:rPr>
        <w:t>Санитарного паспорта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регламентируются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выдачи, учета и ведения санитарного паспорта, утвержденными уполномоченным органом в области здравоохранения.</w:t>
      </w:r>
    </w:p>
    <w:bookmarkEnd w:id="20"/>
    <w:bookmarkStart w:name="z16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июля 2011 года № 781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Формы судовых документов исключены постановлением Правительства РК от 04.12.2013 </w:t>
      </w:r>
      <w:r>
        <w:rPr>
          <w:rFonts w:ascii="Times New Roman"/>
          <w:b w:val="false"/>
          <w:i w:val="false"/>
          <w:color w:val="ff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