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8adc" w14:textId="2df8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разрешения на застройку площадей залегания полезных ископаемых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июня 2011 года № 720. Утратило силу постановлением Правительства Республики Казахстан от 16 июня 2015 года № 435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16.06.2015 </w:t>
      </w:r>
      <w:r>
        <w:rPr>
          <w:rFonts w:ascii="Times New Roman"/>
          <w:b w:val="false"/>
          <w:i w:val="false"/>
          <w:color w:val="ff0000"/>
          <w:sz w:val="28"/>
        </w:rPr>
        <w:t>№ 435</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статьи 16 Закона Республики Казахстан от 24 июня 2010 года "О недрах и недропользовании"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разрешения на застройку площадей залегания полезных ископаемых.</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января 1997 года № 109 "Об утверждении Правил выдачи разрешения на застройку площадей залегания полезных ископаемых" (САПП Республики Казахстан, 1997 г., № 4, ст. 29);</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мая 2009 года № 800 "О внесении изменений и дополнений в постановление Правительства Республики Казахстан от 27 января 1997 года № 109" (САПП Республики Казахстан, 2009 г., № 27-28, ст. 247).</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7"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июня 2011 года № 720</w:t>
      </w:r>
    </w:p>
    <w:bookmarkEnd w:id="2"/>
    <w:bookmarkStart w:name="z8" w:id="3"/>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выдачи разрешения на застройку площадей </w:t>
      </w:r>
      <w:r>
        <w:br/>
      </w:r>
      <w:r>
        <w:rPr>
          <w:rFonts w:ascii="Times New Roman"/>
          <w:b/>
          <w:i w:val="false"/>
          <w:color w:val="000000"/>
        </w:rPr>
        <w:t>
залегания полезных ископаемых</w:t>
      </w:r>
    </w:p>
    <w:bookmarkEnd w:id="3"/>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24.10.2013 </w:t>
      </w:r>
      <w:r>
        <w:rPr>
          <w:rFonts w:ascii="Times New Roman"/>
          <w:b w:val="false"/>
          <w:i w:val="false"/>
          <w:color w:val="ff0000"/>
          <w:sz w:val="28"/>
        </w:rPr>
        <w:t>№ 1144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Настоящие Правила разработаны в соответствии с подпунктом 18)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24 июня 2010 года «О недрах и недропользовании» (далее - Закон) и определяют порядок выдачи разрешений на застройку площадей залегания полезных ископаемых.</w:t>
      </w:r>
    </w:p>
    <w:bookmarkEnd w:id="5"/>
    <w:bookmarkStart w:name="z11" w:id="6"/>
    <w:p>
      <w:pPr>
        <w:spacing w:after="0"/>
        <w:ind w:left="0"/>
        <w:jc w:val="left"/>
      </w:pPr>
      <w:r>
        <w:rPr>
          <w:rFonts w:ascii="Times New Roman"/>
          <w:b/>
          <w:i w:val="false"/>
          <w:color w:val="000000"/>
        </w:rPr>
        <w:t xml:space="preserve"> 
2. Порядок выдачи разрешений на застройку площадей</w:t>
      </w:r>
      <w:r>
        <w:br/>
      </w:r>
      <w:r>
        <w:rPr>
          <w:rFonts w:ascii="Times New Roman"/>
          <w:b/>
          <w:i w:val="false"/>
          <w:color w:val="000000"/>
        </w:rPr>
        <w:t>
залегания полезных ископаемых</w:t>
      </w:r>
    </w:p>
    <w:bookmarkEnd w:id="6"/>
    <w:bookmarkStart w:name="z12" w:id="7"/>
    <w:p>
      <w:pPr>
        <w:spacing w:after="0"/>
        <w:ind w:left="0"/>
        <w:jc w:val="both"/>
      </w:pPr>
      <w:r>
        <w:rPr>
          <w:rFonts w:ascii="Times New Roman"/>
          <w:b w:val="false"/>
          <w:i w:val="false"/>
          <w:color w:val="000000"/>
          <w:sz w:val="28"/>
        </w:rPr>
        <w:t>
      2. Застройка площадей залегания полезных ископаемых, а также размещение в местах их залегания подземных сооружений допускаются с разрешения </w:t>
      </w:r>
      <w:r>
        <w:rPr>
          <w:rFonts w:ascii="Times New Roman"/>
          <w:b w:val="false"/>
          <w:i w:val="false"/>
          <w:color w:val="000000"/>
          <w:sz w:val="28"/>
        </w:rPr>
        <w:t>уполномоченного органа</w:t>
      </w:r>
      <w:r>
        <w:rPr>
          <w:rFonts w:ascii="Times New Roman"/>
          <w:b w:val="false"/>
          <w:i w:val="false"/>
          <w:color w:val="000000"/>
          <w:sz w:val="28"/>
        </w:rPr>
        <w:t xml:space="preserve"> по изучению и использованию недр (далее – уполномоченный орган) и уполномоченного органа в области промышленной безопасности при условии обеспечения возможности извлечения полезных ископаемых или доказанности экономической целесообразности застройки.</w:t>
      </w:r>
      <w:r>
        <w:br/>
      </w:r>
      <w:r>
        <w:rPr>
          <w:rFonts w:ascii="Times New Roman"/>
          <w:b w:val="false"/>
          <w:i w:val="false"/>
          <w:color w:val="000000"/>
          <w:sz w:val="28"/>
        </w:rPr>
        <w:t>
</w:t>
      </w:r>
      <w:r>
        <w:rPr>
          <w:rFonts w:ascii="Times New Roman"/>
          <w:b w:val="false"/>
          <w:i w:val="false"/>
          <w:color w:val="000000"/>
          <w:sz w:val="28"/>
        </w:rPr>
        <w:t>
      3. Для получения разрешения на застройку площади залегания полезных ископаемых, а также размещение в местах их залегания подземных сооружений юридическое или физическое лицо направляет в территориальное подразделение уполномоченного органа по изучению и использованию недр (далее – территориальное подразделение) заявку в произвольной форме, в которой указываются наименование юридического лица или фамилия, имя, отчество физического лица, его ведомственная принадлежность, адрес, месторасположение объекта застройки в географических координатах.</w:t>
      </w:r>
      <w:r>
        <w:br/>
      </w:r>
      <w:r>
        <w:rPr>
          <w:rFonts w:ascii="Times New Roman"/>
          <w:b w:val="false"/>
          <w:i w:val="false"/>
          <w:color w:val="000000"/>
          <w:sz w:val="28"/>
        </w:rPr>
        <w:t>
</w:t>
      </w:r>
      <w:r>
        <w:rPr>
          <w:rFonts w:ascii="Times New Roman"/>
          <w:b w:val="false"/>
          <w:i w:val="false"/>
          <w:color w:val="000000"/>
          <w:sz w:val="28"/>
        </w:rPr>
        <w:t>
      4. Заявка физических или юридических лиц рассматривается территориальными подразделениями в течение 10 (десять) рабочих дней с момента ее регистрации.</w:t>
      </w:r>
      <w:r>
        <w:br/>
      </w:r>
      <w:r>
        <w:rPr>
          <w:rFonts w:ascii="Times New Roman"/>
          <w:b w:val="false"/>
          <w:i w:val="false"/>
          <w:color w:val="000000"/>
          <w:sz w:val="28"/>
        </w:rPr>
        <w:t>
      В случае отсутствия (малозначительности) полезных ископаемых под площадью предстоящей застройки, заявленной физическим или юридическим лицом, территориальное подразделение выдает заключение об отсутствии (малозначительности) залегания полезных ископаемых, которое является документом, разрешающим застройку заявленной площади. При этом согласования указанного документа с уполномоченным органом в области промышленной безопасности не требуется.</w:t>
      </w:r>
      <w:r>
        <w:br/>
      </w:r>
      <w:r>
        <w:rPr>
          <w:rFonts w:ascii="Times New Roman"/>
          <w:b w:val="false"/>
          <w:i w:val="false"/>
          <w:color w:val="000000"/>
          <w:sz w:val="28"/>
        </w:rPr>
        <w:t>
      Территориальное подразделение ведет учет и регистрацию выданных им юридическим или физическим лицам заключений об отсутствии (малозначительности) полезных ископаемых.</w:t>
      </w:r>
      <w:r>
        <w:br/>
      </w:r>
      <w:r>
        <w:rPr>
          <w:rFonts w:ascii="Times New Roman"/>
          <w:b w:val="false"/>
          <w:i w:val="false"/>
          <w:color w:val="000000"/>
          <w:sz w:val="28"/>
        </w:rPr>
        <w:t xml:space="preserve">
      В случае наличия полезных ископаемых под площадью предстоящей застройки, заявленной физическим или юридическим лицом, территориальное подразделение в течение 2 (два) рабочих дней направляет в уполномоченный орган заключение о наличии полезных ископаемых под площадью предстоящей застройки с приложением заявки для рассмотрения вопроса о выдаче разрешения на застройку площадей залегания полезных ископаемых и физическому или юридическому лицу письменное уведомление. </w:t>
      </w:r>
      <w:r>
        <w:br/>
      </w:r>
      <w:r>
        <w:rPr>
          <w:rFonts w:ascii="Times New Roman"/>
          <w:b w:val="false"/>
          <w:i w:val="false"/>
          <w:color w:val="000000"/>
          <w:sz w:val="28"/>
        </w:rPr>
        <w:t>
</w:t>
      </w:r>
      <w:r>
        <w:rPr>
          <w:rFonts w:ascii="Times New Roman"/>
          <w:b w:val="false"/>
          <w:i w:val="false"/>
          <w:color w:val="000000"/>
          <w:sz w:val="28"/>
        </w:rPr>
        <w:t>
      5. Уполномоченный орган в течение 2 (два) рабочих дней после поступления такого заключения направляет в уполномоченный орган в области промышленной безопасности копии указанного заключения и заявки юридического или физического лица для рассмотрения вопроса о выдаче разрешения на застройку площади залегания полезных ископаемых, а также размещение в местах их залегания подземных сооружений.</w:t>
      </w:r>
      <w:r>
        <w:br/>
      </w:r>
      <w:r>
        <w:rPr>
          <w:rFonts w:ascii="Times New Roman"/>
          <w:b w:val="false"/>
          <w:i w:val="false"/>
          <w:color w:val="000000"/>
          <w:sz w:val="28"/>
        </w:rPr>
        <w:t>
</w:t>
      </w:r>
      <w:r>
        <w:rPr>
          <w:rFonts w:ascii="Times New Roman"/>
          <w:b w:val="false"/>
          <w:i w:val="false"/>
          <w:color w:val="000000"/>
          <w:sz w:val="28"/>
        </w:rPr>
        <w:t>
      6. Уполномоченный орган в области промышленной безопасности в течение 5 (пять) рабочих дней с момента поступления от уполномоченного органа копии заключения территориального подразделения и заявки юридического или физического лица рассматривает данные документы и направляет в уполномоченный орган разрешение на застройку площади залегания полезных ископаемых либо в случаях, предусмотренных пунктом 8 настоящих Правил, – мотивированный отказ в письменном виде.</w:t>
      </w:r>
      <w:r>
        <w:br/>
      </w:r>
      <w:r>
        <w:rPr>
          <w:rFonts w:ascii="Times New Roman"/>
          <w:b w:val="false"/>
          <w:i w:val="false"/>
          <w:color w:val="000000"/>
          <w:sz w:val="28"/>
        </w:rPr>
        <w:t>
</w:t>
      </w:r>
      <w:r>
        <w:rPr>
          <w:rFonts w:ascii="Times New Roman"/>
          <w:b w:val="false"/>
          <w:i w:val="false"/>
          <w:color w:val="000000"/>
          <w:sz w:val="28"/>
        </w:rPr>
        <w:t>
      7. Уполномоченный орган в течение 2 (два) рабочих дней с момента поступления разрешения уполномоченного органа в области промышленной безопасности выдает юридическому или физическому лицу разрешения уполномоченного органа и уполномоченного органа в области промышленной безопасности на застройку площади залегания полезных ископаемых либо в случаях, предусмотренных пунктом 8 настоящих Правил, – мотивированные отказы в письменном виде.</w:t>
      </w:r>
      <w:r>
        <w:br/>
      </w:r>
      <w:r>
        <w:rPr>
          <w:rFonts w:ascii="Times New Roman"/>
          <w:b w:val="false"/>
          <w:i w:val="false"/>
          <w:color w:val="000000"/>
          <w:sz w:val="28"/>
        </w:rPr>
        <w:t>
</w:t>
      </w:r>
      <w:r>
        <w:rPr>
          <w:rFonts w:ascii="Times New Roman"/>
          <w:b w:val="false"/>
          <w:i w:val="false"/>
          <w:color w:val="000000"/>
          <w:sz w:val="28"/>
        </w:rPr>
        <w:t>
      8. В выдаче разрешения уполномоченного органа и разрешения уполномоченного органа в области промышленной безопасности на застройку площади залегания полезных ископаемых, а также размещение в местах их залегания подземных сооружений отказывается, если в ходе застройки невозможно извлечение полезных ископаемых из недр или не доказана экономическая целесообразность застройки.</w:t>
      </w:r>
      <w:r>
        <w:br/>
      </w:r>
      <w:r>
        <w:rPr>
          <w:rFonts w:ascii="Times New Roman"/>
          <w:b w:val="false"/>
          <w:i w:val="false"/>
          <w:color w:val="000000"/>
          <w:sz w:val="28"/>
        </w:rPr>
        <w:t>
</w:t>
      </w:r>
      <w:r>
        <w:rPr>
          <w:rFonts w:ascii="Times New Roman"/>
          <w:b w:val="false"/>
          <w:i w:val="false"/>
          <w:color w:val="000000"/>
          <w:sz w:val="28"/>
        </w:rPr>
        <w:t>
      9. Уполномоченный орган ведет учет и регистрацию выданных им юридическим или физическим лицам разрешений на застройку площадей залегания полезных ископаемых, размещение в местах их залегания подземных сооружений, а также разрешений, выданных уполномоченным органом в области промышленной безопасности.</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