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1e08" w14:textId="b3b1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государственного контроля и надзора за деятельностью государственной авиации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2011 года № 697. Утратило силу постановлением Правительства Республики Казахстан от 16 ноября 2018 года № 772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16.11.2018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15 июля 2010 года "Об использовании воздушного пространства Республики Казахстан и деятельности авиации"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государственного контроля и надзора за деятельностью государственной авиации.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июня 2011 года № 697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государственного контроля и надзора</w:t>
      </w:r>
      <w:r>
        <w:br/>
      </w:r>
      <w:r>
        <w:rPr>
          <w:rFonts w:ascii="Times New Roman"/>
          <w:b/>
          <w:i w:val="false"/>
          <w:color w:val="000000"/>
        </w:rPr>
        <w:t>за деятельностью государственной авиации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государственного контроля и надзора за деятельностью государственной авиации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авиации", определяют порядок проведения государственного контроля и надзора за деятельностью государственной авиации и распространяются на государственные органы, в пользовании которых находятся государственные воздушные суда.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 контроля и надзора за деятельностью государственной авиации (далее – орган контроля и надзора) – структурное подразделение уполномоченного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государственной авиации, осуществляющее контроль и надзор за деятельностью государственной авиации;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контроль за деятельностью государственной авиации (далее – контроль) – деятельность органа контроля и надзора по проверке и наблюдению за проверяемыми субъектами на предмет соответствия их деятельности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сфере использования воздушного пространства и деятельности авиации;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надзор за деятельностью государственной авиации (далее – надзор) – деятельность органа контроля и надзора по проверке и наблюдению за соблюдением проверяемыми субъектами требований законодательства Республики Казахстан в сфере использования воздушного пространства и деятельности авиации;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проверяемые субъекты – органы управления государственной авиации, физические (авиационный персонал) и юридические лица в сфере государственной авиации.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органам управления государственной авиации относятся: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главнокомандующего Силами воздушной обороны Вооруженных Сил Республики Казахстан;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Главное командование Национальной гвардии Республики Казахстан;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Пограничная служба Комитета национальной безопасности Республики Казахстан.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постановлениями Правительства РК от 26.03.2013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02.04.2015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проведения государственного контроля и надзора</w:t>
      </w:r>
      <w:r>
        <w:br/>
      </w:r>
      <w:r>
        <w:rPr>
          <w:rFonts w:ascii="Times New Roman"/>
          <w:b/>
          <w:i w:val="false"/>
          <w:color w:val="000000"/>
        </w:rPr>
        <w:t>за деятельностью государственной авиации</w:t>
      </w:r>
      <w:r>
        <w:br/>
      </w:r>
      <w:r>
        <w:rPr>
          <w:rFonts w:ascii="Times New Roman"/>
          <w:b/>
          <w:i w:val="false"/>
          <w:color w:val="000000"/>
        </w:rPr>
        <w:t>2.1. Порядок проведения проверки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Проверка проверяемого субъекта – это форма контроля и надзора, которую проводят органы контроля и надзора путем совершения одного из следующих действий: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посещения проверяемого субъекта должностным лицом органа контроля и надзора;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запроса необходимой информации, касающейся предмета проверки, за исключением истребования информации при проведении наблюдения;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вызова проверяемого субъекта с целью получения информации о соблюдении им требований, установленных законодательством Республики Казахстан.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Проверка проверяемого субъекта проводится на основании предписания на проверку, подписанного руководителем органа контроля и надзора,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Проверка проводится специалистами органа контроля и надзора с классной квалификацией "Специалист первого класса" и выше.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Проверки проверяемых субъектов делятся на плановые и внеплановые.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Плановая проверка – проверка, назначаемая в отношении проверяемого субъекта на основании ежегодного плана проведения проверок.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Внеплановая проверка – проверка, назначаемая органом контроля и надзора в отношении конкретного проверяемого субъекта с целью устранения непосредственной угрозы жизни и здоровью человека, окружающей среде, законным интересам физических, юридических лиц, государства.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Ежегодный план проведения проверок разрабатывается органом контроля и надзора с учетом установленных временных интервалов по отношению к предшествующим проверкам с целью предупреждения угрозы жизни и здоровья человека, окружающей среде, законным интересам физических, юридических лиц, государства.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Ежегодный план проведения проверок согласовывается с органами управления государственной авиации и в срок до 1 декабря года, предшествующего году проведения плановых проверок, утверждается руководителем органа контроля и надзора.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Внесение изменений в ежегодные планы проведения проверок не допускаются.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Плановые проверки проверяемых субъектов проводятся с периодичностью, определяемой органом контроля и надзора, но не чаще одного раза в год.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 проведении плановой проверки орган контроля и надзора не менее чем за тридцать календарных дней до начала проверки извещает проверяемый субъект в письменном виде с указанием сроков и предмета проведения проверки.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Основаниями для проведения внеплановой проверки являются: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исполнения предписаний (постановлений, представлений, уведомлений) на устранение выявленных нарушений по результатам проверок;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информации и обращений от физических и юридических лиц, государственных органов, депутатов Парламента Республики Казахстан и местных представительных органов о причинении либо об угрозе причинения существенного вреда жизни, здоровью людей, окружающей среде и законным интересам физических, юридических лиц, государства;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инициативное обращение проверяемого субъекта о проведении проверки его деятельности;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информации об авиационных инцидентах;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обращение проверяемого субъекта о несогласии с первоначальной проверкой;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реорганизация и изменение наименования проверяемого субъекта, если в отношении него была намечена плановая проверка.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Внеплановые проверки не проводятся в случаях анонимных обращений.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Внеплановой проверке подлежат факты и обстоятельства, послужившие основанием для проведения данной внеплановой проверки.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 проведении внеплановой проверки орган контроля и надзора не менее чем за сутки до начала самой проверки извещает проверяемый субъект с указанием предмета проведения проверки.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Проверки проводятся как в отношении одного проверяемого субъекта, так и в отношении нескольких проверяемых субъектов одновременно.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Плановые и внеплановые проверки подразделяются на комплексные и тематические.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проверка – проверка деятельности проверяемого субъекта по комплексу вопросов, касающихся соблюдения требований законодательства Республики Казахстан в сфере государственной авиации.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Тематическая проверка – проверка деятельности проверяемого субъекта по отдельным вопросам, касающимся соблюдения требований законодательства Республики Казахстан в сфере государственной авиации.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Проведение иных видов проверок, не установленных настоящими Правилами, запрещается.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Объем плановых (как комплексных, так и тематических) проверок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проверочными листами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Проверочные листы разрабатываются органом контроля и надзора и включают в себя исчерпывающий перечень требований к деятельности проверяемых субъектов, установленных законодательством Республики Казахстан и эксплуатационно-технической документацией, несоблюдение которых влечет за собой угрозу причинения существенного вреда жизни, здоровью людей, окружающей среде и законным интересам физических, юридических лиц, государства.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Проверочные листы утверждаются руководителем органом контроля и надзора.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содержащиеся в проверочных листах, формируются в соответствии с принципами минимальной достаточности.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Требования, предъявляемые к деятельности проверяемых субъектов, не предусмотренные законодательством Республики Казахстан и эксплуатационно-технической документацией или не влияющие на снижение степени риска от деятельности проверяемых субъектов, не подлежат включению в проверочные листы и в ходе проверки к проверяемым субъектам не предъявляются.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Срок проведения проверки устанавливается руководителем органа контроля и надзора с учетом объема предстоящих работ, а также поставленных задач и не должен превышать тридцати рабочих дней.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связи со значительным объемом проверки срок проведения проверки может быть продлен один раз руководителем органа контроля и надзора (либо лицом, его замещающим) на срок не более тридцати рабочих дней.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продления сроков проверки органом контроля и надзора в обязательном порядке оформляется акт о продлении проверки, в котором указываются номер и дата регистрации предписания на проверку, и причина продления.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продлении проверки оформляется в двух экземплярах и подписывается должностным лицом органа контроля и надзора, осуществляющим проверку, и уполномоченным лицом проверяемого субъекта.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хранится в органе контроля и надзора, второй экземпляр передается уполномоченному лицу проверяемого субъекта.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Проверка приостанавливается в случаях: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привлечения проверяемого субъекта к мероприятиям, проводимым согласно плану органа управления государственной авиации, в подчинении которого находится данный проверяемый субъект, при плановых проверках на срок не более одного месяца;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специальных исследований, испытаний, экспертиз на срок свыше тридцати рабочих дней до получения органом контроля и надзора их результатов;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необходимости получения сведений и документов от иностранных государств, имеющих существенное значение в рамках проводимой проверки, на срок свыше тридцати рабочих дней до получения органом контроля и надзора сведений и документов.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Уведомление проверяемого субъекта о приостановлении либо возобновлении проверки производится за один день до приостановления либо возобновления проверки.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приостановлении или возобновлении проверки составляется акт о приостановлении либо возобновлении проверки, в котором указываются номер и дата регистрации предписания на проверку и причина приостановления.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приостановлении проверки оформляется в двух экземплярах и подписывается должностным лицом органа контроля и надзора, осуществляющим проверку, и уполномоченным лицом проверяемого субъекта.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хранится в органе контроля и надзора, второй экземпляр передается уполномоченному лицу проверяемого субъекта.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Исчисление срока проведения приостановленной проверки продолжается со дня ее возобновления.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Повторное проведение проверки проверяемого субъекта, по которому проверка была приостановлена и не возобновлена в установленные в настоящих Правилах сроки, не допускается.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Должностные лица органа контроля и надзора, прибывшие для проведения проверки на объект, предъявляют: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предписание о назначении проверки;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служебное удостоверение установленного образца;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проверочный лист при плановой проверке;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необходимости разрешение компетентного органа на посещение режимных объектов.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Должностные лица органов контроля и надзора при проведении контроля и надзора: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соблюдают законодательство Республики Казахстан, права и законные интересы проверяемых субъектов;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проводят проверку на основании и в строгом соответствии  с порядком, установленным настоящими Правилами и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своевременно исполняют в полной мере предоставленные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полномочия по предупреждению, выявлению и пресечению нарушений требований законодательства Республики Казахстан в сфере государственной авиации;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сохранность документов и сведений, полученных в результате проверки.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проведении проверки должностным лицам органа контроля и надзора запрещается: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проверять выполнение требований, установленных законодательством Республики Казахстан, если такие требования не относятся к компетенции органа контроля и надзора;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предоставления документов, информации и материалов, если они не являются объектами проверки или не относятся к предмету проверки;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разглашать и/или распространять информацию, полученную в результате проведения проверки и составляющую 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тайну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случаев, предусмотренных законодательством Республики Казахстан;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проводить заведомо повторную проверку проверяемого субъекта, в отношении которого ранее проводилась проверка, по одному и тому же вопросу, за один и тот же период,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настоящих Правил.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Должностные лица проверяемого субъекта при проведении проверки обеспечивают: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беспрепятственный доступ должностных лиц органа контроля и надзора на территорию и в помещения проверяемого субъекта в соответствии с задачами и предметом проверки при предъявлении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должностным лицам органа контроля и надзора документов (сведений) на бумажных и электронных носителях либо их копии для приобщения к акту о результатах проверки с соблюдением требований по защите государственных секретов;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доступ к автоматизированным базам данных (информационным системам) в соответствии с задачами и предметом проверки;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недопущение внесения изменений и дополнений в проверяемые документы в период осуществления проверки, если иное не предусмотрено законодательством Республики Казахстан;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безопасность лиц, прибывших для проведения проверки на объект от вредных и опасных производственных факторов воздействия в соответствии с установленными для данного объекта нормативами.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Началом проведения проверки считается дата вручения проверяемому субъекту предписания на проверку.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наличии у должностного лица органа контроля и надзора предписания на проверку, уполномоченное лицо проверяемого субъекта предоставляет к проверке все необходимые объекты, материалы и сведения, относящиеся к предмету проверки.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невозможности предоставления (в полном объеме или частично) необходимых объектов, материалов и сведений к проверке, составляется акт с указанием причин непредставления.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оформляется в двух экземплярах и подписывается должностным лицом органа контроля и надзора, осуществляющим проверку, и уполномоченным лицом проверяемого субъекта.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хранится в органе контроля и надзора, второй экземпляр передается уполномоченному лицу проверяемого субъекта.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Проверка проводится должностными лицами, которые указаны в предписании на проверку.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состав должностных лиц, проводящих проверку, вносятся решением руководителя органа контроля и надзора. При этом до начала участия в проверке лиц, не указанных ранее в предписании на проверку, должностное лицо органа контроля и надзора письменно уведомляет об этом проверяемый субъект с указанием причины внесения таких изменений.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По итогам проверки должностными лицами органа контроля и надзора составляется акт о результатах проверки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принимаются меры воздействия,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Акт о результатах проверки составляется в трех экземплярах и подписывается должностными лицами органа контроля и надзора, осуществляющими проверку.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акта о результатах проверки со всеми приложениями хранится в органе контроля и надзора, проводившем проверку.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акта о результатах проверки направляется проверяемому субъекту или его представителю для принятия мер по устранению выявленных нарушений и других действий.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экземпляр акта о результатах проверки направляется руководителю органа управления государственной авиации, в подчинении которого находится проверяемый субъект.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 акту о результатах проверки прилагаются при их наличии акты (справки-доклады) о результатах проверки по отдельным вопросам, протоколы (заключения) проведенных исследований (испытаний) и экспертиз и другие документы или их копии, связанные с результатами проверки.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случае наличия замечаний и/или возражений по результатам проверки руководитель либо представители проверяемого субъекта излагают их в письменном виде.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Замечания и/или возражения прилагаются к акту о результатах проверки, о чем делается соответствующая запись в акте.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итогам проверки органом контроля и надзора проверяемому субъекту вручается предписание на устранение выявленных нарушений.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предписании на устранение выявленных нарушений указываются рекомендации органа контроля и надзора по устранению выявленных недостатков, нарушений и упущений.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 выявленным в результате проверки нарушениям (недостаткам, упущениям) и указанным в предписании рекомендациям проверяемый субъект в течение десяти рабочих дней предоставляет органу контроля и надзора информацию о мерах, которые будут приняты по устранению выявленных нарушений, с указанием сроков, которые согласовываются с руководителем органа контроля и надзора, проводившего проверку.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отсутствия при проведении проверки нарушений требований законодательства Республики Казахстан, в акте о результатах проверки производится соответствующая запись.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Завершением проверки считается день вручения проверяемому субъекту акта о результатах проверки не позднее срока окончания проверки, указанного в предписании на проверку.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Проверка признается недействительной, если проведенная органом контроля и надзора проверка была осуществлена с грубым нарушением требований к организации и проведению проверок, установленных настоящими Правилами.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 грубым нарушениям требований настоящих Правил относятся: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оснований проведения проверки;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предписания на проверку;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несоблюдение сроков уведомления о проведении проверки;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нарушение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нарушение временного интервала по отношению к предшествующей проверке при назначении плановой проверки;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назначение органами контроля и надзора проверок по вопросам, не входящим в их компетенцию.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Рассмотрение уполномоченным государственным органом в сфере государственной авиации заявления проверяемого субъекта об отмене акта о результатах проверки в связи с недействительностью проверки осуществляется в течение десяти рабочих дней с момента подачи заявления.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Признание проверки недействительной является основанием для отмены уполномоченным государственным органом в сфере государственной авиации или судом акта о результатах данной проверки.</w:t>
      </w:r>
    </w:p>
    <w:bookmarkEnd w:id="114"/>
    <w:bookmarkStart w:name="z11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Порядок проведения наблюдения 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Наблюдение за деятельностью проверяемых субъектов (далее – наблюдение) – это форма контроля и надзора, предусматривающая их проведение органом контроля и надзора без посещения проверяемых субъектов.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осуществляется за выполнением рекомендаций, выработанных: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результатам </w:t>
      </w:r>
      <w:r>
        <w:rPr>
          <w:rFonts w:ascii="Times New Roman"/>
          <w:b w:val="false"/>
          <w:i w:val="false"/>
          <w:color w:val="000000"/>
          <w:sz w:val="28"/>
        </w:rPr>
        <w:t>расследования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авиационных происшествий и инцидентов;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информации, документов и материалов, связанных с деятельностью проверяемых субъектов в сфере использования государственной авиации и предоставленных представителями проверяемых субъектов органу контроля и надзора.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 объем информации, документов и материалов, указанных в настоящем пункте, а также периодичность их предоставления определяется органом контроля и надзора.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Наблюдения в зависимости от регулярности их проведения подразделяются на систематические, эпизодические и единичные.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Систематическое наблюдение – наблюдение с использованием регламентированного графика для выявления динамики процессов, подвергаемых наблюдению.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Эпизодическое наблюдение – наблюдение без регламентированного графика его выполнения. Повторное исследование при этом использует уточненную процедуру наблюдения.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Единичное наблюдение – наблюдение, которое проводится один раз в соответствии с поставленными целями.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проведении наблюдения не требуется предварительное уведомление проверяемого субъекта.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 результатам наблюдения проводится анализ деятельности проверяемых субъектов и составляются итоговые документы (справка, заключение и другие).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случае выявления в ходе наблюдения каких-либо нарушений орган контроля и надзора направляет проверяемому субъекту предписание на устранение выявленных нарушений.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297х210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за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|                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| Угловой штамп органа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| контроля и надзора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|______________________|</w:t>
      </w:r>
    </w:p>
    <w:bookmarkStart w:name="z13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(каким органом контроля и надзора)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(кому выдано: воинское звание,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_____________________________________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(плановой/внеплановой; комплексной/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тематической)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(наименование проверяемого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"____" _________ 20___г. по "____" ______ 20 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проверки: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Командир (начальник)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</w:t>
      </w:r>
      <w:r>
        <w:rPr>
          <w:rFonts w:ascii="Times New Roman"/>
          <w:b w:val="false"/>
          <w:i w:val="false"/>
          <w:color w:val="000000"/>
          <w:vertAlign w:val="superscript"/>
        </w:rPr>
        <w:t>(воинское звание, подпись,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за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</w:p>
        </w:tc>
      </w:tr>
    </w:tbl>
    <w:bookmarkStart w:name="z13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 результатах проверки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На основании предписания от "___" _________ 20___г.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"___" ______ 20___г. по "___" 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проведена _______________________________ проверка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(плановая/внеплановая;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комплексная/тематическая)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(наименование проверяемого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специалистами ____________________________________________________: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(наименование органа контроля и надзора)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(воинское звание, фамилия и инициалы представителя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контроля и надзора)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(воинское звание, фамилия и инициалы представителя органа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и надзора)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(воинское звание, фамилия и инициалы представителя органа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и надзора)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проверки: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ходе проведенной проверки выявлены следующие недостатки: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Выводы: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(наименование приложения, количество листов,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экземпляров, гриф секретности)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(наименование приложения, количество листов,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экземпляров, гриф секретности)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Председатель комиссии: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(воинское звание, подпись,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комиссии: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(воинское звание, подпись,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актом 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Командир (начальник)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(воинское звание, подпись,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