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a1501" w14:textId="b9a15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перевозок пассажиров и багажа на внутреннем водном транспорте и Правил перевозок грузов на внутреннем водном транспорте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июня 2011 года № 643. Утратило силу постановлением Правительства Республики Казахстан от 21 ноября 2016 года № 714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21.11.2016 </w:t>
      </w:r>
      <w:r>
        <w:rPr>
          <w:rFonts w:ascii="Times New Roman"/>
          <w:b w:val="false"/>
          <w:i w:val="false"/>
          <w:color w:val="ff0000"/>
          <w:sz w:val="28"/>
        </w:rPr>
        <w:t>№ 714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 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по инвестициям и развитию Республики Казахстан от 23 февраля 2016 года № 219.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6 июля 2004 года "О внутреннем водном транспорте"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перевозок пассажиров и багажа на внутреннем водном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перевозок грузов на внутреннем водном транспорте.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июня 2011 года № 643 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перевозок пассажиров и багажа на внутреннем водном транспорте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перевозок пассажиров и багажа на внутреннем водном транспорте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6 июля 2004 года "О внутреннем водном транспорте" и определяют порядок перевозки пассажиров и багажа на внутреннем водном транспорте.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настоящих Правил распространяются на всех физических и юридических лиц, осуществляющих перевозку пассажиров и багажа по внутренним водным путям Республики Казахстан включая паромы (далее - перевозчик).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планируемых объемах и маршрутах перевозки на предстоящую навигацию перевозчики представляют в территориальное подразделение уполномоченного органа в сфере внутреннего водного транспорта (далее - территориальное подразделение). Информацию о фактически произведенных объемах и маршрутах перевозки перевозчики представляют в территориальное подразделение не позднее 10 числа месяца, следующего за отчетным.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Перевозка пассажиров и багажа на внутреннем водном транспорте производятся на основании договоров перевозки пассажиров и багажа.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Перевозка пассажиров и багажа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Перевозка пассажиров в зависимости от условий, продолжительности, протяженности и качества, представляемых перевозчиком, подразделяется на следующие виды: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транспортные;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туристские;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экскурсионные;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иные виды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Договоры перевозки пассажира и багажа оформляются в виде проездного билета и багажной квитанции.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Договор перевозки пассажира по экскурсионным и туристским маршрутам оформляется в виде путевки или билета на перевозку групп пассажиров.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Дети, следующие без сопровождения и оказавшиеся без билетов, передаются в ближайшем порту (пристани) дежурному сотруднику органов внутренних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Плата за проезд пассажира и за провоз его багажа, за исключением ручной клади в пределах установленной нормы, которая провозится пассажиром бесплатно, определяется соглашением сторон или перевозчиком при проезде пассажира и провозе его багажа транспортом общего 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Продажа билетов производится через билетные кассы речных вокзалов, а в случае отсутствия билетных касс на промежуточных остановочных пунктах маршрута, осуществляется перевозчиком при условии наличия свободных мест для сидения на судне, а также до нормы наполняемости пассажирского судна при осуществлении перевозок пассажиров и багажа на расстояние не более 50 километров.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билетных кассах речных вокзалов наряду с текущей продажей осуществляется предварительная продажа билетов.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кассах предварительной продажи реализация билетов начинается за 7 суток и заканчивается за сутки до отправления судна.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кассах текущей продажи реализация билетов начинается за сутки до отправления и заканчивается за 5 минут до отправления судна.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случае утери билета и обращения пассажира в кассу речного вокзала или к перевозчику не менее чем за 1 час до отправления судна и факт приобретения билета пассажиром подтвержден перевозчиком или речным вокзалом, билет подлежит восстановлению без взимания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 возврате пассажиром приобретенного билета в кассу речного вокзала до отправления судна ему возвращается уплаченная стоимость билета.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возврате билетов в случае опоздания пассажира на судно ему возмещается сумма, равная 50 процентам от стоимости билета.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За задержку отправления пассажирского судна или прибытие его в порт назначения с опозданием (за исключением перевозок в городском и пригородном сообщении, а также на переправах) перевозчик уплачивает пассажиру штраф в размере трех процентов провозной платы за каждый час задержки или опоздания, но не выше размера провозной платы, если перевозчик не докажет, что такая задержка или прибытие с опозданием произошли вследствие непреодолимой силы.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случае отказа пассажира от поездки из-за задержки отправления судна в пункте отправления ему возвращается уплаченная стоимость проезда в полном размере, а также возмещаются убытки, понесенные им в связи с такой задержкой.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При прекращении поездки пассажиром в результате болезни, подтвержденного документом лечебного учреждения, перевозчик продлевает срок действия пассажирского билета на время болезни или при сдаче билета возвращает провозную плату за не пройденную судном часть пути.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случае невозможности движения судна по маршруту по техническим причинам, проданные пассажирам билеты действительны для осуществления поездки на судне, предоставленном перевозчиком для замены неисправного судна, или другом судне этого же маршрута.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случае отказа пассажира от поездки на судне, предоставленном перевозчиком взамен неисправного или другого судна этого же маршрута, ему возвращается уплаченная стоимость проезда в полном размере.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Пассажир при посадке на судно предъявляет надлежащим образом оформленный билет и документ, удостоверяющий личность.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При несоответствии фамилии пассажира в документе, удостоверяющем его личность, фамилии, указанной в предъявляемом билете и при отсутствии или исправлении фамилии в билете пассажир к посадке на судно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Пассажир сдает багаж к перевозке заблаговременно.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К перевозке принимаются вещи и предметы, которые по своим размерам, упаковке и свойствам без затруднения погружаются и размещаются на судне.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Каждое место багажа оборудуется или имеет устройства, позволяющие переносить его при погрузке, перегрузке и выгрузке. Тара (упаковка) обеспечивает сохранность вещей на все время перевозки.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Видео- и аудиоаппаратура, другая оргтехника, требующая особой осторожности, при перевозке без перегрузки в пути следования принимаются в упаковке, обеспечивающей сохранность, а к перевозке с перегрузкой только в твердой упаковке (ящики и решетки).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При оформлении перевозки видео-, и аудиоаппаратуры, другой оргтехники на их упаковке сверху или на одной из боковых стенок наносится соответствующая надпись, например: "Осторожно, телевизор".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Не принимается к перевозке багаж в неисправной упаковке.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Тара (упаковка) имеющая недостатки, но не вызывающая опасений утраты или порчи багажа, принимается к перевозке с отметкой об этих недостатках в перевозочных документах.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Багаж по прибытии в порт или пункт назначения выдается получателю по предъявлении багажной квитанции и документа, удостоверяющего личность.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Администрация порта или пункта назначения в случае неприбытия багажа, о выдаче которого пассажиром (получателем) предъявлено требование, на оборотной стороне багажной квитанции, после истечения срока доставки, делает отметку "Багаж не прибыл", ставит штемпель с обозначением года, месяца, числа и получает от пассажира (получателя) заявление, в котором указан его адрес для посылки ему уведомления о прибытии багажа.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Багаж считается утраченным, если не прибудет в порт назначения по истечении тридцати суток после окончания срока доставки и стоимость багажа подлежит возмещению в размере, предусмотренных пунктами 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За утрату, недостачу или повреждение (порчу) багажа принятого к перевозке без объявления ценности, перевозчик несет ответственность в размерах и случае: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утраты или недостачи багажа - в размере стоимости утраченного либо недостающего багажа;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повреждения (порчи) багажа - в размере суммы, на которую понизилась стоимость багажа, а при невозможности восстановления поврежденного багажа - в размере его стоимости.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За утрату, недостачу или повреждение (порчу) багажа, принятого к перевозке с объявлением ценности, перевозчик несет ответственность в размере объявленной ценности.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О прибытии найденного багажа администрация порта или пункта назначения посылает в день его прибытия пассажиру (получателю) уведомление.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Если администрация порта или пункта назначения не уведомит пассажира о прибытии найденного багажа, то лишается права получить плату за просроченные дни хранения багажа со дня отправки уведомления.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Срок доставки багажа определяется временем следования в порт или пункт назначения согласно расписанию движения судна, с которым отправлен багаж.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Багаж, не востребованный получателем в течение 3 месяцев, реализуется перевозчиком. Предъявитель багажной квитанции в течение срока исковой давности получает вырученную сумму за вычетом затрат, понесенных перевозчиком при хранении невостребованного багажа и его реализации.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Жалобы, поступившие от пассажиров по вопросам обеспечения перевозок, перевозчик рассматривает в трехдневный срок, по истечении которых письменно уведомляет заявителя о результатах рассмотрения жалобы и о принятых мерах.</w:t>
      </w:r>
    </w:p>
    <w:bookmarkEnd w:id="7"/>
    <w:bookmarkStart w:name="z5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июня 2011 года № 643 </w:t>
      </w:r>
    </w:p>
    <w:bookmarkEnd w:id="8"/>
    <w:bookmarkStart w:name="z5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перевозок грузов на внутреннем водном транспорте</w:t>
      </w:r>
    </w:p>
    <w:bookmarkEnd w:id="9"/>
    <w:bookmarkStart w:name="z5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0"/>
    <w:bookmarkStart w:name="z5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перевозок грузов на внутреннем водном транспорте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6 июля 2004 года "О внутреннем водном транспорте" (далее - Закон) и определяют порядок перевозки грузов на внутреннем водном транспорте.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настоящих Правил распространяются на всех физических и юридических лиц, осуществляющих перевозку грузов (далее - перевозчики) по внутренним водным путям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планируемых объемах и маршрутах перевозки на предстоящую навигацию перевозчики представляют в территориальное подразделение уполномоченного органа контроля на водном транспорте в начале года. Информацию о фактически произведенных объемах и маршрутах перевозки перевозчики представляют в территориальное подразделение уполномоченного органа контроля на водном транспорте не позднее 10 числа месяца, следующего за отчетным.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Перевозка грузов на внутреннем водном транспорте осуществляется путем составления договора перевозки грузов между перевозчиком и грузоотправителем, в соответствии с которым перевозчик гарантирует доставить в сохранности груз в установленные договором сроки, а грузополучатель принять груз в обусловленном объеме и произвести плату за перевозку.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Договором перевозки грузов устанавливаются также и другие условия организации перевозки грузов.</w:t>
      </w:r>
    </w:p>
    <w:bookmarkEnd w:id="11"/>
    <w:bookmarkStart w:name="z6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Предъявление и прием грузов для перевозки</w:t>
      </w:r>
    </w:p>
    <w:bookmarkEnd w:id="12"/>
    <w:bookmarkStart w:name="z6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Прием груза к перевозке производится на причалах по транспортной накладной и иным перевозочным документам.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Перевозка грузов осуществляется следующими видами: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судовая отправка - партия груза одного наименования или однородного массового груза (уголь одной марки, соль одного сорта и другие), предъявленного к перевозке по одной и более транспортным накладным в одном пункте отправления в один порт (пристань) назначения или в один пункт для передачи смежному виду транспорта в количестве, достаточном для полной загрузки судна, если не требуется отделять в судне одну партию груза от другой.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сборная отправка - предъявляемая к перевозке по одной транспортной накладной партия груза весом более 20 тонн, но не обеспечивающим полную загрузку судна. Отправка считается сборной, когда: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полная загрузка судно произведена грузами разного наименования или грузами одного наименования, но в разные пункты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требованию грузоотправителя и с согласия перевозчика ему предоставляется судно для загрузки грузами в разных пунктах отправления в один пункт назначения или передачи смежному виду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загружается целое судно однородным грузом в один пункт назначения, но разным грузополучателям с отделением одной партии груза другой;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одним грузоотправителем предъявляется партия груза разного наименования с общим весом более 20 тонн по одной транспортной накладной, в один пункт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мелкая отправка - партия груза, предъявляемого к перевозке по одной транспортной накладной, весом менее 20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Грузы, нуждающиеся в таре (упаковке) для предохранения их от утраты, недостачи, порчи и повреждения при перевозке, предъявляются к перевозке в исправной таре (упаковке), обеспечивающие их полную сохранность.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Грузоотправитель до предъявления груза к перевозке обеспечивает транспортабельность и сохранность его в пути следования. Подготовка груза к перевозке осуществляется с учетом требований максимального использования грузоподъемности и грузовместимости транспортных средств и удобства погрузочно-разгрузочных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Груз принимается к перевозке по наружному осмотру тары (упаковки) или самого груза, если он перевозится без тары (упаковки). Осмотром устанавливается исправность тары (упаковки), пригодность к перевозке, наличие маркировок, оттисков пломб и соответствие их данным, указанным в транспортной накладной.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при наружном осмотре замечены недостатки, вызывающие опасения утраты, порчи, недостачи или повреждения груза в пути, груз к перевозке не принимается до приведения его состояния, обеспечивающей сохранность груза.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Все незначительные недостатки (тара (упаковка), бывшая в употреблении, ржавчина на грузе, деформация) отмечаются грузоотправителем в транспортной накладной.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Вес груза определяется взвешиванием на весах, подсчетом общего веса, указанного на грузовых местах. Способ определения веса указывается в транспортной накладной и в акте погрузки-разгрузки груза.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Завоз груза по одной транспортной накладной на склад порта (пристани) грузоотправитель осуществляет в течении одного дня. Завоз груза в более длительный срок допускается по согласованию с перевозчиком.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пунктах, где нет причалов порта (пристаней), прием грузов к перевозке производится капитаном судна на борту судна.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Перевозчики принимают грузы к перевозке с условием хранения их на складах портов (пристаней) и в судах в пунктах отправления или в пунктах перевалки до открытия навигации.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транспортной накладной на грузы, принятые к перевозке до открытия навигации, кроме календарного штемпеля, делается отметка "Груз принят на условиях хранения и отгрузки после открытия навигации".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на хранение до открытия навигации опасных, скоропортящихся и подверженных замерзанию грузов не допускается.</w:t>
      </w:r>
    </w:p>
    <w:bookmarkEnd w:id="13"/>
    <w:bookmarkStart w:name="z8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Оформление накладной и перевозочных документов</w:t>
      </w:r>
    </w:p>
    <w:bookmarkEnd w:id="14"/>
    <w:bookmarkStart w:name="z8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Транспортная накладная является основным перевозочным документом предъявляемая грузоотправителем вместе с грузом.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Транспортная накладная заполняется грузоотправителем на каждую партию груза, направляемые одному грузополучателю и в один пункт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По одной транспортной накладной не допускается оформление перевозки: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скоропортящихся грузов;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грузов, хранение которых по их свойствам не допускается с другими грузами;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грузов навалочных или насыпных с тарно-штучными грузами.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Транспортная накладная заполняется ясно и отчетливо шариковой ручкой, чернилами, на компьютере и подписывается грузоотправителем.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Подчистки и помарки в транспортной накладной не допускаются. Изменения и дополнения сведений, внесенных в транспортную накладную перевозчиком после выдачи грузоотправителю квитанции, заверяются подписью перевозчика и календарным штемпелем.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Все приложения к транспортной накладной прочно подшиваются к верхней части ее оборотной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При составлении транспортной накладной грузоотправителем заполняются следующие графы: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"Порт (пристань) отправления" и "Порт (пристань) назначения" - указываются соответственно точные названия портов отправления и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"Грузоотправитель" и "Грузополучатель" - указывается соответственно полное наименование грузоотправителя и грузополучателя;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"Надписи и знаки отправителя" - указываются отличительные знаки или порядковые номера, нанесенные на грузовые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"Количество мест" - указывается общее количество мест груза, отдельно количество мест по каждому наименованию груза и по каждому виду тары (упаковки);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"Итого мест (прописью)" - указывается общее количество мест прописью;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"Тара (упаковка)" - указывается, вид тары (упаковки). При предъявлении груза к перевозке навалом или насыпью указывается "навалом" или "насыпью";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"Наименование груза" - указывается точное и полное наименование груза;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"Вес груза определен грузоотправителем" - указывается грузоотправителем вес навалочных и насыпных грузов и вес брутто тарно-штучных грузов;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"Погрузка _____________, Разгрузка _______" - указывается,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средствами            средствами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случае необходимости, чьими средствами произведена погрузка - разгрузка груза.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При составлении транспортной накладной перевозчиком заполняются следующие графы: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"Транспортная накладная №" - указывается номер транспортной накладной;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"Ввоз груза разрешен на ___ число ___ месяца" - заполняется при предъявлении груза через склады порта (пристани);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"Отправка" - указывается, какой отправкой (судовой, сборной или мелкой) принимается груз к перевозке;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"Судно" - указывается точное наименование, номер и тип (самоходное или несамоходное) судна, на которое отгружен груз;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"Расстояние перевозки" - указывается фактическое расстояние по водному пути между пунктами отправления и назначения и расчетное, принимаемое для исчисления провозной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"Вес груза определен перевозчиком" - указывается вес навалочных и насыпных грузов и вес брутто тарно-штучных грузов, определенный перевозчиком;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"Норма загрузки судна" - заполняется на основании технических норм загрузки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"Платежи" - указывается соответственно в столбцах "В пунктах отправления и назначения" размеры провозной платы, а также сборов за погрузку, разгрузку, хранение и иных операций, если они начисляются при данной перевозке;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"Получено при отправлении или при доставке" - указывается прописью сумма, взысканная с грузоотправителя, которая удостоверяется подписью перевозчика.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После приема груза к перевозке и уплаты грузоотправителем (грузополучателем) всех платежей на транспортной накладной, в верхней части ее оборотной стороны ставится календарный штемпель порта (пристани) отправления с обозначением даты оформления перевозки. Там же проставляется календарный штемпель порта (пристани) назначения о прибытии груза.</w:t>
      </w:r>
    </w:p>
    <w:bookmarkEnd w:id="15"/>
    <w:bookmarkStart w:name="z11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Погрузка и выгрузка груза</w:t>
      </w:r>
    </w:p>
    <w:bookmarkEnd w:id="16"/>
    <w:bookmarkStart w:name="z1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Погрузка в суда и разгрузка из судов грузов производятся на причалах портов (пристаней).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соответствии с договором перевозки грузов грузоотправитель в назначенное время предъявляет груз для погрузки на судно.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Владельцем порта (пристани) при получении груза для погрузки (разгрузки) составляется акт погрузки (разгрузки) груза, погрузка грузов осуществляется в соответствии с техническими условиями погрузки грузов и крепления в судне.</w:t>
      </w:r>
    </w:p>
    <w:bookmarkEnd w:id="17"/>
    <w:bookmarkStart w:name="z1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Перевозки грузов насыпью и навалом</w:t>
      </w:r>
    </w:p>
    <w:bookmarkEnd w:id="18"/>
    <w:bookmarkStart w:name="z1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Гравия, гравийно-песчаная смесь, песок перевозятся речным транспортом насыпью.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Алебастровый камень, бутовый камень, известковый камень, гравий, щебень, шпат полевой, асфальт и другие минерально-строительные материалы перевозятся речным транспортом навалом.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допускается превышение отдельных кусков минерально-строительных материалов весом более 80 килограмм.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Под перевозку грузов насыпью и навалом подаются специализированные суда (площадки).</w:t>
      </w:r>
    </w:p>
    <w:bookmarkEnd w:id="19"/>
    <w:bookmarkStart w:name="z1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Перевозка скоропортящихся грузов</w:t>
      </w:r>
    </w:p>
    <w:bookmarkEnd w:id="20"/>
    <w:bookmarkStart w:name="z1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 скоропортящимся грузам относятся грузы, при перевозке которых требуется поддержание определенного режима или принятия мер защиты от действия на них высоких или низких температур.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Скоропортящиеся грузы предъявляются к перевозке в транспортабельном состоянии. Тара (упаковка) должна быть исправной, прочной, чистой и не иметь следов течи. По требованию перевозчика грузоотправитель предъявляет стандарты и технические условия для проверки состояния груза.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Скоропортящиеся грузы подаются к перевозке в пакетированном виде или в контейнере.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Грузоотправитель при перевозке скоропортящихся грузов вместе с транспортной накладной предъявляет документы, подтверждающие их качество и срок годности.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Скоропортящиеся грузы принимаются к перевозке с учетом времени подхода судов для их погрузки.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Скоропортящиеся грузы не принимаются к перевозке, если указанный на документе срок транспортабельности меньше срока доставки груза, установленного настоящими Правилами или оговоренные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принимаются к перевозке скоропортящиеся грузы с явными признаками порчи (загнивание, плесень, мокрые пятна, затхлый запах, брожение, ослизнение, следы течи тары), обнаруженные при внешним осмотре.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Качественное состояние груза внутри тары и его товарная сортность при приеме к перевозке не проверяется.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При отсутствии в порту (пристани) складских помещений, оборудованных для хранения скоропортящихся грузов, грузоотправители и грузополучатели подвозят грузы своим транспортом к судну и, соответственно, получают их у борта судна.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Скоропортящиеся грузы перевозятся на судах, оснащенных рефрижераторными установками, а также на иных судах, специально для этого оборудованных.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О возможности перевозки скоропортящихся грузов (кроме мороженых - мяса, субпродуктов, эндокринного сырья, рыбы, рыбного филе, плодов и овощей, яичных продуктов; охлажденных - мяса, рыбы, переложенной льдом, творога и творожной массы, яиц после хранения их в холодильниках; мяса остывшего; молока и сливок свежих, сметаны, масла сливочного и топленого) на необорудованных, преимущественно самоходных судах указывается в документах, удостоверяющих качество грузов.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требованию грузоотправителя перевозчик предъявляет журнал температур на рефрижераторном судне, и выдает выписку из него.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Грузовые помещения на судах, предназначенные для перевозки скоропортящихся грузов, тщательно очищаются, проветриваются и подвергаются санитарной обработке.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До погрузки мороженых и охлажденных грузов трюмы рефрижераторов охлаждаются на 2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 С ниже температуры, установленной для перевозки обычных грузов. Погрузка таких грузов в судах осуществляется непосредственно с холодильников, специальных вагонов или автотранспорта без хранения на причалах. В таком же порядке производится разгрузка судов в пунктах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Разгрузка и выдача скоропортящихся грузов в пунктах назначения производится преимущественно перед другими грузами.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После разгрузки скоропортящихся грузов трюмы судов очищаются от мусора, в необходимых случаях - промыты горячей водой, проветрены и санитарно обработаны, а внутренняя обшивка корпуса и пиллерсы обтерты сухими тряпками. После перевозки мяса и рыбных продуктов всегда проводится промывка трюмов.</w:t>
      </w:r>
    </w:p>
    <w:bookmarkEnd w:id="21"/>
    <w:bookmarkStart w:name="z14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Определение массы груза</w:t>
      </w:r>
    </w:p>
    <w:bookmarkEnd w:id="22"/>
    <w:bookmarkStart w:name="z1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Масса груза по осадке судна определяется по разнице его водоизмещения с грузом и порожнем с учетом изменения за время грузовых операций количества балласта, судовых запасов (топливо, смазка, питьевая вода), подсланевых и хозяйственных фекальных вод определяется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G=(D</w:t>
      </w:r>
      <w:r>
        <w:rPr>
          <w:rFonts w:ascii="Times New Roman"/>
          <w:b w:val="false"/>
          <w:i w:val="false"/>
          <w:color w:val="000000"/>
          <w:vertAlign w:val="subscript"/>
        </w:rPr>
        <w:t>r</w:t>
      </w:r>
      <w:r>
        <w:rPr>
          <w:rFonts w:ascii="Times New Roman"/>
          <w:b w:val="false"/>
          <w:i w:val="false"/>
          <w:color w:val="000000"/>
          <w:sz w:val="28"/>
        </w:rPr>
        <w:t>-g</w:t>
      </w:r>
      <w:r>
        <w:rPr>
          <w:rFonts w:ascii="Times New Roman"/>
          <w:b w:val="false"/>
          <w:i w:val="false"/>
          <w:color w:val="000000"/>
          <w:vertAlign w:val="subscript"/>
        </w:rPr>
        <w:t>r</w:t>
      </w:r>
      <w:r>
        <w:rPr>
          <w:rFonts w:ascii="Times New Roman"/>
          <w:b w:val="false"/>
          <w:i w:val="false"/>
          <w:color w:val="000000"/>
          <w:sz w:val="28"/>
        </w:rPr>
        <w:t>)-(D</w:t>
      </w:r>
      <w:r>
        <w:rPr>
          <w:rFonts w:ascii="Times New Roman"/>
          <w:b w:val="false"/>
          <w:i w:val="false"/>
          <w:color w:val="000000"/>
          <w:vertAlign w:val="sub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-g</w:t>
      </w:r>
      <w:r>
        <w:rPr>
          <w:rFonts w:ascii="Times New Roman"/>
          <w:b w:val="false"/>
          <w:i w:val="false"/>
          <w:color w:val="000000"/>
          <w:vertAlign w:val="sub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),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G - вес груза,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g</w:t>
      </w:r>
      <w:r>
        <w:rPr>
          <w:rFonts w:ascii="Times New Roman"/>
          <w:b w:val="false"/>
          <w:i w:val="false"/>
          <w:color w:val="000000"/>
          <w:vertAlign w:val="sub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 и g</w:t>
      </w:r>
      <w:r>
        <w:rPr>
          <w:rFonts w:ascii="Times New Roman"/>
          <w:b w:val="false"/>
          <w:i w:val="false"/>
          <w:color w:val="000000"/>
          <w:vertAlign w:val="subscript"/>
        </w:rPr>
        <w:t>r</w:t>
      </w:r>
      <w:r>
        <w:rPr>
          <w:rFonts w:ascii="Times New Roman"/>
          <w:b w:val="false"/>
          <w:i w:val="false"/>
          <w:color w:val="000000"/>
          <w:sz w:val="28"/>
        </w:rPr>
        <w:t xml:space="preserve"> - суммарное количество балласта, судовых запасов подсланевых и хозяйственных вод соответственно в порожнем и груженом состоянии,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D</w:t>
      </w:r>
      <w:r>
        <w:rPr>
          <w:rFonts w:ascii="Times New Roman"/>
          <w:b w:val="false"/>
          <w:i w:val="false"/>
          <w:color w:val="000000"/>
          <w:vertAlign w:val="sub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 и D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r </w:t>
      </w:r>
      <w:r>
        <w:rPr>
          <w:rFonts w:ascii="Times New Roman"/>
          <w:b w:val="false"/>
          <w:i w:val="false"/>
          <w:color w:val="000000"/>
          <w:sz w:val="28"/>
        </w:rPr>
        <w:t>- водоизмещение порожнего и груженого судна,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Водоизмещение судна в зависимости от средней осадки определяется по грузовой шкале, составленных с учетом натурных обмеров осадок.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Замеры осадки судна в порожнем и груженом состоянии перед началом и после окончания грузовых операций производятся в трех местах по каждому борту по маркам углублений: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носовой части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средней части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кормовой части судна.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Средняя осадка определяется делением на 8 суммы всех замеров, причем значения осадок судна в средней части (у миделя) удваиваются.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Вес балласта, а при необходимости и топлива, до и по окончании загрузки или разгрузки судна определяется по результатам замеров уровней заполнения цистерн и соответствующим калибровочным таблицам. Вес запасов, в том числе топлива и вес подсланевых и хозяйственных вод, учитывается только в случаях забора их за время перегрузочных операций или сдачи на очистительные станции подсланевых и фекальных вод.</w:t>
      </w:r>
    </w:p>
    <w:bookmarkEnd w:id="23"/>
    <w:bookmarkStart w:name="z15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Требования к судам и контейнерам</w:t>
      </w:r>
    </w:p>
    <w:bookmarkEnd w:id="24"/>
    <w:bookmarkStart w:name="z15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Под загрузку суда и контейнера подаются в технически исправном состоянии обеспечивающем сохранность груза при перевозке мелких партий грузов без тары, в первичной упаковке или в облегченной таре, предусмотренной соответствующими стандартами или техническими условиями, а при их отсутствии - в упаковке, обеспечивающей сохранность груза при перевозке.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этих контейнерах перевозятся продовольственные и промышленные товары, предметы материально-технического снабжения, домашние вещи отдельных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Не допускаются к перевозке грузы, после выгрузки которых требуется проведение дезинфекции или промывки контейнера, а также тяжеловесных грузов, создающих сосредоточенную нагрузку на палубу судна или пол контейнера более 15 кгс/см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5"/>
    <w:bookmarkStart w:name="z15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Пломбирование судов и контейнеров</w:t>
      </w:r>
    </w:p>
    <w:bookmarkEnd w:id="26"/>
    <w:bookmarkStart w:name="z16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Загруженные суда и контейнера пломбируются пломбами грузоотправителя. Контейнеры, загруженные домашними вещами, предъявляемые к перевозке гражданами пломбируются в присутствии грузоотправителя пломбами судовладельца, а при осуществлении транспортно-экспедиционного обслуживания грузоотправителей пломбами этой транспортно-экспедиционной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Контейнеры пломбируются таким же порядком, как и суда. Пломбы навешиваются: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 контейнеров весом брутто 3 и 5 тонн, оборудованных замками шпингалетного типа, по одной пломбе на рукоятку замка, вставленного в скобу, а оборудованных кулачковыми замками - по одной пломбе на закрытую защелкой рукоятку замка правой створки двери, закрывающейся последней;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 контейнеров весом брутто 10, 20 и более тонн по одной пломбе на закрытую защелкой рукоятку, расположенную слева правой створки двери, закрывающейся последней.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Перед пломбированием контейнеров весом брутто 10, 20 и более тонн закрытая защелкой рукоятка укрепляется закруткой из отожженной проволоки диаметром 4 мм, длиной 240-250 мм. Закруткой охватывается рукоятка и защелка (в закрытом положении), проволока закручена вверх до конца с помощью специальной металлической пластинки с двумя отверстиями диаметром 6 мм и расстоянием между ними 30-35 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Проволочная закрутка снимается с помощью кусачек или указанной специальной пластинки.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При перевозке нескольких груженых контейнеров по одной накладной все контейнеры пломбируются пломбами с одинаковыми контрольными знаками.</w:t>
      </w:r>
    </w:p>
    <w:bookmarkEnd w:id="27"/>
    <w:bookmarkStart w:name="z16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10. Размещение и крепление грузов на судах</w:t>
      </w:r>
    </w:p>
    <w:bookmarkEnd w:id="28"/>
    <w:bookmarkStart w:name="z16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Размещение и крепление грузов на судах производится по Техническим условиям погрузки, счета мест и крепления грузов в судах.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После окончания погрузки на судно представители грузоотправителя и судовладельца удостоверяют своей подписью отметку на лицевой стороне накладной следующего содержания "Груз погружен и размещен на судне с участием грузоотправителя согласно Техническим условиям".</w:t>
      </w:r>
    </w:p>
    <w:bookmarkEnd w:id="29"/>
    <w:bookmarkStart w:name="z17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11. Подача судна под погрузку и выгрузку груза</w:t>
      </w:r>
    </w:p>
    <w:bookmarkEnd w:id="30"/>
    <w:bookmarkStart w:name="z17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Время подачи судна или контейнера под погрузку (выгрузку) исчисляется с момента получения грузоотправителем (грузополучателем) соответствующего уведомления от судовладельца.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Не допускаются к перевозке грузы, после выгрузки которых требуется проведение дезинфекции или промывки контейнера, а также тяжеловесных грузов, создающих сосредоточенную нагрузку на палубу судна или пол контейнера более 15 кгс/см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1"/>
    <w:bookmarkStart w:name="z17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12. Расчеты по перевозкам</w:t>
      </w:r>
    </w:p>
    <w:bookmarkEnd w:id="32"/>
    <w:bookmarkStart w:name="z17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Расчеты по перевозкам осуществляются в пунктах отправления.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Произведенный причитающиеся платеж заверяются в накладной штемпелем в пункте передачи груза. Не взысканные против заверенного штемпелем платежи взыскиваются в пункте назначения.</w:t>
      </w:r>
    </w:p>
    <w:bookmarkEnd w:id="33"/>
    <w:bookmarkStart w:name="z17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13. Срок доставки и исчисление сроков доставки грузов</w:t>
      </w:r>
    </w:p>
    <w:bookmarkEnd w:id="34"/>
    <w:bookmarkStart w:name="z17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Сроки доставки грузов исчисляются с 24 часов дня приема груза к перевозке.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груза к перевозке до назначенного дня погрузки, срок доставки исчисляется с 24 часов дня, в которой этот груз погружен, о чем делается отметка в транспортной накладной.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 Срок доставки грузов исчисляется за все расстояние от пункта отправления до пункта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перевозке грузов по внутренним водным путям, в пределах которых установлены разные сроки доставки, общий срок доставки определяется как сумма сроков, исчисленных отдельно для каждого участка.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 Срок доставки грузов, определенный с учетом дополнительного времени, округляется до целых суток. При этом остаток менее 0,5 суток не принимается во внимание, а равный или более 0,5 суток принимается за целые сутки. Время прибытия груза в пункт назначения удостоверяется наложением на транспортной накладной соответствующего штемпеля.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57. Сроки доставки грузов определяются из расчета одни сутки на каждое начавшееся расстояние в километрах (норма пробега).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58. Сроки доставки грузов, исчисленные по установленным нормам, увеличиваются: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2 суток - на накопление и отправление грузов, перевозимых мелкими отправками весом до 20 тонн по одной транспортной накладной;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2 суток - на накопление и формирование состава при перевозке нефтеналивных грузов в несамоходных судах, а также в самоходных судах, работающих с приставками.</w:t>
      </w:r>
    </w:p>
    <w:bookmarkEnd w:id="35"/>
    <w:bookmarkStart w:name="z18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14. Распоряжения, переадресовка и возврат грузов</w:t>
      </w:r>
    </w:p>
    <w:bookmarkEnd w:id="36"/>
    <w:bookmarkStart w:name="z18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Под переадресовкой в настоящих Правилах понимается изменения пунктов назначения грузов, принятых к перевозке и находящихся в порту (на пристани) отправления, в пути следования или в пункте назначения. Действие настоящих Правил не распространяется на изменение грузополучателя без изменения пункта назначения и на переотправку груза, выгруженного в первоначальном пункте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60. Не допускается задержка судов в пути в ожидании разрешения на переадресовку, кроме случаев аварий и аварийных происшествий.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61. Переадресовка грузов производится по требованию грузоотправителя (грузополучателя).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грузоотправителем (грузополучателем) подается письменное заявление перевозчику, в котором должны быть указаны: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и вес груза;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номер транспортной накладной и номер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отправитель груза и порт (пристань) отправления;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порт (пристань) первоначального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порт (пристань) нового назначения и наименование нового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причины переадресовки.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62. Для дальнейшей перевозки переадресованных грузов составляется новая транспортная накладная.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63. Переадресовка грузов вследствие аварий или аварийных происшествий, а также в целях предупреждения скопления или простоя судов осуществляется с согласия грузоотправителя (грузополучателя).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Переадресовка грузов в этих случаях оформляется по первоначальным транспортным документам.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транспортной накладной исправляется порт (пристань) назначения или грузополучатель и, кроме того, на обороте транспортной накладной делается отметка о переадресовке.</w:t>
      </w:r>
    </w:p>
    <w:bookmarkEnd w:id="37"/>
    <w:bookmarkStart w:name="z20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15. Хранение, удержание и выдача грузов</w:t>
      </w:r>
    </w:p>
    <w:bookmarkEnd w:id="38"/>
    <w:bookmarkStart w:name="z20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Грузы, принятые портами (пристанями) к перевозке или прибывшие в порты (пристани) для выдачи получателям, а также транзитные грузы, когда они перегружаются из судна в судна, из судна в вагон или из вагона в судно, размещаются для краткосрочного хранения в крытых складах или на открытых площадках.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65. В навигационный период не допускается хранение в оперативных складах портов (пристаней) грузов, которые подлежат перевозке в судах, а также грузов, нуждающихся в сортировке, упаковке, маркировке. Скоропортящиеся грузы, требующие соблюдения особого температурного режима хранятся в складах портов (пристаней) не более сроков, установленных для их вывоза.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66. Грузы, принятые к перевозке без необходимости накопления их до момента отправления, хранятся в порту (пристани) бесплатно. Грузы, сданные к перевозке ранее назначенного дня погрузки или до открытия навигации, хранятся на условиях, установленных договором перевозки груза.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67. В пунктах назначения, прибывшие и выгруженные в склады и на причалы портов (пристаней) грузы вывозятся грузополучателями в следующие предельные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течение 4 часов: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цветы живые, срезанные; грибы свежие; вишня, черешня и иные свежие ягоды, персики;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мясные грузы (в том числе битая птица, дичь свежая, мясопродукты), сбой животных и внутренние органы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молоко (кроме сгущенного) и сливки свежие;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рыба (живая, свежая, мороженая), рыбопродукты свежие и мороженые; рыба горячего копчения; икра живая рыбоводная и мальки; раки и устрицы живые, крабы-моллюски;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лед;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дрожжи;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взрывчатые, ядовитые и отравляющие грузы.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8 часов: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овощи свежие, кроме арбузов, картофеля, свеклы и капусты;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виноград, груши, абрикосы и другие фрукты, кроме персиков;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молочные продукты, кроме молока свежего; маргарин.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12 часов: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растения живые, кроме цветов;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животные и птицы живые;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икра паюсная, зернистая, частиковая;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рыба малосольная, соленостью 8-12 %;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пиво, спички.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24 часов: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опасные грузы, кроме взрывчатых, ядовитых, отравляющих и спичек;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арбузы, тыква, картофель, свекла и капуста;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кожа, шкура, пушнина невыделанная;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спирт винный;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напитки безалкогольные;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табак, известь, утильсырье и очесы;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продукты химической промышленности; фосфор.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течение 48 часов: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овощи и грибы соленые, квашеные, моченые, вяленые, а также повидло и пюре из овощей;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фрукты и ягоды вяленые, маринованные, моченые, повидло, пюре и тесто фруктовые и ягодные, варенье фруктовое и ягодное;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рыба и рыбопродукты соленые, копченые, вяленые, маринованные, сушеные, кроме указанных выше;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кондитерские и мучные изделия;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цемент; вещества землеудобрительные.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 течение 5 суток: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прочие грузы, кроме перечисленных выше и домашних вещей.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 течение 30 суток: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домашние вещи.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68. Сроки хранения и вывоза грузов исчисляются с момента разгрузки груза средствами перевозчика.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69. Грузы, выгруженные средствами грузополучателя на своих причалах, считаются принятыми грузополучателем с момента окончания разгрузки.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70. Грузы, принятые на хранение портом (пристанью) складируются с соблюдением следующих правил: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все места одной отправки укладываются в штабель, марками наружу так, чтобы их было видно, для установления принадлежности груза к данной отправке и подсчета количества грузовых мест, отдельные отправки должны быть отделены друг от друга;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высота штабеля принимается с учетом свойств груза, прочности тары (упаковки) и допустимой нагрузки на квадратный метр складской площади;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складах и на площадках оставляются проходы: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между штабелями - шириной не менее 1 метра, у дверей склада - равные ширине дверей, между штабелями и стенкой склада - 0,5 метра;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 укладке грузов в складах и на открытых площадках свободными остаются пожарные и железнодорожные проезды и проходы, обеспечивающие также свободное перемещение и маневрирование средств внутрипортовой механизации (электротележки, штабелеукладчики, автокары и другие);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необходимо группировать грузы при хранении по их однородности, направлениям и владельцам в целях улучшения обслуживания грузополучателей и удобства производства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71. Порты (пристани) для предупреждения порчи грузов периодически проводят инвентаризацию грузов.</w:t>
      </w:r>
    </w:p>
    <w:bookmarkEnd w:id="39"/>
    <w:bookmarkStart w:name="z25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16. Реализация грузов</w:t>
      </w:r>
    </w:p>
    <w:bookmarkEnd w:id="40"/>
    <w:bookmarkStart w:name="z2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Реализация грузов производится перевозчиком,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невозможности хранения грузов, требующих особых условий их хранения (скоропортящиеся);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если груз был принят для перевозки до наступления срока прекращения приема груза для перевозки и судно было задержано в пути в связи с длительным препятствием продолжению рейса, за исключением причин,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60 Закона, перевозчиком принимаются меры по согласованию с грузоотправителем (грузополучателем);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если груз принят для перевозки после наступления срока прекращения приема груза для перевозки и задержан в пути в связи с длительным препятствием продолжению рейса, за исключением причин, указанных в Законе, и от грузоотправителя (грузополучателя) в течение четырех суток не поступило распоряжения о том, как поступить с грузом.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73. Реализация груза производится перевозчиком самостоятельно или через торговые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74. Передача грузов торговым организациям производится через склады реализации невостребованных грузов.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Скоропортящиеся грузы, реализуются непосредственно портами (перевозчиком) у которых находятся эти грузы.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75. Перевозка грузов к месту реализации производится в порядке посылок до пункта реализации и приложением первоначальной транспортной накладной.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76. Грузы передаются или реализуются по оценке, производимой комиссией в составе представителя перевозчика и грузоотправителя (грузополучателя). Об оценке груза составляется акт за подписью членов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77. Оценка грузов производится по рыночным ценам с учетом налоговых платежей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78. Суммы денежных средств (далее - суммы), вырученные от реализации грузов в пути следования или портами (пристанями), вносятся на условиях депозита на имя нотариуса для выплаты грузоотправителю (грузополучателю) за вычетом суммы, причитающейся перевозчику.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79. Сумма, полученная за реализацию грузов, за вычетом причитающихся перевозчику платежей и затрат на их реализацию, подлежит перечислению грузополучателю в случае оплаты им стоимости грузов или грузоотправителю в остальных случаях.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80. В случае, если суммы, вырученной за реализацию грузов, недостаточно для покрытия причитающихся перевозчику платежей и расходов на хранение и реализацию грузов, перевозчик вправе взыскать недополученную сумму с грузоотправителя.</w:t>
      </w:r>
    </w:p>
    <w:bookmarkEnd w:id="41"/>
    <w:bookmarkStart w:name="z26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17. Перевозки опасных грузов</w:t>
      </w:r>
    </w:p>
    <w:bookmarkEnd w:id="42"/>
    <w:bookmarkStart w:name="z26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Перевозка опасных грузов осуществляется согласно Правил перевозки опасных грузов внутренним водным транспортом, утверждаемых постановлением Правительства Республики Казахстан.</w:t>
      </w:r>
    </w:p>
    <w:bookmarkEnd w:id="43"/>
    <w:bookmarkStart w:name="z26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18. Переадресовка грузов</w:t>
      </w:r>
    </w:p>
    <w:bookmarkEnd w:id="44"/>
    <w:bookmarkStart w:name="z26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Переадресовка грузов допускается по взаимному согласованию судовладельца и грузоотправителя и оформляется отдельным договором перевозки.</w:t>
      </w:r>
    </w:p>
    <w:bookmarkEnd w:id="45"/>
    <w:bookmarkStart w:name="z26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19. Очистка судна</w:t>
      </w:r>
    </w:p>
    <w:bookmarkEnd w:id="46"/>
    <w:bookmarkStart w:name="z27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По освобождении от груза судно очищается получателем от мусора, а в необходимых случаях - вымывается.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84. За не очистку судна грузовладелец оплачивает судовладельцу стоимость работ по очистке в двукратном размере.</w:t>
      </w:r>
    </w:p>
    <w:bookmarkEnd w:id="47"/>
    <w:bookmarkStart w:name="z27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20. Порядок составления актов</w:t>
      </w:r>
    </w:p>
    <w:bookmarkEnd w:id="48"/>
    <w:bookmarkStart w:name="z27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В зависимости от возникших при перевозках обстоятельств, составляются коммерческие акты и акты общей формы.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составлению коммерческого акта привлекаются: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лицо, обнаружившее неисправность груза;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грузополучатель (если неисправность обнаружена в его присутствии);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представитель другого вида транспорта, принимающий груз от порта (пристани) или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представитель администрации порта или владелец пристани;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лицо, на ответственности которого находился груз.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86. При полном (частичном) повреждении (порче) груза, грузополучатель вправе до вывоза груза из порта (пристани) потребовать определения степени порчи или повреждения груза (назначения экспертизы) и составления коммерческого акта.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87. Обстоятельства, вызвавшие составление акта, описываются с точным изложением всех фактических данных без внесения в описание предположений, догадок, выводов или заключений.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88. Коммерческий акт составляется в трех экземплярах на компьютере, шариковой ручкой или чернилами четко без помарок и подчисток. Все дополнения или исправления при его составлении оговариваются и скрепляются подписями лиц, участвующих в составлении акта.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Первый экземпляр передается перевозчику, второй выдается грузополучателю по его требованию или приобщается к перевозочному документу, а третий хранится в администрации 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89. Коммерческий акт составляется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несоответствия фактического наименования груза, массы груза, количества грузовых мест данным, указанным в перевозочном документе;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утраты, недостачи или повреждении (порчи) груза;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обнаружения груза без перевозочных документов, а также перевозочных документов без груза;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возвращения перевозчику похищенного груза.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Данные в коммерческих актах указываются на основании перевозочных документов, отвесов, результатов лабораторных анализов и других.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90. Акты общей формы составляются в случае удостоверения обстоятельств, не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89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Акт общей формы подписывается лицами, участвовавшими в удостоверении обстоятельств, послуживших основанием для составления акта, но не менее чем двумя лицами.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Стороны, участвующие в составлении акта, вправе отказаться от его подписания. При несогласии с содержанием акта общей формы стороны излагают в нем свое мнение.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91. Акты составляются немедленно по обнаружению обстоятельств, требующих составления акта.</w:t>
      </w:r>
    </w:p>
    <w:bookmarkEnd w:id="4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