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b8bc" w14:textId="378b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техническому надзору за маломерными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2011 года № 609. Утратило силу постановлением Правительства Республики Казахстан от 1 сентября 2015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РК от 17.04.2015 г. № 458.</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13.12.2012 </w:t>
      </w:r>
      <w:r>
        <w:rPr>
          <w:rFonts w:ascii="Times New Roman"/>
          <w:b w:val="false"/>
          <w:i w:val="false"/>
          <w:color w:val="ff0000"/>
          <w:sz w:val="28"/>
        </w:rPr>
        <w:t>№ 1585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4 Закона Республики Казахстан от 17 января 2002 года "О торговом мореплавании" и </w:t>
      </w:r>
      <w:r>
        <w:rPr>
          <w:rFonts w:ascii="Times New Roman"/>
          <w:b w:val="false"/>
          <w:i w:val="false"/>
          <w:color w:val="000000"/>
          <w:sz w:val="28"/>
        </w:rPr>
        <w:t>подпунктом 24)</w:t>
      </w:r>
      <w:r>
        <w:rPr>
          <w:rFonts w:ascii="Times New Roman"/>
          <w:b w:val="false"/>
          <w:i w:val="false"/>
          <w:color w:val="000000"/>
          <w:sz w:val="28"/>
        </w:rPr>
        <w:t xml:space="preserve"> статьи 8 Закона Республики Казахстан от 6 июля 2004 года "О внутреннем водном транспорте"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техническому надзору за маломерными судами.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13.12.2012 </w:t>
      </w:r>
      <w:r>
        <w:rPr>
          <w:rFonts w:ascii="Times New Roman"/>
          <w:b w:val="false"/>
          <w:i w:val="false"/>
          <w:color w:val="000000"/>
          <w:sz w:val="28"/>
        </w:rPr>
        <w:t>№ 1585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2011 года № 609  </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 техническому надзору за маломерными судами</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13.12.2012 </w:t>
      </w:r>
      <w:r>
        <w:rPr>
          <w:rFonts w:ascii="Times New Roman"/>
          <w:b w:val="false"/>
          <w:i w:val="false"/>
          <w:color w:val="ff0000"/>
          <w:sz w:val="28"/>
        </w:rPr>
        <w:t>№ 1585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 техническому надзору за маломерными судами (далее - Правила) разработаны в соответствии с законами Республики Казахстан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и определяют порядок осуществления технического надзора за маломерными судами.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используется следующее понятие:</w:t>
      </w:r>
      <w:r>
        <w:br/>
      </w:r>
      <w:r>
        <w:rPr>
          <w:rFonts w:ascii="Times New Roman"/>
          <w:b w:val="false"/>
          <w:i w:val="false"/>
          <w:color w:val="000000"/>
          <w:sz w:val="28"/>
        </w:rPr>
        <w:t>
      база-стоянка (сооружение) для маломерных судов - береговая территория с сооружениями и прилегающей к ней акваторией, в границах которой базируются маломерные суда.</w:t>
      </w:r>
    </w:p>
    <w:bookmarkEnd w:id="4"/>
    <w:bookmarkStart w:name="z9" w:id="5"/>
    <w:p>
      <w:pPr>
        <w:spacing w:after="0"/>
        <w:ind w:left="0"/>
        <w:jc w:val="left"/>
      </w:pPr>
      <w:r>
        <w:rPr>
          <w:rFonts w:ascii="Times New Roman"/>
          <w:b/>
          <w:i w:val="false"/>
          <w:color w:val="000000"/>
        </w:rPr>
        <w:t xml:space="preserve"> 
2. Технический надзор за маломерными судами</w:t>
      </w:r>
    </w:p>
    <w:bookmarkEnd w:id="5"/>
    <w:bookmarkStart w:name="z10" w:id="6"/>
    <w:p>
      <w:pPr>
        <w:spacing w:after="0"/>
        <w:ind w:left="0"/>
        <w:jc w:val="both"/>
      </w:pPr>
      <w:r>
        <w:rPr>
          <w:rFonts w:ascii="Times New Roman"/>
          <w:b w:val="false"/>
          <w:i w:val="false"/>
          <w:color w:val="000000"/>
          <w:sz w:val="28"/>
        </w:rPr>
        <w:t>
      3. Технический надзор осуществляется за маломерными судами, подлежащими государственной регистрации в судовой книге.</w:t>
      </w:r>
      <w:r>
        <w:br/>
      </w:r>
      <w:r>
        <w:rPr>
          <w:rFonts w:ascii="Times New Roman"/>
          <w:b w:val="false"/>
          <w:i w:val="false"/>
          <w:color w:val="000000"/>
          <w:sz w:val="28"/>
        </w:rPr>
        <w:t>
</w:t>
      </w:r>
      <w:r>
        <w:rPr>
          <w:rFonts w:ascii="Times New Roman"/>
          <w:b w:val="false"/>
          <w:i w:val="false"/>
          <w:color w:val="000000"/>
          <w:sz w:val="28"/>
        </w:rPr>
        <w:t>
      Технический надзор осуществляется территориальными подразделениями </w:t>
      </w:r>
      <w:r>
        <w:rPr>
          <w:rFonts w:ascii="Times New Roman"/>
          <w:b w:val="false"/>
          <w:i w:val="false"/>
          <w:color w:val="000000"/>
          <w:sz w:val="28"/>
        </w:rPr>
        <w:t>уполномоченного органа</w:t>
      </w:r>
      <w:r>
        <w:rPr>
          <w:rFonts w:ascii="Times New Roman"/>
          <w:b w:val="false"/>
          <w:i w:val="false"/>
          <w:color w:val="000000"/>
          <w:sz w:val="28"/>
        </w:rPr>
        <w:t xml:space="preserve"> в сфере внутреннего водного транспорта (далее - территориальные подразделения).</w:t>
      </w:r>
      <w:r>
        <w:br/>
      </w:r>
      <w:r>
        <w:rPr>
          <w:rFonts w:ascii="Times New Roman"/>
          <w:b w:val="false"/>
          <w:i w:val="false"/>
          <w:color w:val="000000"/>
          <w:sz w:val="28"/>
        </w:rPr>
        <w:t>
</w:t>
      </w:r>
      <w:r>
        <w:rPr>
          <w:rFonts w:ascii="Times New Roman"/>
          <w:b w:val="false"/>
          <w:i w:val="false"/>
          <w:color w:val="000000"/>
          <w:sz w:val="28"/>
        </w:rPr>
        <w:t>
      4. Технический надзор осуществляется путем проведения первичных, ежегодных и внеочередных технических освидетельствований, а также проведения специальных и контрольных осмотров.</w:t>
      </w:r>
      <w:r>
        <w:br/>
      </w:r>
      <w:r>
        <w:rPr>
          <w:rFonts w:ascii="Times New Roman"/>
          <w:b w:val="false"/>
          <w:i w:val="false"/>
          <w:color w:val="000000"/>
          <w:sz w:val="28"/>
        </w:rPr>
        <w:t>
</w:t>
      </w:r>
      <w:r>
        <w:rPr>
          <w:rFonts w:ascii="Times New Roman"/>
          <w:b w:val="false"/>
          <w:i w:val="false"/>
          <w:color w:val="000000"/>
          <w:sz w:val="28"/>
        </w:rPr>
        <w:t>
      5. Для маломерных судов индивидуальной постройки, а также переоборудованных судов, технические характеристики которых не соответствуют характеристикам, указанным в техническом формуляре (паспорте), дополнительно проводятся испытания мореходных качеств (плавучесть, устойчивость и непотопляемость). Результаты освидетельствования оформляются актом технического освидетельствования с заключением о годности маломерного судна к плаванию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Указанные в акте первичного технического освидетельствования условия и нормы вносятся в </w:t>
      </w:r>
      <w:r>
        <w:rPr>
          <w:rFonts w:ascii="Times New Roman"/>
          <w:b w:val="false"/>
          <w:i w:val="false"/>
          <w:color w:val="000000"/>
          <w:sz w:val="28"/>
        </w:rPr>
        <w:t>судовую книгу</w:t>
      </w:r>
      <w:r>
        <w:rPr>
          <w:rFonts w:ascii="Times New Roman"/>
          <w:b w:val="false"/>
          <w:i w:val="false"/>
          <w:color w:val="000000"/>
          <w:sz w:val="28"/>
        </w:rPr>
        <w:t xml:space="preserve"> и </w:t>
      </w:r>
      <w:r>
        <w:rPr>
          <w:rFonts w:ascii="Times New Roman"/>
          <w:b w:val="false"/>
          <w:i w:val="false"/>
          <w:color w:val="000000"/>
          <w:sz w:val="28"/>
        </w:rPr>
        <w:t>судовой билет</w:t>
      </w:r>
      <w:r>
        <w:rPr>
          <w:rFonts w:ascii="Times New Roman"/>
          <w:b w:val="false"/>
          <w:i w:val="false"/>
          <w:color w:val="000000"/>
          <w:sz w:val="28"/>
        </w:rPr>
        <w:t xml:space="preserve"> маломерного судна. В судовом билете специальным штампом делается отметка о техническом освидетельствовании, заверяемая подписью должностного лица, проводившего освидетельствование.</w:t>
      </w:r>
      <w:r>
        <w:br/>
      </w:r>
      <w:r>
        <w:rPr>
          <w:rFonts w:ascii="Times New Roman"/>
          <w:b w:val="false"/>
          <w:i w:val="false"/>
          <w:color w:val="000000"/>
          <w:sz w:val="28"/>
        </w:rPr>
        <w:t>
</w:t>
      </w:r>
      <w:r>
        <w:rPr>
          <w:rFonts w:ascii="Times New Roman"/>
          <w:b w:val="false"/>
          <w:i w:val="false"/>
          <w:color w:val="000000"/>
          <w:sz w:val="28"/>
        </w:rPr>
        <w:t>
      7. Техническое освидетельствование проводится по месту регистрации маломерного судна на пункте технического осмотра территориального подразделения или непосредственно по месту базирования (стоянки) маломерного судна с предъявлением судового билета.</w:t>
      </w:r>
      <w:r>
        <w:br/>
      </w:r>
      <w:r>
        <w:rPr>
          <w:rFonts w:ascii="Times New Roman"/>
          <w:b w:val="false"/>
          <w:i w:val="false"/>
          <w:color w:val="000000"/>
          <w:sz w:val="28"/>
        </w:rPr>
        <w:t>
</w:t>
      </w:r>
      <w:r>
        <w:rPr>
          <w:rFonts w:ascii="Times New Roman"/>
          <w:b w:val="false"/>
          <w:i w:val="false"/>
          <w:color w:val="000000"/>
          <w:sz w:val="28"/>
        </w:rPr>
        <w:t>
      При этом место, время, организация работы пунктов технического осмотра и графики проведения ежегодного технического освидетельствования маломерных судов доводятся до сведения судовладельцев и владельцев баз-стоянок.</w:t>
      </w:r>
      <w:r>
        <w:br/>
      </w:r>
      <w:r>
        <w:rPr>
          <w:rFonts w:ascii="Times New Roman"/>
          <w:b w:val="false"/>
          <w:i w:val="false"/>
          <w:color w:val="000000"/>
          <w:sz w:val="28"/>
        </w:rPr>
        <w:t>
</w:t>
      </w:r>
      <w:r>
        <w:rPr>
          <w:rFonts w:ascii="Times New Roman"/>
          <w:b w:val="false"/>
          <w:i w:val="false"/>
          <w:color w:val="000000"/>
          <w:sz w:val="28"/>
        </w:rPr>
        <w:t>
      8. При проведении технического освидетельствования определяется техническое состояние маломерного судна отдельно по корпусу и надстройкам, устройствам, оборудованию и снабжению, противопожарной защите; механической установке и электрооборудованию, а для маломерных судов индивидуальной постройки дополнительно - по мореходным качествам.</w:t>
      </w:r>
      <w:r>
        <w:br/>
      </w:r>
      <w:r>
        <w:rPr>
          <w:rFonts w:ascii="Times New Roman"/>
          <w:b w:val="false"/>
          <w:i w:val="false"/>
          <w:color w:val="000000"/>
          <w:sz w:val="28"/>
        </w:rPr>
        <w:t>
</w:t>
      </w:r>
      <w:r>
        <w:rPr>
          <w:rFonts w:ascii="Times New Roman"/>
          <w:b w:val="false"/>
          <w:i w:val="false"/>
          <w:color w:val="000000"/>
          <w:sz w:val="28"/>
        </w:rPr>
        <w:t>
      9. При проведении технического освидетельствования определяется годность маломерного судна к плаванию путем выставления двух оценок по техническому состоянию: "годное" или "негодное". Оценка технического состояния маломерного судна в целом устанавливается по низшей оценке одного из элементов, перечисленных в настоящем пункте.</w:t>
      </w:r>
      <w:r>
        <w:br/>
      </w:r>
      <w:r>
        <w:rPr>
          <w:rFonts w:ascii="Times New Roman"/>
          <w:b w:val="false"/>
          <w:i w:val="false"/>
          <w:color w:val="000000"/>
          <w:sz w:val="28"/>
        </w:rPr>
        <w:t>
</w:t>
      </w:r>
      <w:r>
        <w:rPr>
          <w:rFonts w:ascii="Times New Roman"/>
          <w:b w:val="false"/>
          <w:i w:val="false"/>
          <w:color w:val="000000"/>
          <w:sz w:val="28"/>
        </w:rPr>
        <w:t>
      10. При получении маломерным судном оценки по техническому состоянию "годное" в судовом билете делается отметка о техническом освидетельствовании.</w:t>
      </w:r>
      <w:r>
        <w:br/>
      </w:r>
      <w:r>
        <w:rPr>
          <w:rFonts w:ascii="Times New Roman"/>
          <w:b w:val="false"/>
          <w:i w:val="false"/>
          <w:color w:val="000000"/>
          <w:sz w:val="28"/>
        </w:rPr>
        <w:t>
</w:t>
      </w:r>
      <w:r>
        <w:rPr>
          <w:rFonts w:ascii="Times New Roman"/>
          <w:b w:val="false"/>
          <w:i w:val="false"/>
          <w:color w:val="000000"/>
          <w:sz w:val="28"/>
        </w:rPr>
        <w:t>
      11. Маломерное судно, получившее оценку технического состояния "годное", допускается к плаванию с ограничениями, обеспечивающими безопасность плавания:</w:t>
      </w:r>
      <w:r>
        <w:br/>
      </w:r>
      <w:r>
        <w:rPr>
          <w:rFonts w:ascii="Times New Roman"/>
          <w:b w:val="false"/>
          <w:i w:val="false"/>
          <w:color w:val="000000"/>
          <w:sz w:val="28"/>
        </w:rPr>
        <w:t>
</w:t>
      </w:r>
      <w:r>
        <w:rPr>
          <w:rFonts w:ascii="Times New Roman"/>
          <w:b w:val="false"/>
          <w:i w:val="false"/>
          <w:color w:val="000000"/>
          <w:sz w:val="28"/>
        </w:rPr>
        <w:t>
      1) по волновому режиму;</w:t>
      </w:r>
      <w:r>
        <w:br/>
      </w:r>
      <w:r>
        <w:rPr>
          <w:rFonts w:ascii="Times New Roman"/>
          <w:b w:val="false"/>
          <w:i w:val="false"/>
          <w:color w:val="000000"/>
          <w:sz w:val="28"/>
        </w:rPr>
        <w:t>
</w:t>
      </w:r>
      <w:r>
        <w:rPr>
          <w:rFonts w:ascii="Times New Roman"/>
          <w:b w:val="false"/>
          <w:i w:val="false"/>
          <w:color w:val="000000"/>
          <w:sz w:val="28"/>
        </w:rPr>
        <w:t>
      2) по району плавания и удалению от берега;</w:t>
      </w:r>
      <w:r>
        <w:br/>
      </w:r>
      <w:r>
        <w:rPr>
          <w:rFonts w:ascii="Times New Roman"/>
          <w:b w:val="false"/>
          <w:i w:val="false"/>
          <w:color w:val="000000"/>
          <w:sz w:val="28"/>
        </w:rPr>
        <w:t>
</w:t>
      </w:r>
      <w:r>
        <w:rPr>
          <w:rFonts w:ascii="Times New Roman"/>
          <w:b w:val="false"/>
          <w:i w:val="false"/>
          <w:color w:val="000000"/>
          <w:sz w:val="28"/>
        </w:rPr>
        <w:t>
      3) по допустимой мощности двигателя;</w:t>
      </w:r>
      <w:r>
        <w:br/>
      </w:r>
      <w:r>
        <w:rPr>
          <w:rFonts w:ascii="Times New Roman"/>
          <w:b w:val="false"/>
          <w:i w:val="false"/>
          <w:color w:val="000000"/>
          <w:sz w:val="28"/>
        </w:rPr>
        <w:t>
</w:t>
      </w:r>
      <w:r>
        <w:rPr>
          <w:rFonts w:ascii="Times New Roman"/>
          <w:b w:val="false"/>
          <w:i w:val="false"/>
          <w:color w:val="000000"/>
          <w:sz w:val="28"/>
        </w:rPr>
        <w:t>
      4) по грузоподъемности и пассажировместимости;</w:t>
      </w:r>
      <w:r>
        <w:br/>
      </w:r>
      <w:r>
        <w:rPr>
          <w:rFonts w:ascii="Times New Roman"/>
          <w:b w:val="false"/>
          <w:i w:val="false"/>
          <w:color w:val="000000"/>
          <w:sz w:val="28"/>
        </w:rPr>
        <w:t>
</w:t>
      </w:r>
      <w:r>
        <w:rPr>
          <w:rFonts w:ascii="Times New Roman"/>
          <w:b w:val="false"/>
          <w:i w:val="false"/>
          <w:color w:val="000000"/>
          <w:sz w:val="28"/>
        </w:rPr>
        <w:t>
      5) по площади парусов.</w:t>
      </w:r>
      <w:r>
        <w:br/>
      </w:r>
      <w:r>
        <w:rPr>
          <w:rFonts w:ascii="Times New Roman"/>
          <w:b w:val="false"/>
          <w:i w:val="false"/>
          <w:color w:val="000000"/>
          <w:sz w:val="28"/>
        </w:rPr>
        <w:t>
</w:t>
      </w:r>
      <w:r>
        <w:rPr>
          <w:rFonts w:ascii="Times New Roman"/>
          <w:b w:val="false"/>
          <w:i w:val="false"/>
          <w:color w:val="000000"/>
          <w:sz w:val="28"/>
        </w:rPr>
        <w:t>
      При получении маломерным судном оценки "годное" составляется акт технического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котором указываются установленные ограничения.</w:t>
      </w:r>
      <w:r>
        <w:br/>
      </w:r>
      <w:r>
        <w:rPr>
          <w:rFonts w:ascii="Times New Roman"/>
          <w:b w:val="false"/>
          <w:i w:val="false"/>
          <w:color w:val="000000"/>
          <w:sz w:val="28"/>
        </w:rPr>
        <w:t>
</w:t>
      </w:r>
      <w:r>
        <w:rPr>
          <w:rFonts w:ascii="Times New Roman"/>
          <w:b w:val="false"/>
          <w:i w:val="false"/>
          <w:color w:val="000000"/>
          <w:sz w:val="28"/>
        </w:rPr>
        <w:t>
      Для используемых в морских районах прогулочных судов устанавливаются следующие морские районы плавания:</w:t>
      </w:r>
      <w:r>
        <w:br/>
      </w:r>
      <w:r>
        <w:rPr>
          <w:rFonts w:ascii="Times New Roman"/>
          <w:b w:val="false"/>
          <w:i w:val="false"/>
          <w:color w:val="000000"/>
          <w:sz w:val="28"/>
        </w:rPr>
        <w:t>
</w:t>
      </w:r>
      <w:r>
        <w:rPr>
          <w:rFonts w:ascii="Times New Roman"/>
          <w:b w:val="false"/>
          <w:i w:val="false"/>
          <w:color w:val="000000"/>
          <w:sz w:val="28"/>
        </w:rPr>
        <w:t>
      1) 0 - первый класс района плавания - неограниченный, плавание в океанах и морях на волнении с расчетной высотой волны 3 % обеспеченности 11 метров;</w:t>
      </w:r>
      <w:r>
        <w:br/>
      </w:r>
      <w:r>
        <w:rPr>
          <w:rFonts w:ascii="Times New Roman"/>
          <w:b w:val="false"/>
          <w:i w:val="false"/>
          <w:color w:val="000000"/>
          <w:sz w:val="28"/>
        </w:rPr>
        <w:t>
</w:t>
      </w:r>
      <w:r>
        <w:rPr>
          <w:rFonts w:ascii="Times New Roman"/>
          <w:b w:val="false"/>
          <w:i w:val="false"/>
          <w:color w:val="000000"/>
          <w:sz w:val="28"/>
        </w:rPr>
        <w:t>
      2) 1 - первый класс района плавания - ограниченный, плавание в морских районах на волнении с максимальной допустимой высотой волны 3 % обеспеченности 8,5 метров, с удалением от места убежища не более 200 миль и допустимым расстоянием между местами убежища не более 400 миль;</w:t>
      </w:r>
      <w:r>
        <w:br/>
      </w:r>
      <w:r>
        <w:rPr>
          <w:rFonts w:ascii="Times New Roman"/>
          <w:b w:val="false"/>
          <w:i w:val="false"/>
          <w:color w:val="000000"/>
          <w:sz w:val="28"/>
        </w:rPr>
        <w:t>
</w:t>
      </w:r>
      <w:r>
        <w:rPr>
          <w:rFonts w:ascii="Times New Roman"/>
          <w:b w:val="false"/>
          <w:i w:val="false"/>
          <w:color w:val="000000"/>
          <w:sz w:val="28"/>
        </w:rPr>
        <w:t>
      3) 2 - второй класс района плавания - ограниченный, плавание в морских районах на волнении с максимальной допустимой высотой волны 3 % обеспеченности 7 метров, с удалением от места убежища не более 100 миль и допустимым расстоянием между местами убежища не более 200 миль;</w:t>
      </w:r>
      <w:r>
        <w:br/>
      </w:r>
      <w:r>
        <w:rPr>
          <w:rFonts w:ascii="Times New Roman"/>
          <w:b w:val="false"/>
          <w:i w:val="false"/>
          <w:color w:val="000000"/>
          <w:sz w:val="28"/>
        </w:rPr>
        <w:t>
</w:t>
      </w:r>
      <w:r>
        <w:rPr>
          <w:rFonts w:ascii="Times New Roman"/>
          <w:b w:val="false"/>
          <w:i w:val="false"/>
          <w:color w:val="000000"/>
          <w:sz w:val="28"/>
        </w:rPr>
        <w:t>
      4) 3 - третий класс района плавания - ограниченный, смешанное (река-море) плавание на волнении с максимальной допустимой высотой волны 3 % обеспеченности 3,5 метров с учетом конкретных ограничений по району и условиям плавания, обусловленных ветроволновыми режимами бассейнов, с установлением при этом максимально допустимого удаления от места убежища, которое не должно превышать 50 миль.</w:t>
      </w:r>
      <w:r>
        <w:br/>
      </w:r>
      <w:r>
        <w:rPr>
          <w:rFonts w:ascii="Times New Roman"/>
          <w:b w:val="false"/>
          <w:i w:val="false"/>
          <w:color w:val="000000"/>
          <w:sz w:val="28"/>
        </w:rPr>
        <w:t>
</w:t>
      </w:r>
      <w:r>
        <w:rPr>
          <w:rFonts w:ascii="Times New Roman"/>
          <w:b w:val="false"/>
          <w:i w:val="false"/>
          <w:color w:val="000000"/>
          <w:sz w:val="28"/>
        </w:rPr>
        <w:t>
      12. На маломерное судно, получившее оценку "негодное", составляется акт технического освидетельствования,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двух экземплярах с заключением о запрещении пользования этого судна, при этом один экземпляр акта передается судовладельцу. После устранения указанных в акте замечаний маломерное судно подвергается повторному техническому освидетельствованию.</w:t>
      </w:r>
      <w:r>
        <w:br/>
      </w:r>
      <w:r>
        <w:rPr>
          <w:rFonts w:ascii="Times New Roman"/>
          <w:b w:val="false"/>
          <w:i w:val="false"/>
          <w:color w:val="000000"/>
          <w:sz w:val="28"/>
        </w:rPr>
        <w:t>
</w:t>
      </w:r>
      <w:r>
        <w:rPr>
          <w:rFonts w:ascii="Times New Roman"/>
          <w:b w:val="false"/>
          <w:i w:val="false"/>
          <w:color w:val="000000"/>
          <w:sz w:val="28"/>
        </w:rPr>
        <w:t>
      13. Пользование маломерными судами не допускается при наличии следующих технических неисправностей:</w:t>
      </w:r>
      <w:r>
        <w:br/>
      </w:r>
      <w:r>
        <w:rPr>
          <w:rFonts w:ascii="Times New Roman"/>
          <w:b w:val="false"/>
          <w:i w:val="false"/>
          <w:color w:val="000000"/>
          <w:sz w:val="28"/>
        </w:rPr>
        <w:t>
</w:t>
      </w:r>
      <w:r>
        <w:rPr>
          <w:rFonts w:ascii="Times New Roman"/>
          <w:b w:val="false"/>
          <w:i w:val="false"/>
          <w:color w:val="000000"/>
          <w:sz w:val="28"/>
        </w:rPr>
        <w:t>
      1) по корпусу (при наличии свищей, пробоин набора и обшивки, отсутствие или разгерметизация, предусмотренные конструкцией судна гермоотсеки и воздушные ящики);</w:t>
      </w:r>
      <w:r>
        <w:br/>
      </w:r>
      <w:r>
        <w:rPr>
          <w:rFonts w:ascii="Times New Roman"/>
          <w:b w:val="false"/>
          <w:i w:val="false"/>
          <w:color w:val="000000"/>
          <w:sz w:val="28"/>
        </w:rPr>
        <w:t>
</w:t>
      </w:r>
      <w:r>
        <w:rPr>
          <w:rFonts w:ascii="Times New Roman"/>
          <w:b w:val="false"/>
          <w:i w:val="false"/>
          <w:color w:val="000000"/>
          <w:sz w:val="28"/>
        </w:rPr>
        <w:t>
      2) по рулевому устройству (необеспечение полного угла перекладки руля (35 градусов на борт), затруднение вращения рулевого штурвала, повреждение пера руля или детали рулевого привода (направляющие блоки, опорные подшипники, натяжные талрепы, штуртросовая передача), наличие разрывов каболок штуртроса, отсутствие предусмотренных конструкцией деталей крепления рулевого привода (гайки, шплинты, контргайки);</w:t>
      </w:r>
      <w:r>
        <w:br/>
      </w:r>
      <w:r>
        <w:rPr>
          <w:rFonts w:ascii="Times New Roman"/>
          <w:b w:val="false"/>
          <w:i w:val="false"/>
          <w:color w:val="000000"/>
          <w:sz w:val="28"/>
        </w:rPr>
        <w:t>
</w:t>
      </w:r>
      <w:r>
        <w:rPr>
          <w:rFonts w:ascii="Times New Roman"/>
          <w:b w:val="false"/>
          <w:i w:val="false"/>
          <w:color w:val="000000"/>
          <w:sz w:val="28"/>
        </w:rPr>
        <w:t>
      3) по двигателю или подвесному мотору (топливо подтекает из бензобаков, топливного шланга, системы питания, имеется значительная вибрация, повреждена система дистанционного управления двигателем, не обеспечивается легкое включение (выключение) реверс-редуктора, рукоятка реверса не фиксируется в положениях "вперед", "назад", "нейтрально" (возможно его самопроизвольное включение и выключение), неисправна блокировка запуска двигателя (мотора) при включенном реверсе, где это предусмотрено конструкцией);</w:t>
      </w:r>
      <w:r>
        <w:br/>
      </w:r>
      <w:r>
        <w:rPr>
          <w:rFonts w:ascii="Times New Roman"/>
          <w:b w:val="false"/>
          <w:i w:val="false"/>
          <w:color w:val="000000"/>
          <w:sz w:val="28"/>
        </w:rPr>
        <w:t>
</w:t>
      </w:r>
      <w:r>
        <w:rPr>
          <w:rFonts w:ascii="Times New Roman"/>
          <w:b w:val="false"/>
          <w:i w:val="false"/>
          <w:color w:val="000000"/>
          <w:sz w:val="28"/>
        </w:rPr>
        <w:t>
      4) навигационные огни не соответствуют установленным требованиям;</w:t>
      </w:r>
      <w:r>
        <w:br/>
      </w:r>
      <w:r>
        <w:rPr>
          <w:rFonts w:ascii="Times New Roman"/>
          <w:b w:val="false"/>
          <w:i w:val="false"/>
          <w:color w:val="000000"/>
          <w:sz w:val="28"/>
        </w:rPr>
        <w:t>
</w:t>
      </w:r>
      <w:r>
        <w:rPr>
          <w:rFonts w:ascii="Times New Roman"/>
          <w:b w:val="false"/>
          <w:i w:val="false"/>
          <w:color w:val="000000"/>
          <w:sz w:val="28"/>
        </w:rPr>
        <w:t>
      5) комплектация и оборудование судна не соответствуют нормам, указанным в судовом билете.</w:t>
      </w:r>
      <w:r>
        <w:br/>
      </w:r>
      <w:r>
        <w:rPr>
          <w:rFonts w:ascii="Times New Roman"/>
          <w:b w:val="false"/>
          <w:i w:val="false"/>
          <w:color w:val="000000"/>
          <w:sz w:val="28"/>
        </w:rPr>
        <w:t>
</w:t>
      </w:r>
      <w:r>
        <w:rPr>
          <w:rFonts w:ascii="Times New Roman"/>
          <w:b w:val="false"/>
          <w:i w:val="false"/>
          <w:color w:val="000000"/>
          <w:sz w:val="28"/>
        </w:rPr>
        <w:t>
      О запрещении пользования судна делается запись в судовом билете в разделе "Особые отметки и дополнительные сведения".</w:t>
      </w:r>
      <w:r>
        <w:br/>
      </w:r>
      <w:r>
        <w:rPr>
          <w:rFonts w:ascii="Times New Roman"/>
          <w:b w:val="false"/>
          <w:i w:val="false"/>
          <w:color w:val="000000"/>
          <w:sz w:val="28"/>
        </w:rPr>
        <w:t>
</w:t>
      </w:r>
      <w:r>
        <w:rPr>
          <w:rFonts w:ascii="Times New Roman"/>
          <w:b w:val="false"/>
          <w:i w:val="false"/>
          <w:color w:val="000000"/>
          <w:sz w:val="28"/>
        </w:rPr>
        <w:t>
      14. Тип и категория маломерных судов в зависимости от конструктивных особенностей определяются по таблице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Основанием для определения типа маломерного судна является наибольшая его ширина по миделю.</w:t>
      </w:r>
      <w:r>
        <w:br/>
      </w:r>
      <w:r>
        <w:rPr>
          <w:rFonts w:ascii="Times New Roman"/>
          <w:b w:val="false"/>
          <w:i w:val="false"/>
          <w:color w:val="000000"/>
          <w:sz w:val="28"/>
        </w:rPr>
        <w:t>
</w:t>
      </w:r>
      <w:r>
        <w:rPr>
          <w:rFonts w:ascii="Times New Roman"/>
          <w:b w:val="false"/>
          <w:i w:val="false"/>
          <w:color w:val="000000"/>
          <w:sz w:val="28"/>
        </w:rPr>
        <w:t>
      Основанием для определения категории маломерного судна является высота его водонепроницаемого борта на миделе (без учета высоты надстройки).</w:t>
      </w:r>
      <w:r>
        <w:br/>
      </w:r>
      <w:r>
        <w:rPr>
          <w:rFonts w:ascii="Times New Roman"/>
          <w:b w:val="false"/>
          <w:i w:val="false"/>
          <w:color w:val="000000"/>
          <w:sz w:val="28"/>
        </w:rPr>
        <w:t>
</w:t>
      </w:r>
      <w:r>
        <w:rPr>
          <w:rFonts w:ascii="Times New Roman"/>
          <w:b w:val="false"/>
          <w:i w:val="false"/>
          <w:color w:val="000000"/>
          <w:sz w:val="28"/>
        </w:rPr>
        <w:t>
      Категория маломерного судна должна соответствовать условиям плавания, которые характеризуются высотой волны и удалением от берега.</w:t>
      </w:r>
      <w:r>
        <w:br/>
      </w:r>
      <w:r>
        <w:rPr>
          <w:rFonts w:ascii="Times New Roman"/>
          <w:b w:val="false"/>
          <w:i w:val="false"/>
          <w:color w:val="000000"/>
          <w:sz w:val="28"/>
        </w:rPr>
        <w:t>
</w:t>
      </w:r>
      <w:r>
        <w:rPr>
          <w:rFonts w:ascii="Times New Roman"/>
          <w:b w:val="false"/>
          <w:i w:val="false"/>
          <w:color w:val="000000"/>
          <w:sz w:val="28"/>
        </w:rPr>
        <w:t>
      15. Условия плавания маломерного судна в зависимости от его категории выбираются из таблицы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Удаление от берега, указанное в таблице, не должно превышать удаления от берега, указанного в паспорте маломерного судна, выданного заводом-изготовителем.</w:t>
      </w:r>
      <w:r>
        <w:br/>
      </w:r>
      <w:r>
        <w:rPr>
          <w:rFonts w:ascii="Times New Roman"/>
          <w:b w:val="false"/>
          <w:i w:val="false"/>
          <w:color w:val="000000"/>
          <w:sz w:val="28"/>
        </w:rPr>
        <w:t>
</w:t>
      </w:r>
      <w:r>
        <w:rPr>
          <w:rFonts w:ascii="Times New Roman"/>
          <w:b w:val="false"/>
          <w:i w:val="false"/>
          <w:color w:val="000000"/>
          <w:sz w:val="28"/>
        </w:rPr>
        <w:t>
      Высоту волны на водоеме определяют по графику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48" w:id="7"/>
    <w:p>
      <w:pPr>
        <w:spacing w:after="0"/>
        <w:ind w:left="0"/>
        <w:jc w:val="left"/>
      </w:pPr>
      <w:r>
        <w:rPr>
          <w:rFonts w:ascii="Times New Roman"/>
          <w:b/>
          <w:i w:val="false"/>
          <w:color w:val="000000"/>
        </w:rPr>
        <w:t xml:space="preserve"> 
3. Виды технических освидетельствований и осмотров</w:t>
      </w:r>
      <w:r>
        <w:br/>
      </w:r>
      <w:r>
        <w:rPr>
          <w:rFonts w:ascii="Times New Roman"/>
          <w:b/>
          <w:i w:val="false"/>
          <w:color w:val="000000"/>
        </w:rPr>
        <w:t>
маломерных судов</w:t>
      </w:r>
    </w:p>
    <w:bookmarkEnd w:id="7"/>
    <w:bookmarkStart w:name="z49" w:id="8"/>
    <w:p>
      <w:pPr>
        <w:spacing w:after="0"/>
        <w:ind w:left="0"/>
        <w:jc w:val="both"/>
      </w:pPr>
      <w:r>
        <w:rPr>
          <w:rFonts w:ascii="Times New Roman"/>
          <w:b w:val="false"/>
          <w:i w:val="false"/>
          <w:color w:val="000000"/>
          <w:sz w:val="28"/>
        </w:rPr>
        <w:t>
      16. Технические освидетельствования подразделяются:</w:t>
      </w:r>
      <w:r>
        <w:br/>
      </w:r>
      <w:r>
        <w:rPr>
          <w:rFonts w:ascii="Times New Roman"/>
          <w:b w:val="false"/>
          <w:i w:val="false"/>
          <w:color w:val="000000"/>
          <w:sz w:val="28"/>
        </w:rPr>
        <w:t>
</w:t>
      </w:r>
      <w:r>
        <w:rPr>
          <w:rFonts w:ascii="Times New Roman"/>
          <w:b w:val="false"/>
          <w:i w:val="false"/>
          <w:color w:val="000000"/>
          <w:sz w:val="28"/>
        </w:rPr>
        <w:t>
      1) первичные;</w:t>
      </w:r>
      <w:r>
        <w:br/>
      </w:r>
      <w:r>
        <w:rPr>
          <w:rFonts w:ascii="Times New Roman"/>
          <w:b w:val="false"/>
          <w:i w:val="false"/>
          <w:color w:val="000000"/>
          <w:sz w:val="28"/>
        </w:rPr>
        <w:t>
</w:t>
      </w:r>
      <w:r>
        <w:rPr>
          <w:rFonts w:ascii="Times New Roman"/>
          <w:b w:val="false"/>
          <w:i w:val="false"/>
          <w:color w:val="000000"/>
          <w:sz w:val="28"/>
        </w:rPr>
        <w:t>
      2) ежегодные;</w:t>
      </w:r>
      <w:r>
        <w:br/>
      </w:r>
      <w:r>
        <w:rPr>
          <w:rFonts w:ascii="Times New Roman"/>
          <w:b w:val="false"/>
          <w:i w:val="false"/>
          <w:color w:val="000000"/>
          <w:sz w:val="28"/>
        </w:rPr>
        <w:t>
</w:t>
      </w:r>
      <w:r>
        <w:rPr>
          <w:rFonts w:ascii="Times New Roman"/>
          <w:b w:val="false"/>
          <w:i w:val="false"/>
          <w:color w:val="000000"/>
          <w:sz w:val="28"/>
        </w:rPr>
        <w:t>
      3) внеочередные.</w:t>
      </w:r>
      <w:r>
        <w:br/>
      </w:r>
      <w:r>
        <w:rPr>
          <w:rFonts w:ascii="Times New Roman"/>
          <w:b w:val="false"/>
          <w:i w:val="false"/>
          <w:color w:val="000000"/>
          <w:sz w:val="28"/>
        </w:rPr>
        <w:t>
</w:t>
      </w:r>
      <w:r>
        <w:rPr>
          <w:rFonts w:ascii="Times New Roman"/>
          <w:b w:val="false"/>
          <w:i w:val="false"/>
          <w:color w:val="000000"/>
          <w:sz w:val="28"/>
        </w:rPr>
        <w:t>
      17. Осмотры подразделяются:</w:t>
      </w:r>
      <w:r>
        <w:br/>
      </w:r>
      <w:r>
        <w:rPr>
          <w:rFonts w:ascii="Times New Roman"/>
          <w:b w:val="false"/>
          <w:i w:val="false"/>
          <w:color w:val="000000"/>
          <w:sz w:val="28"/>
        </w:rPr>
        <w:t>
</w:t>
      </w:r>
      <w:r>
        <w:rPr>
          <w:rFonts w:ascii="Times New Roman"/>
          <w:b w:val="false"/>
          <w:i w:val="false"/>
          <w:color w:val="000000"/>
          <w:sz w:val="28"/>
        </w:rPr>
        <w:t>
      1) специальные;</w:t>
      </w:r>
      <w:r>
        <w:br/>
      </w:r>
      <w:r>
        <w:rPr>
          <w:rFonts w:ascii="Times New Roman"/>
          <w:b w:val="false"/>
          <w:i w:val="false"/>
          <w:color w:val="000000"/>
          <w:sz w:val="28"/>
        </w:rPr>
        <w:t>
</w:t>
      </w:r>
      <w:r>
        <w:rPr>
          <w:rFonts w:ascii="Times New Roman"/>
          <w:b w:val="false"/>
          <w:i w:val="false"/>
          <w:color w:val="000000"/>
          <w:sz w:val="28"/>
        </w:rPr>
        <w:t>
      2) контрольные.</w:t>
      </w:r>
      <w:r>
        <w:br/>
      </w:r>
      <w:r>
        <w:rPr>
          <w:rFonts w:ascii="Times New Roman"/>
          <w:b w:val="false"/>
          <w:i w:val="false"/>
          <w:color w:val="000000"/>
          <w:sz w:val="28"/>
        </w:rPr>
        <w:t>
</w:t>
      </w:r>
      <w:r>
        <w:rPr>
          <w:rFonts w:ascii="Times New Roman"/>
          <w:b w:val="false"/>
          <w:i w:val="false"/>
          <w:color w:val="000000"/>
          <w:sz w:val="28"/>
        </w:rPr>
        <w:t>
      18. При первичном техническом освидетельствовании проверяется техническая документация на судно, устанавливаются вместимость судна, нормы и технические требования по его грузоподъемности и пассажировместимости, допустимой мощности и количеству двигателей (подвесных моторов), допустимой площади парусов, району плавания (удалению от берега), минимальной высоте надводного борта, высоте волны, при которой судно может плавать, оснащению спасательными и противопожарными средствами, сигнальными огнями, навигационным и другим оборудованием, уточняются главные размерения (длина, ширина, высота борта) судна, величина сухого борта, грузоподъемность, пассажировместимость, категория маломерного судна. Определяются соответствие маломерного судна требованиям устойчивости и непотопляемости, условия плавания, соответствие мощности двигателя конструктивным данным маломерного судна.</w:t>
      </w:r>
      <w:r>
        <w:br/>
      </w:r>
      <w:r>
        <w:rPr>
          <w:rFonts w:ascii="Times New Roman"/>
          <w:b w:val="false"/>
          <w:i w:val="false"/>
          <w:color w:val="000000"/>
          <w:sz w:val="28"/>
        </w:rPr>
        <w:t>
</w:t>
      </w:r>
      <w:r>
        <w:rPr>
          <w:rFonts w:ascii="Times New Roman"/>
          <w:b w:val="false"/>
          <w:i w:val="false"/>
          <w:color w:val="000000"/>
          <w:sz w:val="28"/>
        </w:rPr>
        <w:t>
      19. Ежегодное техническое освидетельствование проводится в течение года с момента прохождения первичного освидетельствования маломерного судна.</w:t>
      </w:r>
      <w:r>
        <w:br/>
      </w:r>
      <w:r>
        <w:rPr>
          <w:rFonts w:ascii="Times New Roman"/>
          <w:b w:val="false"/>
          <w:i w:val="false"/>
          <w:color w:val="000000"/>
          <w:sz w:val="28"/>
        </w:rPr>
        <w:t>
</w:t>
      </w:r>
      <w:r>
        <w:rPr>
          <w:rFonts w:ascii="Times New Roman"/>
          <w:b w:val="false"/>
          <w:i w:val="false"/>
          <w:color w:val="000000"/>
          <w:sz w:val="28"/>
        </w:rPr>
        <w:t>
      При ежегодном техническом освидетельствовании проверяется наличие технической документации, неизменность регистрационных данных маломерного судна, неизменность основных элементов судна, его техническое состояние, годность к плаванию, наличие оборудования и оснащения в соответствии с установленными нормами, уточняются условия пользования.</w:t>
      </w:r>
      <w:r>
        <w:br/>
      </w:r>
      <w:r>
        <w:rPr>
          <w:rFonts w:ascii="Times New Roman"/>
          <w:b w:val="false"/>
          <w:i w:val="false"/>
          <w:color w:val="000000"/>
          <w:sz w:val="28"/>
        </w:rPr>
        <w:t>
</w:t>
      </w:r>
      <w:r>
        <w:rPr>
          <w:rFonts w:ascii="Times New Roman"/>
          <w:b w:val="false"/>
          <w:i w:val="false"/>
          <w:color w:val="000000"/>
          <w:sz w:val="28"/>
        </w:rPr>
        <w:t>
      При этом маломерные суда, прошедшие первичное техническое освидетельствование в текущем году, на ежегодное техническое освидетельствование в этом году не представляются.</w:t>
      </w:r>
      <w:r>
        <w:br/>
      </w:r>
      <w:r>
        <w:rPr>
          <w:rFonts w:ascii="Times New Roman"/>
          <w:b w:val="false"/>
          <w:i w:val="false"/>
          <w:color w:val="000000"/>
          <w:sz w:val="28"/>
        </w:rPr>
        <w:t>
</w:t>
      </w:r>
      <w:r>
        <w:rPr>
          <w:rFonts w:ascii="Times New Roman"/>
          <w:b w:val="false"/>
          <w:i w:val="false"/>
          <w:color w:val="000000"/>
          <w:sz w:val="28"/>
        </w:rPr>
        <w:t>
      В случае обнаружения значительного износа корпуса или значительной его деформации, судоводитель по требованию работника территориального подразделения предъявляет маломерное судно на берегу.</w:t>
      </w:r>
      <w:r>
        <w:br/>
      </w:r>
      <w:r>
        <w:rPr>
          <w:rFonts w:ascii="Times New Roman"/>
          <w:b w:val="false"/>
          <w:i w:val="false"/>
          <w:color w:val="000000"/>
          <w:sz w:val="28"/>
        </w:rPr>
        <w:t>
</w:t>
      </w:r>
      <w:r>
        <w:rPr>
          <w:rFonts w:ascii="Times New Roman"/>
          <w:b w:val="false"/>
          <w:i w:val="false"/>
          <w:color w:val="000000"/>
          <w:sz w:val="28"/>
        </w:rPr>
        <w:t>
      20. По результатам первичного и ежегодного освидетельствований в судовом билете производится отметка о прохождении технического осмотра с указанием очередного срока освидетельствования или составляется акт о запрещении пользования маломерным судном.</w:t>
      </w:r>
      <w:r>
        <w:br/>
      </w:r>
      <w:r>
        <w:rPr>
          <w:rFonts w:ascii="Times New Roman"/>
          <w:b w:val="false"/>
          <w:i w:val="false"/>
          <w:color w:val="000000"/>
          <w:sz w:val="28"/>
        </w:rPr>
        <w:t>
</w:t>
      </w:r>
      <w:r>
        <w:rPr>
          <w:rFonts w:ascii="Times New Roman"/>
          <w:b w:val="false"/>
          <w:i w:val="false"/>
          <w:color w:val="000000"/>
          <w:sz w:val="28"/>
        </w:rPr>
        <w:t>
      21. Внеочередное освидетельствование проводится на основании заявления, представляемого владельцем маломерного судна в произвольной форме при перерегистрации маломерного судна в связи со сменой владельца или изменения района плавания, а также при утере судового билета, при изменении конструкции маломерного судна вследствие его переоборудования.</w:t>
      </w:r>
      <w:r>
        <w:br/>
      </w:r>
      <w:r>
        <w:rPr>
          <w:rFonts w:ascii="Times New Roman"/>
          <w:b w:val="false"/>
          <w:i w:val="false"/>
          <w:color w:val="000000"/>
          <w:sz w:val="28"/>
        </w:rPr>
        <w:t>
</w:t>
      </w:r>
      <w:r>
        <w:rPr>
          <w:rFonts w:ascii="Times New Roman"/>
          <w:b w:val="false"/>
          <w:i w:val="false"/>
          <w:color w:val="000000"/>
          <w:sz w:val="28"/>
        </w:rPr>
        <w:t>
      В результате проведения внеочередного освидетельствования на маломерное судно выдаются новые судовые документы. При этом сроки очередного ежегодного технического освидетельствования сохраняются.</w:t>
      </w:r>
      <w:r>
        <w:br/>
      </w:r>
      <w:r>
        <w:rPr>
          <w:rFonts w:ascii="Times New Roman"/>
          <w:b w:val="false"/>
          <w:i w:val="false"/>
          <w:color w:val="000000"/>
          <w:sz w:val="28"/>
        </w:rPr>
        <w:t>
</w:t>
      </w:r>
      <w:r>
        <w:rPr>
          <w:rFonts w:ascii="Times New Roman"/>
          <w:b w:val="false"/>
          <w:i w:val="false"/>
          <w:color w:val="000000"/>
          <w:sz w:val="28"/>
        </w:rPr>
        <w:t>
      22. Специальные осмотры проводятся после транспортных происшествий, в результате которых маломерное судно получило повреждение и требует </w:t>
      </w:r>
      <w:r>
        <w:rPr>
          <w:rFonts w:ascii="Times New Roman"/>
          <w:b w:val="false"/>
          <w:i w:val="false"/>
          <w:color w:val="000000"/>
          <w:sz w:val="28"/>
        </w:rPr>
        <w:t>ремонта</w:t>
      </w:r>
      <w:r>
        <w:rPr>
          <w:rFonts w:ascii="Times New Roman"/>
          <w:b w:val="false"/>
          <w:i w:val="false"/>
          <w:color w:val="000000"/>
          <w:sz w:val="28"/>
        </w:rPr>
        <w:t>, при установке двигателя большей мощности, при списании судна, приведшего в негодность.</w:t>
      </w:r>
      <w:r>
        <w:br/>
      </w:r>
      <w:r>
        <w:rPr>
          <w:rFonts w:ascii="Times New Roman"/>
          <w:b w:val="false"/>
          <w:i w:val="false"/>
          <w:color w:val="000000"/>
          <w:sz w:val="28"/>
        </w:rPr>
        <w:t>
</w:t>
      </w:r>
      <w:r>
        <w:rPr>
          <w:rFonts w:ascii="Times New Roman"/>
          <w:b w:val="false"/>
          <w:i w:val="false"/>
          <w:color w:val="000000"/>
          <w:sz w:val="28"/>
        </w:rPr>
        <w:t>
      23. Контрольные осмотры проводятся по заявлению судовладельца для разрешения разового перехода в непредусмотренных конструкцией и класса судна условиях плавания и осмотра судна после перехода.</w:t>
      </w:r>
      <w:r>
        <w:br/>
      </w:r>
      <w:r>
        <w:rPr>
          <w:rFonts w:ascii="Times New Roman"/>
          <w:b w:val="false"/>
          <w:i w:val="false"/>
          <w:color w:val="000000"/>
          <w:sz w:val="28"/>
        </w:rPr>
        <w:t>
</w:t>
      </w:r>
      <w:r>
        <w:rPr>
          <w:rFonts w:ascii="Times New Roman"/>
          <w:b w:val="false"/>
          <w:i w:val="false"/>
          <w:color w:val="000000"/>
          <w:sz w:val="28"/>
        </w:rPr>
        <w:t>
      24. После проведения освидетельствований выносятся заключения о техническом состоянии маломерного судна и допуске маломерного судна к плаванию при условии устранения выявленных дефектов и пополнения недостающего снабжения, о допуске маломерного судна к плаванию с ограничениями по условиям плавания, о запрещении плавания маломерному судну.</w:t>
      </w:r>
      <w:r>
        <w:br/>
      </w:r>
      <w:r>
        <w:rPr>
          <w:rFonts w:ascii="Times New Roman"/>
          <w:b w:val="false"/>
          <w:i w:val="false"/>
          <w:color w:val="000000"/>
          <w:sz w:val="28"/>
        </w:rPr>
        <w:t>
</w:t>
      </w:r>
      <w:r>
        <w:rPr>
          <w:rFonts w:ascii="Times New Roman"/>
          <w:b w:val="false"/>
          <w:i w:val="false"/>
          <w:color w:val="000000"/>
          <w:sz w:val="28"/>
        </w:rPr>
        <w:t>
      25. Освидетельствования маломерных судов проводятся в присутствии владельцев или представителей владельцев.</w:t>
      </w:r>
      <w:r>
        <w:br/>
      </w:r>
      <w:r>
        <w:rPr>
          <w:rFonts w:ascii="Times New Roman"/>
          <w:b w:val="false"/>
          <w:i w:val="false"/>
          <w:color w:val="000000"/>
          <w:sz w:val="28"/>
        </w:rPr>
        <w:t>
</w:t>
      </w:r>
      <w:r>
        <w:rPr>
          <w:rFonts w:ascii="Times New Roman"/>
          <w:b w:val="false"/>
          <w:i w:val="false"/>
          <w:color w:val="000000"/>
          <w:sz w:val="28"/>
        </w:rPr>
        <w:t>
      26. Не реже одного раза в два года освидетельствование судов проводится на берегу до покраски корпуса.</w:t>
      </w:r>
    </w:p>
    <w:bookmarkEnd w:id="8"/>
    <w:bookmarkStart w:name="z125"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 техническому </w:t>
      </w:r>
      <w:r>
        <w:br/>
      </w:r>
      <w:r>
        <w:rPr>
          <w:rFonts w:ascii="Times New Roman"/>
          <w:b w:val="false"/>
          <w:i w:val="false"/>
          <w:color w:val="000000"/>
          <w:sz w:val="28"/>
        </w:rPr>
        <w:t>
надзору за маломерными судами</w:t>
      </w:r>
    </w:p>
    <w:bookmarkEnd w:id="9"/>
    <w:bookmarkStart w:name="z126" w:id="10"/>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технического освидетельствования</w:t>
      </w:r>
      <w:r>
        <w:br/>
      </w:r>
      <w:r>
        <w:rPr>
          <w:rFonts w:ascii="Times New Roman"/>
          <w:b w:val="false"/>
          <w:i w:val="false"/>
          <w:color w:val="000000"/>
          <w:sz w:val="28"/>
        </w:rPr>
        <w:t>
</w:t>
      </w:r>
      <w:r>
        <w:rPr>
          <w:rFonts w:ascii="Times New Roman"/>
          <w:b/>
          <w:i w:val="false"/>
          <w:color w:val="000000"/>
          <w:sz w:val="28"/>
        </w:rPr>
        <w:t>           (первичного, ежегодного) маломерного судна</w:t>
      </w:r>
    </w:p>
    <w:bookmarkEnd w:id="10"/>
    <w:p>
      <w:pPr>
        <w:spacing w:after="0"/>
        <w:ind w:left="0"/>
        <w:jc w:val="both"/>
      </w:pPr>
      <w:r>
        <w:rPr>
          <w:rFonts w:ascii="Times New Roman"/>
          <w:b w:val="false"/>
          <w:i w:val="false"/>
          <w:color w:val="000000"/>
          <w:sz w:val="28"/>
        </w:rPr>
        <w:t>      Настоящий акт составлен "__" 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должность, наименование территориального</w:t>
      </w:r>
      <w:r>
        <w:br/>
      </w:r>
      <w:r>
        <w:rPr>
          <w:rFonts w:ascii="Times New Roman"/>
          <w:b w:val="false"/>
          <w:i w:val="false"/>
          <w:color w:val="000000"/>
          <w:sz w:val="28"/>
        </w:rPr>
        <w:t>
         подразделения Комитета транспортного контроля)</w:t>
      </w:r>
      <w:r>
        <w:br/>
      </w:r>
      <w:r>
        <w:rPr>
          <w:rFonts w:ascii="Times New Roman"/>
          <w:b w:val="false"/>
          <w:i w:val="false"/>
          <w:color w:val="000000"/>
          <w:sz w:val="28"/>
        </w:rPr>
        <w:t>
      Владелец судна ________________________________________________</w:t>
      </w:r>
      <w:r>
        <w:br/>
      </w:r>
      <w:r>
        <w:rPr>
          <w:rFonts w:ascii="Times New Roman"/>
          <w:b w:val="false"/>
          <w:i w:val="false"/>
          <w:color w:val="000000"/>
          <w:sz w:val="28"/>
        </w:rPr>
        <w:t>
    (фамилия, имя, отчество или наименование учреждения, организации)</w:t>
      </w:r>
      <w:r>
        <w:br/>
      </w:r>
      <w:r>
        <w:rPr>
          <w:rFonts w:ascii="Times New Roman"/>
          <w:b w:val="false"/>
          <w:i w:val="false"/>
          <w:color w:val="000000"/>
          <w:sz w:val="28"/>
        </w:rPr>
        <w:t>
      Адрес жительства (местонахождение организации или физического</w:t>
      </w:r>
      <w:r>
        <w:br/>
      </w:r>
      <w:r>
        <w:rPr>
          <w:rFonts w:ascii="Times New Roman"/>
          <w:b w:val="false"/>
          <w:i w:val="false"/>
          <w:color w:val="000000"/>
          <w:sz w:val="28"/>
        </w:rPr>
        <w:t>
лица) и телефон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освидетельствование предъявлено судно тип ___________ модель</w:t>
      </w:r>
      <w:r>
        <w:br/>
      </w:r>
      <w:r>
        <w:rPr>
          <w:rFonts w:ascii="Times New Roman"/>
          <w:b w:val="false"/>
          <w:i w:val="false"/>
          <w:color w:val="000000"/>
          <w:sz w:val="28"/>
        </w:rPr>
        <w:t>
_____________________________________________ год постройки _________</w:t>
      </w:r>
      <w:r>
        <w:br/>
      </w:r>
      <w:r>
        <w:rPr>
          <w:rFonts w:ascii="Times New Roman"/>
          <w:b w:val="false"/>
          <w:i w:val="false"/>
          <w:color w:val="000000"/>
          <w:sz w:val="28"/>
        </w:rPr>
        <w:t>
место постройки _____ заводской № ___________ материал корпуса</w:t>
      </w:r>
      <w:r>
        <w:br/>
      </w:r>
      <w:r>
        <w:rPr>
          <w:rFonts w:ascii="Times New Roman"/>
          <w:b w:val="false"/>
          <w:i w:val="false"/>
          <w:color w:val="000000"/>
          <w:sz w:val="28"/>
        </w:rPr>
        <w:t>
___________ длина _______ м. ширина _____________ м.</w:t>
      </w:r>
      <w:r>
        <w:br/>
      </w:r>
      <w:r>
        <w:rPr>
          <w:rFonts w:ascii="Times New Roman"/>
          <w:b w:val="false"/>
          <w:i w:val="false"/>
          <w:color w:val="000000"/>
          <w:sz w:val="28"/>
        </w:rPr>
        <w:t>
высота борта _________ м. высота надводного борта ________________ м.</w:t>
      </w:r>
      <w:r>
        <w:br/>
      </w:r>
      <w:r>
        <w:rPr>
          <w:rFonts w:ascii="Times New Roman"/>
          <w:b w:val="false"/>
          <w:i w:val="false"/>
          <w:color w:val="000000"/>
          <w:sz w:val="28"/>
        </w:rPr>
        <w:t>
грузоподъемность _________ т. пассажировместимость __________ человек</w:t>
      </w:r>
      <w:r>
        <w:br/>
      </w:r>
      <w:r>
        <w:rPr>
          <w:rFonts w:ascii="Times New Roman"/>
          <w:b w:val="false"/>
          <w:i w:val="false"/>
          <w:color w:val="000000"/>
          <w:sz w:val="28"/>
        </w:rPr>
        <w:t>
Площадь парусов ____________ кв. м. Способ изготовления судна _______</w:t>
      </w:r>
      <w:r>
        <w:br/>
      </w:r>
      <w:r>
        <w:rPr>
          <w:rFonts w:ascii="Times New Roman"/>
          <w:b w:val="false"/>
          <w:i w:val="false"/>
          <w:color w:val="000000"/>
          <w:sz w:val="28"/>
        </w:rPr>
        <w:t>
тип и марка двигателя (мотора) __________ количество ________________</w:t>
      </w:r>
      <w:r>
        <w:br/>
      </w:r>
      <w:r>
        <w:rPr>
          <w:rFonts w:ascii="Times New Roman"/>
          <w:b w:val="false"/>
          <w:i w:val="false"/>
          <w:color w:val="000000"/>
          <w:sz w:val="28"/>
        </w:rPr>
        <w:t>
мощность ___________________ заводской номер ________________________</w:t>
      </w:r>
      <w:r>
        <w:br/>
      </w:r>
      <w:r>
        <w:rPr>
          <w:rFonts w:ascii="Times New Roman"/>
          <w:b w:val="false"/>
          <w:i w:val="false"/>
          <w:color w:val="000000"/>
          <w:sz w:val="28"/>
        </w:rPr>
        <w:t>
      В результате технического освидетельствования установлено:</w:t>
      </w:r>
      <w:r>
        <w:br/>
      </w:r>
      <w:r>
        <w:rPr>
          <w:rFonts w:ascii="Times New Roman"/>
          <w:b w:val="false"/>
          <w:i w:val="false"/>
          <w:color w:val="000000"/>
          <w:sz w:val="28"/>
        </w:rPr>
        <w:t>
1. Главные размерения судна ______________________________________</w:t>
      </w:r>
      <w:r>
        <w:br/>
      </w:r>
      <w:r>
        <w:rPr>
          <w:rFonts w:ascii="Times New Roman"/>
          <w:b w:val="false"/>
          <w:i w:val="false"/>
          <w:color w:val="000000"/>
          <w:sz w:val="28"/>
        </w:rPr>
        <w:t>
                                    (соответствие заявленным)</w:t>
      </w:r>
      <w:r>
        <w:br/>
      </w:r>
      <w:r>
        <w:rPr>
          <w:rFonts w:ascii="Times New Roman"/>
          <w:b w:val="false"/>
          <w:i w:val="false"/>
          <w:color w:val="000000"/>
          <w:sz w:val="28"/>
        </w:rPr>
        <w:t>
2. Вместимость судна __________________________ т.</w:t>
      </w:r>
      <w:r>
        <w:br/>
      </w:r>
      <w:r>
        <w:rPr>
          <w:rFonts w:ascii="Times New Roman"/>
          <w:b w:val="false"/>
          <w:i w:val="false"/>
          <w:color w:val="000000"/>
          <w:sz w:val="28"/>
        </w:rPr>
        <w:t>
3. Осадка ____________________________ м.</w:t>
      </w:r>
      <w:r>
        <w:br/>
      </w:r>
      <w:r>
        <w:rPr>
          <w:rFonts w:ascii="Times New Roman"/>
          <w:b w:val="false"/>
          <w:i w:val="false"/>
          <w:color w:val="000000"/>
          <w:sz w:val="28"/>
        </w:rPr>
        <w:t>
4. Состояние корпуса ________________________________________________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5. Рулевое устройство _______________________________________________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6. Якорные и швартовые устройства ___________________________________</w:t>
      </w:r>
      <w:r>
        <w:br/>
      </w:r>
      <w:r>
        <w:rPr>
          <w:rFonts w:ascii="Times New Roman"/>
          <w:b w:val="false"/>
          <w:i w:val="false"/>
          <w:color w:val="000000"/>
          <w:sz w:val="28"/>
        </w:rPr>
        <w:t>
                                    (наличие и состояние)</w:t>
      </w:r>
      <w:r>
        <w:br/>
      </w:r>
      <w:r>
        <w:rPr>
          <w:rFonts w:ascii="Times New Roman"/>
          <w:b w:val="false"/>
          <w:i w:val="false"/>
          <w:color w:val="000000"/>
          <w:sz w:val="28"/>
        </w:rPr>
        <w:t>
7. Спасательные средства ____________________________________________</w:t>
      </w:r>
      <w:r>
        <w:br/>
      </w:r>
      <w:r>
        <w:rPr>
          <w:rFonts w:ascii="Times New Roman"/>
          <w:b w:val="false"/>
          <w:i w:val="false"/>
          <w:color w:val="000000"/>
          <w:sz w:val="28"/>
        </w:rPr>
        <w:t>
                            (наименование, количество и состояние)</w:t>
      </w:r>
      <w:r>
        <w:br/>
      </w:r>
      <w:r>
        <w:rPr>
          <w:rFonts w:ascii="Times New Roman"/>
          <w:b w:val="false"/>
          <w:i w:val="false"/>
          <w:color w:val="000000"/>
          <w:sz w:val="28"/>
        </w:rPr>
        <w:t>
8. Сигнальные устройства ____________________________________________</w:t>
      </w:r>
      <w:r>
        <w:br/>
      </w:r>
      <w:r>
        <w:rPr>
          <w:rFonts w:ascii="Times New Roman"/>
          <w:b w:val="false"/>
          <w:i w:val="false"/>
          <w:color w:val="000000"/>
          <w:sz w:val="28"/>
        </w:rPr>
        <w:t>
                              (наименование и состояние)</w:t>
      </w:r>
      <w:r>
        <w:br/>
      </w:r>
      <w:r>
        <w:rPr>
          <w:rFonts w:ascii="Times New Roman"/>
          <w:b w:val="false"/>
          <w:i w:val="false"/>
          <w:color w:val="000000"/>
          <w:sz w:val="28"/>
        </w:rPr>
        <w:t>
9. Комплектация предметами снабжения ________________________________</w:t>
      </w:r>
      <w:r>
        <w:br/>
      </w:r>
      <w:r>
        <w:rPr>
          <w:rFonts w:ascii="Times New Roman"/>
          <w:b w:val="false"/>
          <w:i w:val="false"/>
          <w:color w:val="000000"/>
          <w:sz w:val="28"/>
        </w:rPr>
        <w:t>
                                        (соответствие требованиям)</w:t>
      </w:r>
      <w:r>
        <w:br/>
      </w:r>
      <w:r>
        <w:rPr>
          <w:rFonts w:ascii="Times New Roman"/>
          <w:b w:val="false"/>
          <w:i w:val="false"/>
          <w:color w:val="000000"/>
          <w:sz w:val="28"/>
        </w:rPr>
        <w:t>
10. Грузоподъемность и пассажировместимость __________ тонн (человек)</w:t>
      </w:r>
      <w:r>
        <w:br/>
      </w:r>
      <w:r>
        <w:rPr>
          <w:rFonts w:ascii="Times New Roman"/>
          <w:b w:val="false"/>
          <w:i w:val="false"/>
          <w:color w:val="000000"/>
          <w:sz w:val="28"/>
        </w:rPr>
        <w:t>
11. Остойчивость, непотопляемость, плавучесть 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12. Запас плавучести ________________________________________________</w:t>
      </w:r>
      <w:r>
        <w:br/>
      </w:r>
      <w:r>
        <w:rPr>
          <w:rFonts w:ascii="Times New Roman"/>
          <w:b w:val="false"/>
          <w:i w:val="false"/>
          <w:color w:val="000000"/>
          <w:sz w:val="28"/>
        </w:rPr>
        <w:t>
                              (обеспечен, не обеспечен)</w:t>
      </w:r>
      <w:r>
        <w:br/>
      </w:r>
      <w:r>
        <w:rPr>
          <w:rFonts w:ascii="Times New Roman"/>
          <w:b w:val="false"/>
          <w:i w:val="false"/>
          <w:color w:val="000000"/>
          <w:sz w:val="28"/>
        </w:rPr>
        <w:t>
13. Минимальная высота надводного борта __________________________ м.</w:t>
      </w:r>
      <w:r>
        <w:br/>
      </w:r>
      <w:r>
        <w:rPr>
          <w:rFonts w:ascii="Times New Roman"/>
          <w:b w:val="false"/>
          <w:i w:val="false"/>
          <w:color w:val="000000"/>
          <w:sz w:val="28"/>
        </w:rPr>
        <w:t>
14. Противопожарная система _________________________________________</w:t>
      </w:r>
      <w:r>
        <w:br/>
      </w:r>
      <w:r>
        <w:rPr>
          <w:rFonts w:ascii="Times New Roman"/>
          <w:b w:val="false"/>
          <w:i w:val="false"/>
          <w:color w:val="000000"/>
          <w:sz w:val="28"/>
        </w:rPr>
        <w:t>
                                      (вид и годность)</w:t>
      </w:r>
      <w:r>
        <w:br/>
      </w:r>
      <w:r>
        <w:rPr>
          <w:rFonts w:ascii="Times New Roman"/>
          <w:b w:val="false"/>
          <w:i w:val="false"/>
          <w:color w:val="000000"/>
          <w:sz w:val="28"/>
        </w:rPr>
        <w:t>
15. Механическая установка __________________________________________</w:t>
      </w:r>
      <w:r>
        <w:br/>
      </w:r>
      <w:r>
        <w:rPr>
          <w:rFonts w:ascii="Times New Roman"/>
          <w:b w:val="false"/>
          <w:i w:val="false"/>
          <w:color w:val="000000"/>
          <w:sz w:val="28"/>
        </w:rPr>
        <w:t>
                                     (оценка состояния)</w:t>
      </w:r>
      <w:r>
        <w:br/>
      </w:r>
      <w:r>
        <w:rPr>
          <w:rFonts w:ascii="Times New Roman"/>
          <w:b w:val="false"/>
          <w:i w:val="false"/>
          <w:color w:val="000000"/>
          <w:sz w:val="28"/>
        </w:rPr>
        <w:t>
16. Максимально допустимая мощность _________________________________</w:t>
      </w:r>
      <w:r>
        <w:br/>
      </w:r>
      <w:r>
        <w:rPr>
          <w:rFonts w:ascii="Times New Roman"/>
          <w:b w:val="false"/>
          <w:i w:val="false"/>
          <w:color w:val="000000"/>
          <w:sz w:val="28"/>
        </w:rPr>
        <w:t>
                                                (установленная)</w:t>
      </w:r>
      <w:r>
        <w:br/>
      </w:r>
      <w:r>
        <w:rPr>
          <w:rFonts w:ascii="Times New Roman"/>
          <w:b w:val="false"/>
          <w:i w:val="false"/>
          <w:color w:val="000000"/>
          <w:sz w:val="28"/>
        </w:rPr>
        <w:t>
17. Состояние парусов и такелажа ____________________________________</w:t>
      </w:r>
      <w:r>
        <w:br/>
      </w:r>
      <w:r>
        <w:rPr>
          <w:rFonts w:ascii="Times New Roman"/>
          <w:b w:val="false"/>
          <w:i w:val="false"/>
          <w:color w:val="000000"/>
          <w:sz w:val="28"/>
        </w:rPr>
        <w:t>
                                          (годность)</w:t>
      </w:r>
      <w:r>
        <w:br/>
      </w:r>
      <w:r>
        <w:rPr>
          <w:rFonts w:ascii="Times New Roman"/>
          <w:b w:val="false"/>
          <w:i w:val="false"/>
          <w:color w:val="000000"/>
          <w:sz w:val="28"/>
        </w:rPr>
        <w:t>
18. Электрооборудование _____________________________________________</w:t>
      </w:r>
      <w:r>
        <w:br/>
      </w:r>
      <w:r>
        <w:rPr>
          <w:rFonts w:ascii="Times New Roman"/>
          <w:b w:val="false"/>
          <w:i w:val="false"/>
          <w:color w:val="000000"/>
          <w:sz w:val="28"/>
        </w:rPr>
        <w:t>
                                          (состояние)</w:t>
      </w:r>
      <w:r>
        <w:br/>
      </w:r>
      <w:r>
        <w:rPr>
          <w:rFonts w:ascii="Times New Roman"/>
          <w:b w:val="false"/>
          <w:i w:val="false"/>
          <w:color w:val="000000"/>
          <w:sz w:val="28"/>
        </w:rPr>
        <w:t>
19. Наличие р/связи и р/локации _____________________________________</w:t>
      </w:r>
      <w:r>
        <w:br/>
      </w:r>
      <w:r>
        <w:rPr>
          <w:rFonts w:ascii="Times New Roman"/>
          <w:b w:val="false"/>
          <w:i w:val="false"/>
          <w:color w:val="000000"/>
          <w:sz w:val="28"/>
        </w:rPr>
        <w:t>
                                          (тип, марка и состояние)</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В результате произведенного освидетельствования данное судно</w:t>
      </w:r>
      <w:r>
        <w:br/>
      </w:r>
      <w:r>
        <w:rPr>
          <w:rFonts w:ascii="Times New Roman"/>
          <w:b w:val="false"/>
          <w:i w:val="false"/>
          <w:color w:val="000000"/>
          <w:sz w:val="28"/>
        </w:rPr>
        <w:t>
находится в __________________________________________ состоянии</w:t>
      </w:r>
      <w:r>
        <w:br/>
      </w:r>
      <w:r>
        <w:rPr>
          <w:rFonts w:ascii="Times New Roman"/>
          <w:b w:val="false"/>
          <w:i w:val="false"/>
          <w:color w:val="000000"/>
          <w:sz w:val="28"/>
        </w:rPr>
        <w:t>
                        (годное, негодное)</w:t>
      </w:r>
    </w:p>
    <w:p>
      <w:pPr>
        <w:spacing w:after="0"/>
        <w:ind w:left="0"/>
        <w:jc w:val="both"/>
      </w:pPr>
      <w:r>
        <w:rPr>
          <w:rFonts w:ascii="Times New Roman"/>
          <w:b w:val="false"/>
          <w:i w:val="false"/>
          <w:color w:val="000000"/>
          <w:sz w:val="28"/>
        </w:rPr>
        <w:t>      Установленный район и условия плавания:</w:t>
      </w:r>
      <w:r>
        <w:br/>
      </w:r>
      <w:r>
        <w:rPr>
          <w:rFonts w:ascii="Times New Roman"/>
          <w:b w:val="false"/>
          <w:i w:val="false"/>
          <w:color w:val="000000"/>
          <w:sz w:val="28"/>
        </w:rPr>
        <w:t>
      допустимая высота волны _____________ м.</w:t>
      </w:r>
      <w:r>
        <w:br/>
      </w:r>
      <w:r>
        <w:rPr>
          <w:rFonts w:ascii="Times New Roman"/>
          <w:b w:val="false"/>
          <w:i w:val="false"/>
          <w:color w:val="000000"/>
          <w:sz w:val="28"/>
        </w:rPr>
        <w:t>
      удаление от берега __________________ м.</w:t>
      </w:r>
      <w:r>
        <w:br/>
      </w:r>
      <w:r>
        <w:rPr>
          <w:rFonts w:ascii="Times New Roman"/>
          <w:b w:val="false"/>
          <w:i w:val="false"/>
          <w:color w:val="000000"/>
          <w:sz w:val="28"/>
        </w:rPr>
        <w:t>
      допустимая мощность двигателя _______ л.с.</w:t>
      </w:r>
      <w:r>
        <w:br/>
      </w:r>
      <w:r>
        <w:rPr>
          <w:rFonts w:ascii="Times New Roman"/>
          <w:b w:val="false"/>
          <w:i w:val="false"/>
          <w:color w:val="000000"/>
          <w:sz w:val="28"/>
        </w:rPr>
        <w:t>
      допустимая грузоподъемность _________ т.</w:t>
      </w:r>
    </w:p>
    <w:p>
      <w:pPr>
        <w:spacing w:after="0"/>
        <w:ind w:left="0"/>
        <w:jc w:val="both"/>
      </w:pPr>
      <w:r>
        <w:rPr>
          <w:rFonts w:ascii="Times New Roman"/>
          <w:b w:val="false"/>
          <w:i w:val="false"/>
          <w:color w:val="000000"/>
          <w:sz w:val="28"/>
        </w:rPr>
        <w:t>      Срок плавания _________________________________________________</w:t>
      </w:r>
      <w:r>
        <w:br/>
      </w:r>
      <w:r>
        <w:rPr>
          <w:rFonts w:ascii="Times New Roman"/>
          <w:b w:val="false"/>
          <w:i w:val="false"/>
          <w:color w:val="000000"/>
          <w:sz w:val="28"/>
        </w:rPr>
        <w:t>
после чего подлежит предъявлению для технического осмотра в Инспекцию</w:t>
      </w:r>
      <w:r>
        <w:br/>
      </w:r>
      <w:r>
        <w:rPr>
          <w:rFonts w:ascii="Times New Roman"/>
          <w:b w:val="false"/>
          <w:i w:val="false"/>
          <w:color w:val="000000"/>
          <w:sz w:val="28"/>
        </w:rPr>
        <w:t>
транспортного контроля по __________________________ области, городу.</w:t>
      </w:r>
      <w:r>
        <w:br/>
      </w:r>
      <w:r>
        <w:rPr>
          <w:rFonts w:ascii="Times New Roman"/>
          <w:b w:val="false"/>
          <w:i w:val="false"/>
          <w:color w:val="000000"/>
          <w:sz w:val="28"/>
        </w:rPr>
        <w:t>
При осмотре присутствовал (и) 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Освидетельствование произвел ________________________________________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"__" _____________ 20__ г.</w:t>
      </w:r>
    </w:p>
    <w:bookmarkStart w:name="z127"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 техническому </w:t>
      </w:r>
      <w:r>
        <w:br/>
      </w:r>
      <w:r>
        <w:rPr>
          <w:rFonts w:ascii="Times New Roman"/>
          <w:b w:val="false"/>
          <w:i w:val="false"/>
          <w:color w:val="000000"/>
          <w:sz w:val="28"/>
        </w:rPr>
        <w:t>
надзору за маломерными судами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09"/>
        <w:gridCol w:w="2380"/>
        <w:gridCol w:w="2424"/>
        <w:gridCol w:w="2222"/>
        <w:gridCol w:w="1089"/>
        <w:gridCol w:w="182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судна</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r>
              <w:br/>
            </w:r>
            <w:r>
              <w:rPr>
                <w:rFonts w:ascii="Times New Roman"/>
                <w:b w:val="false"/>
                <w:i w:val="false"/>
                <w:color w:val="000000"/>
                <w:sz w:val="20"/>
              </w:rPr>
              <w:t>
мощность</w:t>
            </w:r>
            <w:r>
              <w:br/>
            </w:r>
            <w:r>
              <w:rPr>
                <w:rFonts w:ascii="Times New Roman"/>
                <w:b w:val="false"/>
                <w:i w:val="false"/>
                <w:color w:val="000000"/>
                <w:sz w:val="20"/>
              </w:rPr>
              <w:t>
мотора (л/сил)</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Главные размерения</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w:t>
            </w:r>
            <w:r>
              <w:br/>
            </w:r>
            <w:r>
              <w:rPr>
                <w:rFonts w:ascii="Times New Roman"/>
                <w:b w:val="false"/>
                <w:i w:val="false"/>
                <w:color w:val="000000"/>
                <w:sz w:val="20"/>
              </w:rPr>
              <w:t>
пассажиров-</w:t>
            </w:r>
            <w:r>
              <w:br/>
            </w:r>
            <w:r>
              <w:rPr>
                <w:rFonts w:ascii="Times New Roman"/>
                <w:b w:val="false"/>
                <w:i w:val="false"/>
                <w:color w:val="000000"/>
                <w:sz w:val="20"/>
              </w:rPr>
              <w:t>
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2,0x1,1x0,4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2,8x1,3x0,5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3,3x1,4x0,5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4,4x1,5x0,5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 гребная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6,0x1,6x0,6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3,4x1,5x0,6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4,4x1,6x0,75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r>
              <w:br/>
            </w:r>
            <w:r>
              <w:rPr>
                <w:rFonts w:ascii="Times New Roman"/>
                <w:b w:val="false"/>
                <w:i w:val="false"/>
                <w:color w:val="000000"/>
                <w:sz w:val="20"/>
              </w:rPr>
              <w:t>
моторная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6,0x1,7x0,95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6,0x1,8x0,9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8,5x2,5x1,2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28" w:id="1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 техническому </w:t>
      </w:r>
      <w:r>
        <w:br/>
      </w:r>
      <w:r>
        <w:rPr>
          <w:rFonts w:ascii="Times New Roman"/>
          <w:b w:val="false"/>
          <w:i w:val="false"/>
          <w:color w:val="000000"/>
          <w:sz w:val="28"/>
        </w:rPr>
        <w:t>
надзору за маломерными судами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393"/>
        <w:gridCol w:w="3853"/>
        <w:gridCol w:w="391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Удаление от</w:t>
            </w:r>
            <w:r>
              <w:br/>
            </w:r>
            <w:r>
              <w:rPr>
                <w:rFonts w:ascii="Times New Roman"/>
                <w:b w:val="false"/>
                <w:i w:val="false"/>
                <w:color w:val="000000"/>
                <w:sz w:val="20"/>
              </w:rPr>
              <w:t>
берега (км)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волны (м)</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 ветра (баллы)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29"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 техническому </w:t>
      </w:r>
      <w:r>
        <w:br/>
      </w:r>
      <w:r>
        <w:rPr>
          <w:rFonts w:ascii="Times New Roman"/>
          <w:b w:val="false"/>
          <w:i w:val="false"/>
          <w:color w:val="000000"/>
          <w:sz w:val="28"/>
        </w:rPr>
        <w:t>
надзору за маломерными судами</w:t>
      </w:r>
    </w:p>
    <w:bookmarkEnd w:id="13"/>
    <w:p>
      <w:pPr>
        <w:spacing w:after="0"/>
        <w:ind w:left="0"/>
        <w:jc w:val="both"/>
      </w:pPr>
      <w:r>
        <w:drawing>
          <wp:inline distT="0" distB="0" distL="0" distR="0">
            <wp:extent cx="84074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07400" cy="3429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