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496a" w14:textId="8454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представления отчетов по исполнению стратегий развития и планов развития национальных управляющих холдингов, национальных холдингов, национальных компаний, акционером которых является государство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2011 года № 604. Утратило силу постановлением Правительства Республики Казахстан от 1 сентября 2015 года № 727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01.09.2015 </w:t>
      </w:r>
      <w:r>
        <w:rPr>
          <w:rFonts w:ascii="Times New Roman"/>
          <w:b w:val="false"/>
          <w:i w:val="false"/>
          <w:color w:val="ff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Министра национальной экономики Республики Казахстан от 26 февраля 2015 года № 139.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Правила разработки и представления отчетов по исполнению стратегий развития национальных управляющих холдингов, национальных холдингов, национальных компаний, акционером которых является государство;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Правила разработки и представления отчетов по исполнению планов развития национальных управляющих холдингов, национальных холдингов, национальных компаний, акционером которых является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осуществляющим права владения и пользования государственными пакетами акций национальных управляющих холдингов, национальных холдингов и национальных компаний, акционером которых является государство, акционерному обществу "Фонд национального благосостояния "Самрук-Қазына" обеспечить представление отчетов по исполнению стратегий развития и планов развития, разработанных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представления отчетов по исполнению стратегий развития национальных управляющих холдингов, национальных холдингов и национальных компаний, акционером которых является государство,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представления отчетов по исполнению планов развития национальных управляющих холдингов, национальных холдингов и национальных компаний, акционером которых является государство, для включения в Peeстр государственного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2011 года № 604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разработки и представления отчетов по исполнению</w:t>
      </w:r>
      <w:r>
        <w:br/>
      </w:r>
      <w:r>
        <w:rPr>
          <w:rFonts w:ascii="Times New Roman"/>
          <w:b/>
          <w:i w:val="false"/>
          <w:color w:val="000000"/>
        </w:rPr>
        <w:t>
стратегий развития национальных управляющих холдингов,</w:t>
      </w:r>
      <w:r>
        <w:br/>
      </w:r>
      <w:r>
        <w:rPr>
          <w:rFonts w:ascii="Times New Roman"/>
          <w:b/>
          <w:i w:val="false"/>
          <w:color w:val="000000"/>
        </w:rPr>
        <w:t>
национальных холдингов, национальных компаний, акционером</w:t>
      </w:r>
      <w:r>
        <w:br/>
      </w:r>
      <w:r>
        <w:rPr>
          <w:rFonts w:ascii="Times New Roman"/>
          <w:b/>
          <w:i w:val="false"/>
          <w:color w:val="000000"/>
        </w:rPr>
        <w:t>
которых является государство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разработки и представления отчетов по исполнению стратегий развития национальных управляющих холдингов, национальных холдингов, национальных компаний, акционером которых является государство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и определяют порядок разработки и представления отчетов по исполнению стратегий развития национальных управляющих холдингов, национальных холдингов, национальных компаний, акционером которых является государство (далее - Отчет по исполнению стратегии развития).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компания - национальные управляющие холдинги, национальные холдинги, национальные компании, акционером которых является государство;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исполнительный орган - коллегиальный орган или лицо, единолично осуществляющее функции исполнительного органа, название которого определяется уставом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единый оператор в сфере учета государственного имущества (далее - Единый оператор) - юридическое лицо, определенное по решению Правительства Республики Казахстан, на которое возложены задачи по реализации единой технической политики в сфере организации и учета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электронный отчет - отчет по исполнению стратегии развития, подготовленный с использованием программного обеспечения "Единая система сдачи отчетности" (далее - программное обеспечение) и подписываемый электронной цифровой подписью компании, выданной национальным удостоверяющим центром;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ключевой показатель деятельности - количественно измеримый показатель, позволяющий определить уровень достижения цели стратегии развития.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разработки и представления</w:t>
      </w:r>
      <w:r>
        <w:br/>
      </w:r>
      <w:r>
        <w:rPr>
          <w:rFonts w:ascii="Times New Roman"/>
          <w:b/>
          <w:i w:val="false"/>
          <w:color w:val="000000"/>
        </w:rPr>
        <w:t>
Отчета по исполнению стратегии развития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по исполнению стратегии развития разрабатывается и представляется два раза по истечении пяти лет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первый раз - за пять лет с разбивкой по годам;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второй раз - за десять лет с разбивкой за последние пять лет и по итогам реализации стратегии развития за десять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Отчет по исполнению стратегии развития должен содержать следующие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достижение стратегических направлений деятельности, целей, задач и ключевых показателей деятельности. Данный раздел содержит информацию о запланированных и фактически достигнутых ключевых показателях деятельности по стратегическим направлениям деятельности, целям, задачам, о причинах их недостижения, с предоставлением таблицы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аналитическая записка, которая составляется в произвольной форме и должна содержать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выводы об итогах реализации стратегии развития за отчетный период в разрезе стратегических направлений деятельности, целей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степени достижения запланированных ключевых показателей деятельности по стратегическим направлениям деятельности, целям и задачам (при наличии отклонений фактических результатов от запланированных следует раскрыть причины и факторы, которые оказали влияние на конечные результаты), оценка влияния факторов на реализацию стратегии развития, а также оценка влияния реализации стратегии развития на социально-экономическое развитие отрасли,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проблемы, которые возникли в процессе реализации стратегии развития, их воздействие на цели и ключевые показатели деятельности, а также принятые меры по обеспечению своевременной реализации стратегии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дальнейшей реализации стратегии развития, ее корректировке, повышению эффективности процесса реализации стратегии развития, решению выявленных проблем по реализации стратегии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Разработка и утверждение Отчета по исполнению стратегии развития осуществляется после утверждения годовой аудированной финансовой отчетности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пятнадцати рабочих дней с момента утверждения годовой аудированной финансовой отчетности исполнительный орган осуществляет разработку проекта Отчета по исполнению стратегии развития с использованием программного обеспечения, разработанного Единым оператором, и вносит его на рассмотрение совета директоров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директоров компании в течение пятнадцати рабочих дней рассматривает и принимает решение об утверждении проекта Отчета по исполнению стратегии развития либо о возврате исполнительному органу для доработки.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исполнительный орган дорабатывает проект Отчета по исполнению стратегии развития в сроки, определенные советом директоров компании, но не более пятнадцати рабочих дней с момента получения замечаний, и повторно представляет его на рассмотрение совета директоров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проект Отчета по исполнению стратегии развития утверждается на заседании совета директоров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утверждения проекта Отчета по исполнению стратегии развития может продлеваться на основании решения совета директоров компании на период не более десяти рабочих дней от срока, установленного настоящим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Исполнительный орган в течение пяти рабочих дней с даты получения выписки из протокола заседания совета директоров компании по вопросу утверждения Отчета по исполнению стратегии развития направляет электронный отчет Единому оператору для включения в Реестр государственного имущества (далее - Реестр), прикрепив к электронному отчету сканированную копию решения совета директоров компании об его утверждении.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Включение электронного отчета в Реестр Единым оператором осуществляется в течение пяти рабочих дней с даты его поступления с направлением на электронный адрес компании уведомления о включении электронного отчета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Единого оператора к электронному отчету компания устраняет замечания и вносит его повторно Единому оператору в течение пяти рабочих дней с момента получения замечаний без повторного вынесения на рассмотрение совета директоров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утвержденной годовой аудированной финансовой отчетности до тридцатого числа четвертого месяца, следующего за отчетным периодом, исполнительный орган осуществляет разработку проекта Отчета по исполнению стратегии развития (по оперативным данным) с использованием программного обеспечения, разработанного Единым оператором, и направляет электронный отчет (по оперативным данным) Единому оператору не позднее первого числа шестого месяца, следующего за отчетным периодом, для включения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Исполнительный орган несет ответственность за достоверность оперативных данных, представленных в Отчете по исполнению стратегии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отчет (по оперативным данным) представляется для включения в Реестр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 и представления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по исполнению стратегий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национальных управляющих холдингов,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национальных холдингов, национальных компаний,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акционером которых является государство   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Достижение стратегических направлений деятельности, целей,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задач и ключевых показателей деятельности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5"/>
        <w:gridCol w:w="2028"/>
        <w:gridCol w:w="2230"/>
        <w:gridCol w:w="2418"/>
        <w:gridCol w:w="241"/>
        <w:gridCol w:w="241"/>
        <w:gridCol w:w="2113"/>
        <w:gridCol w:w="833"/>
        <w:gridCol w:w="891"/>
      </w:tblGrid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(показателя)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(показателя)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иидустриаль-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но-иннова-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(показателя)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(программного)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КПД)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чета</w:t>
            </w:r>
          </w:p>
        </w:tc>
      </w:tr>
      <w:tr>
        <w:trPr>
          <w:trHeight w:val="105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КПД 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КПД n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КПД 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КПД n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233"/>
        <w:gridCol w:w="2453"/>
        <w:gridCol w:w="253"/>
        <w:gridCol w:w="253"/>
        <w:gridCol w:w="2813"/>
        <w:gridCol w:w="373"/>
        <w:gridCol w:w="653"/>
        <w:gridCol w:w="1893"/>
        <w:gridCol w:w="653"/>
        <w:gridCol w:w="453"/>
        <w:gridCol w:w="2673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предыдущий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первому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 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 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 n.</w:t>
            </w:r>
          </w:p>
        </w:tc>
      </w:tr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предыдущего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плану 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дущего __ г.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отчет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__ г.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  __ г.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 отчетного 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__ г.</w:t>
            </w:r>
          </w:p>
        </w:tc>
      </w:tr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*ключевой показатель деятельности привязывается к цели компании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2011 года № 604  </w:t>
      </w:r>
    </w:p>
    <w:bookmarkEnd w:id="10"/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разработки и представления отчетов по исполнению</w:t>
      </w:r>
      <w:r>
        <w:br/>
      </w:r>
      <w:r>
        <w:rPr>
          <w:rFonts w:ascii="Times New Roman"/>
          <w:b/>
          <w:i w:val="false"/>
          <w:color w:val="000000"/>
        </w:rPr>
        <w:t>
планов развития национальных управляющих холдингов,</w:t>
      </w:r>
      <w:r>
        <w:br/>
      </w:r>
      <w:r>
        <w:rPr>
          <w:rFonts w:ascii="Times New Roman"/>
          <w:b/>
          <w:i w:val="false"/>
          <w:color w:val="000000"/>
        </w:rPr>
        <w:t>
национальных холдингов, национальных компаний, акционером</w:t>
      </w:r>
      <w:r>
        <w:br/>
      </w:r>
      <w:r>
        <w:rPr>
          <w:rFonts w:ascii="Times New Roman"/>
          <w:b/>
          <w:i w:val="false"/>
          <w:color w:val="000000"/>
        </w:rPr>
        <w:t>
которых является государство</w:t>
      </w:r>
    </w:p>
    <w:bookmarkEnd w:id="11"/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разработки и представления отчетов по исполнению планов развития национальных управляющих холдингов, национальных холдингов, национальных компаний, акционером которых является государство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и определяют порядок разработки и представления отчетов по исполнению планов развития национальных управляющих холдингов, национальных холдингов, национальных компаний, акционером которых является государство (далее - Отчет по исполнению плана развития).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компания - национальные управляющие холдинги, национальные холдинги, национальные компании, акционером которых является государство;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исполнительный орган - коллегиальный орган или лицо, единолично осуществляющее функции исполнительного органа, название которого определяется уставом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единый оператор в сфере учета государственного имущества (далее - Единый оператор) - юридическое лицо, определенное по решению Правительства Республики Казахстан, на которое возложены задачи по реализации единой технической политики в сфере организации и учета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электронный отчет - отчет по исполнению плана развития, подготовленный с использованием программного обеспечения "Единая система сдачи отчетности" (далее - программное обеспечение) и подписываемый электронной цифровой подписью компании, выданной национальным удостоверяющим центром.</w:t>
      </w:r>
    </w:p>
    <w:bookmarkEnd w:id="13"/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разработки и представления</w:t>
      </w:r>
      <w:r>
        <w:br/>
      </w:r>
      <w:r>
        <w:rPr>
          <w:rFonts w:ascii="Times New Roman"/>
          <w:b/>
          <w:i w:val="false"/>
          <w:color w:val="000000"/>
        </w:rPr>
        <w:t>
Отчета по исполнению плана развития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по исполнению плана развития разрабатывается и представляется по итогам каждого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Разработка проекта Отчета по исполнению плана развития осуществляется в соответствии со структурой разделов, формами, перечнем показателей и методическими рекомендациями по заполнению форм, включая их состав, определенными уполномоченным органом по государственному планированию совместно с уполномоченным органом по государственному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Методологическое обеспечение по разработке Отчета по исполнению плана развития осуществляется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 Отчета по исполнению плана развития (по оперативным данным) содержит следующие показатели: инвестиции, доходы, расходы, займы, дивиденды, финансовый результат, показатели финансовой устойчивости и численность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Разработка и утверждение Отчета по исполнению плана развития осуществляется после утверждения годовой аудированной финансовой отчетности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пятнадцати рабочих дней с момента утверждения годовой аудированной финансовой отчетности исполнительный орган осуществляет разработку проекта Отчета по исполнению плана развития с использованием программного обеспечения, разработанного Единым оператором, и вносит его на рассмотрение совета директоров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директоров компании в течение пятнадцати рабочих дней рассматривает и принимает решение об утверждении проекта Отчета по исполнению плана развития либо о возврате исполнительному органу для доработки.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исполнительный орган дорабатывает проект Отчета по исполнению плана развития в сроки, определенные советом директоров компании, но не более пятнадцати рабочих дней с момента получения замечаний, и повторно представляет его на рассмотрение совета директоров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проект Отчета по исполнению плана развития утверждается на заседании совета директоров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утверждения проекта Отчета по исполнению плана развития может продлеваться на основании решения совета директоров компании на период не более десяти рабочих дней от срока, установленного настоящим пунктом.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Исполнительный орган в течение пяти рабочих дней с даты получения выписки из протокола заседания совета директоров компании по вопросу утверждения Отчета по исполнению плана развития направляет электронный отчет Единому оператору для включения в Реестр государственного имущества (далее - Реестр), прикрепив к электронному отчету сканированную копию решения совета директоров компании об его утверждении.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Включение электронного отчета в Реестр Единым оператором осуществляется в течение пяти рабочих дней с даты его поступления с направлением на электронный адрес компании уведомления о включении электронного отчета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Единого оператора к электронному отчету компания устраняет замечания и вносит его повторно Единому оператору в течение пяти рабочих дней с момента получения замечаний без повторного вынесения на рассмотрение совета директоров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утвержденной годовой аудированной финансовой отчетности до тридцатого числа четвертого месяца, следующего за отчетным периодом, исполнительный орган осуществляет разработку проекта Отчета по исполнению плана развития (по оперативным данным) с использованием программного обеспечения, разработанного Единым оператором, и направляет электронный отчет (по оперативным данным) Единому оператору не позднее первого числа шестого месяца, следующего за отчетным периодом, для включения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Исполнительный орган несет ответственность за достоверность оперативных данных, представленных в Отчете по исполнению плана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отчет (по оперативным данным) представляется для включения в Реестр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