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5986" w14:textId="4f65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от 19 марта 2010 года № 954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апреля 2011 года № 438. Утратило силу постановлением Правительства Республики Казахстан от 25 апреля 2014 года № 403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25.04.2014 </w:t>
      </w:r>
      <w:r>
        <w:rPr>
          <w:rFonts w:ascii="Times New Roman"/>
          <w:b w:val="false"/>
          <w:i w:val="false"/>
          <w:color w:val="ff0000"/>
          <w:sz w:val="28"/>
        </w:rPr>
        <w:t>№ 403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Указ)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(САПП Республики Казахстан, 2010 г., № 38, ст. 333)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утвержденные вышеназванным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Государственным органам (по согласованию), уполномоченным на проведение оценки эффективности деятельности государственных органов, определенных Указом, в месячный срок разработать и утвердить по согласованию с Канцелярией Премьер-Министра Республики Казахстан методики проведения оценки по соответствующим направлениям, включающие подготовку соответствующих заключений.</w:t>
      </w:r>
      <w:r>
        <w:rPr>
          <w:rFonts w:ascii="Times New Roman"/>
          <w:b w:val="false"/>
          <w:i w:val="false"/>
          <w:color w:val="000000"/>
          <w:sz w:val="28"/>
        </w:rPr>
        <w:t>V11007044</w:t>
      </w:r>
      <w:r>
        <w:br/>
      </w:r>
      <w:r>
        <w:rPr>
          <w:rFonts w:ascii="Times New Roman"/>
          <w:b w:val="false"/>
          <w:i w:val="false"/>
          <w:color w:val="000000"/>
          <w:sz w:val="28"/>
        </w:rPr>
        <w:t>
</w:t>
      </w:r>
      <w:r>
        <w:rPr>
          <w:rFonts w:ascii="Times New Roman"/>
          <w:b w:val="false"/>
          <w:i w:val="false"/>
          <w:color w:val="000000"/>
          <w:sz w:val="28"/>
        </w:rPr>
        <w:t>
      3. Министерству экономического развития и торговли Республики Казахстан в месячный срок по согласованию с Канцелярией Премьер-Министра Республики Казахстан разработать и утвердить форматы заключения о результатах общей оценки эффективности деятельности местных исполнительных органов и экспертного заключения Региональной экспертной комиссии о результатах оценки эффективности деятельности местных исполнительных органов.</w:t>
      </w:r>
      <w:r>
        <w:br/>
      </w:r>
      <w:r>
        <w:rPr>
          <w:rFonts w:ascii="Times New Roman"/>
          <w:b w:val="false"/>
          <w:i w:val="false"/>
          <w:color w:val="000000"/>
          <w:sz w:val="28"/>
        </w:rPr>
        <w:t>
      4.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апреля 2011 года № 438</w:t>
      </w:r>
    </w:p>
    <w:bookmarkEnd w:id="1"/>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июня 2010 года № 573</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оценки эффективности деятельности исполнительных</w:t>
      </w:r>
      <w:r>
        <w:br/>
      </w:r>
      <w:r>
        <w:rPr>
          <w:rFonts w:ascii="Times New Roman"/>
          <w:b/>
          <w:i w:val="false"/>
          <w:color w:val="000000"/>
        </w:rPr>
        <w:t>
органов, финансируемых из областного бюджета, бюджетов города</w:t>
      </w:r>
      <w:r>
        <w:br/>
      </w:r>
      <w:r>
        <w:rPr>
          <w:rFonts w:ascii="Times New Roman"/>
          <w:b/>
          <w:i w:val="false"/>
          <w:color w:val="000000"/>
        </w:rPr>
        <w:t>
республиканского значения, столицы, местных исполнительных</w:t>
      </w:r>
      <w:r>
        <w:br/>
      </w:r>
      <w:r>
        <w:rPr>
          <w:rFonts w:ascii="Times New Roman"/>
          <w:b/>
          <w:i w:val="false"/>
          <w:color w:val="000000"/>
        </w:rPr>
        <w:t>
органов районов (городов областного значения)</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Правила) разработаны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(далее - Система).</w:t>
      </w:r>
      <w:r>
        <w:br/>
      </w:r>
      <w:r>
        <w:rPr>
          <w:rFonts w:ascii="Times New Roman"/>
          <w:b w:val="false"/>
          <w:i w:val="false"/>
          <w:color w:val="000000"/>
          <w:sz w:val="28"/>
        </w:rPr>
        <w:t>
</w:t>
      </w:r>
      <w:r>
        <w:rPr>
          <w:rFonts w:ascii="Times New Roman"/>
          <w:b w:val="false"/>
          <w:i w:val="false"/>
          <w:color w:val="000000"/>
          <w:sz w:val="28"/>
        </w:rPr>
        <w:t>
      2. Правила устанавливают основные положения, принципы, направления, определяют систему органов и порядок проведения, определения результатов ежегодной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исполнительные органа) и их обжалования.</w:t>
      </w:r>
      <w:r>
        <w:br/>
      </w:r>
      <w:r>
        <w:rPr>
          <w:rFonts w:ascii="Times New Roman"/>
          <w:b w:val="false"/>
          <w:i w:val="false"/>
          <w:color w:val="000000"/>
          <w:sz w:val="28"/>
        </w:rPr>
        <w:t>
</w:t>
      </w:r>
      <w:r>
        <w:rPr>
          <w:rFonts w:ascii="Times New Roman"/>
          <w:b w:val="false"/>
          <w:i w:val="false"/>
          <w:color w:val="000000"/>
          <w:sz w:val="28"/>
        </w:rPr>
        <w:t>
      3. Целью оценки эффективности деятельности исполнительного органа (далее - оценка эффективности) является определение эффективности реализации возложенных на него задач и функций.</w:t>
      </w:r>
      <w:r>
        <w:br/>
      </w:r>
      <w:r>
        <w:rPr>
          <w:rFonts w:ascii="Times New Roman"/>
          <w:b w:val="false"/>
          <w:i w:val="false"/>
          <w:color w:val="000000"/>
          <w:sz w:val="28"/>
        </w:rPr>
        <w:t>
</w:t>
      </w:r>
      <w:r>
        <w:rPr>
          <w:rFonts w:ascii="Times New Roman"/>
          <w:b w:val="false"/>
          <w:i w:val="false"/>
          <w:color w:val="000000"/>
          <w:sz w:val="28"/>
        </w:rPr>
        <w:t>
      4. Источниками информации для оценки эффективности являются:</w:t>
      </w:r>
      <w:r>
        <w:br/>
      </w:r>
      <w:r>
        <w:rPr>
          <w:rFonts w:ascii="Times New Roman"/>
          <w:b w:val="false"/>
          <w:i w:val="false"/>
          <w:color w:val="000000"/>
          <w:sz w:val="28"/>
        </w:rPr>
        <w:t>
</w:t>
      </w:r>
      <w:r>
        <w:rPr>
          <w:rFonts w:ascii="Times New Roman"/>
          <w:b w:val="false"/>
          <w:i w:val="false"/>
          <w:color w:val="000000"/>
          <w:sz w:val="28"/>
        </w:rPr>
        <w:t>
      1) отчеты исполнительных органов о проведенной работе за отчетный период;</w:t>
      </w:r>
      <w:r>
        <w:br/>
      </w:r>
      <w:r>
        <w:rPr>
          <w:rFonts w:ascii="Times New Roman"/>
          <w:b w:val="false"/>
          <w:i w:val="false"/>
          <w:color w:val="000000"/>
          <w:sz w:val="28"/>
        </w:rPr>
        <w:t>
</w:t>
      </w:r>
      <w:r>
        <w:rPr>
          <w:rFonts w:ascii="Times New Roman"/>
          <w:b w:val="false"/>
          <w:i w:val="false"/>
          <w:color w:val="000000"/>
          <w:sz w:val="28"/>
        </w:rPr>
        <w:t>
      2) результаты проверок, проведенных аппаратом акима области, города республиканского значения, столицы и уполномоченных на оценку исполнительных органов;</w:t>
      </w:r>
      <w:r>
        <w:br/>
      </w:r>
      <w:r>
        <w:rPr>
          <w:rFonts w:ascii="Times New Roman"/>
          <w:b w:val="false"/>
          <w:i w:val="false"/>
          <w:color w:val="000000"/>
          <w:sz w:val="28"/>
        </w:rPr>
        <w:t>
</w:t>
      </w:r>
      <w:r>
        <w:rPr>
          <w:rFonts w:ascii="Times New Roman"/>
          <w:b w:val="false"/>
          <w:i w:val="false"/>
          <w:color w:val="000000"/>
          <w:sz w:val="28"/>
        </w:rPr>
        <w:t>
      3) результаты контроля аппарата акима области, города республиканского значения, столицы,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 акты контроля исполнительных органов;</w:t>
      </w:r>
      <w:r>
        <w:br/>
      </w:r>
      <w:r>
        <w:rPr>
          <w:rFonts w:ascii="Times New Roman"/>
          <w:b w:val="false"/>
          <w:i w:val="false"/>
          <w:color w:val="000000"/>
          <w:sz w:val="28"/>
        </w:rPr>
        <w:t>
</w:t>
      </w:r>
      <w:r>
        <w:rPr>
          <w:rFonts w:ascii="Times New Roman"/>
          <w:b w:val="false"/>
          <w:i w:val="false"/>
          <w:color w:val="000000"/>
          <w:sz w:val="28"/>
        </w:rPr>
        <w:t>
      5) официальные статистические данные;</w:t>
      </w:r>
      <w:r>
        <w:br/>
      </w:r>
      <w:r>
        <w:rPr>
          <w:rFonts w:ascii="Times New Roman"/>
          <w:b w:val="false"/>
          <w:i w:val="false"/>
          <w:color w:val="000000"/>
          <w:sz w:val="28"/>
        </w:rPr>
        <w:t>
</w:t>
      </w:r>
      <w:r>
        <w:rPr>
          <w:rFonts w:ascii="Times New Roman"/>
          <w:b w:val="false"/>
          <w:i w:val="false"/>
          <w:color w:val="000000"/>
          <w:sz w:val="28"/>
        </w:rPr>
        <w:t>
      6) заключения независимых экспертов;</w:t>
      </w:r>
      <w:r>
        <w:br/>
      </w:r>
      <w:r>
        <w:rPr>
          <w:rFonts w:ascii="Times New Roman"/>
          <w:b w:val="false"/>
          <w:i w:val="false"/>
          <w:color w:val="000000"/>
          <w:sz w:val="28"/>
        </w:rPr>
        <w:t>
</w:t>
      </w:r>
      <w:r>
        <w:rPr>
          <w:rFonts w:ascii="Times New Roman"/>
          <w:b w:val="false"/>
          <w:i w:val="false"/>
          <w:color w:val="000000"/>
          <w:sz w:val="28"/>
        </w:rPr>
        <w:t>
      7) результаты социологических исследований по определенному направлению оценки эффективности;</w:t>
      </w:r>
      <w:r>
        <w:br/>
      </w:r>
      <w:r>
        <w:rPr>
          <w:rFonts w:ascii="Times New Roman"/>
          <w:b w:val="false"/>
          <w:i w:val="false"/>
          <w:color w:val="000000"/>
          <w:sz w:val="28"/>
        </w:rPr>
        <w:t>
</w:t>
      </w:r>
      <w:r>
        <w:rPr>
          <w:rFonts w:ascii="Times New Roman"/>
          <w:b w:val="false"/>
          <w:i w:val="false"/>
          <w:color w:val="000000"/>
          <w:sz w:val="28"/>
        </w:rPr>
        <w:t>
      8) информация неправительственных организаций (общественных объединений) при подготовке общей оценки эффективности.</w:t>
      </w:r>
      <w:r>
        <w:br/>
      </w:r>
      <w:r>
        <w:rPr>
          <w:rFonts w:ascii="Times New Roman"/>
          <w:b w:val="false"/>
          <w:i w:val="false"/>
          <w:color w:val="000000"/>
          <w:sz w:val="28"/>
        </w:rPr>
        <w:t>
</w:t>
      </w:r>
      <w:r>
        <w:rPr>
          <w:rFonts w:ascii="Times New Roman"/>
          <w:b w:val="false"/>
          <w:i w:val="false"/>
          <w:color w:val="000000"/>
          <w:sz w:val="28"/>
        </w:rPr>
        <w:t>
      5. Оценка эффективности проводится уполномоченными на проведение оценки исполнительными органами (далее - уполномоченные на оценку исполнительные органы), определенными пунктом 10 настоящих Правил.</w:t>
      </w:r>
      <w:r>
        <w:br/>
      </w:r>
      <w:r>
        <w:rPr>
          <w:rFonts w:ascii="Times New Roman"/>
          <w:b w:val="false"/>
          <w:i w:val="false"/>
          <w:color w:val="000000"/>
          <w:sz w:val="28"/>
        </w:rPr>
        <w:t>
</w:t>
      </w:r>
      <w:r>
        <w:rPr>
          <w:rFonts w:ascii="Times New Roman"/>
          <w:b w:val="false"/>
          <w:i w:val="false"/>
          <w:color w:val="000000"/>
          <w:sz w:val="28"/>
        </w:rPr>
        <w:t>
      6. Оценка эффективности осуществляется ежегодно по итогам отчетного (календарного) года согласно графику и с обязательным соблюдением сроков, обозначенных в пунктах 46, 49, 51, 53 настоящих Правил.</w:t>
      </w:r>
      <w:r>
        <w:br/>
      </w:r>
      <w:r>
        <w:rPr>
          <w:rFonts w:ascii="Times New Roman"/>
          <w:b w:val="false"/>
          <w:i w:val="false"/>
          <w:color w:val="000000"/>
          <w:sz w:val="28"/>
        </w:rPr>
        <w:t>
</w:t>
      </w:r>
      <w:r>
        <w:rPr>
          <w:rFonts w:ascii="Times New Roman"/>
          <w:b w:val="false"/>
          <w:i w:val="false"/>
          <w:color w:val="000000"/>
          <w:sz w:val="28"/>
        </w:rPr>
        <w:t>
      7. График проведения оценки эффективности включает сроки представления:</w:t>
      </w:r>
      <w:r>
        <w:br/>
      </w:r>
      <w:r>
        <w:rPr>
          <w:rFonts w:ascii="Times New Roman"/>
          <w:b w:val="false"/>
          <w:i w:val="false"/>
          <w:color w:val="000000"/>
          <w:sz w:val="28"/>
        </w:rPr>
        <w:t>
</w:t>
      </w:r>
      <w:r>
        <w:rPr>
          <w:rFonts w:ascii="Times New Roman"/>
          <w:b w:val="false"/>
          <w:i w:val="false"/>
          <w:color w:val="000000"/>
          <w:sz w:val="28"/>
        </w:rPr>
        <w:t>
      1) оцениваемыми исполнительными органами отчетной информации по итогам отчетного года в уполномоченные на оценку исполнительные органы по соответствующим направлениям;</w:t>
      </w:r>
      <w:r>
        <w:br/>
      </w:r>
      <w:r>
        <w:rPr>
          <w:rFonts w:ascii="Times New Roman"/>
          <w:b w:val="false"/>
          <w:i w:val="false"/>
          <w:color w:val="000000"/>
          <w:sz w:val="28"/>
        </w:rPr>
        <w:t>
</w:t>
      </w:r>
      <w:r>
        <w:rPr>
          <w:rFonts w:ascii="Times New Roman"/>
          <w:b w:val="false"/>
          <w:i w:val="false"/>
          <w:color w:val="000000"/>
          <w:sz w:val="28"/>
        </w:rPr>
        <w:t>
      2) уполномоченными на оценку исполнительными органами заключений о результатах оценки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уполномоченным органом по государственному планированию области, города республиканского значения, столицы заключений о результатах общей оценки по направлениям в Региональную экспертную комиссию;</w:t>
      </w:r>
      <w:r>
        <w:br/>
      </w:r>
      <w:r>
        <w:rPr>
          <w:rFonts w:ascii="Times New Roman"/>
          <w:b w:val="false"/>
          <w:i w:val="false"/>
          <w:color w:val="000000"/>
          <w:sz w:val="28"/>
        </w:rPr>
        <w:t>
</w:t>
      </w:r>
      <w:r>
        <w:rPr>
          <w:rFonts w:ascii="Times New Roman"/>
          <w:b w:val="false"/>
          <w:i w:val="false"/>
          <w:color w:val="000000"/>
          <w:sz w:val="28"/>
        </w:rPr>
        <w:t>
      4) Региональной экспертной комиссией результатов оценки акиму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 акимом области, города республиканского значения, столицы информации по результатам оценки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График проведения оценки эффективности разрабатывается уполномоченным органом по государственному планированию области, города республиканского значения, столицы и утверждается акиматом области, города республиканского значения, столицы.</w:t>
      </w:r>
    </w:p>
    <w:bookmarkEnd w:id="5"/>
    <w:bookmarkStart w:name="z31" w:id="6"/>
    <w:p>
      <w:pPr>
        <w:spacing w:after="0"/>
        <w:ind w:left="0"/>
        <w:jc w:val="left"/>
      </w:pPr>
      <w:r>
        <w:rPr>
          <w:rFonts w:ascii="Times New Roman"/>
          <w:b/>
          <w:i w:val="false"/>
          <w:color w:val="000000"/>
        </w:rPr>
        <w:t xml:space="preserve"> 
2. Принципы оценки эффективности</w:t>
      </w:r>
    </w:p>
    <w:bookmarkEnd w:id="6"/>
    <w:bookmarkStart w:name="z32" w:id="7"/>
    <w:p>
      <w:pPr>
        <w:spacing w:after="0"/>
        <w:ind w:left="0"/>
        <w:jc w:val="both"/>
      </w:pPr>
      <w:r>
        <w:rPr>
          <w:rFonts w:ascii="Times New Roman"/>
          <w:b w:val="false"/>
          <w:i w:val="false"/>
          <w:color w:val="000000"/>
          <w:sz w:val="28"/>
        </w:rPr>
        <w:t>
      9. Принципами оценки эффективности являются:</w:t>
      </w:r>
      <w:r>
        <w:br/>
      </w:r>
      <w:r>
        <w:rPr>
          <w:rFonts w:ascii="Times New Roman"/>
          <w:b w:val="false"/>
          <w:i w:val="false"/>
          <w:color w:val="000000"/>
          <w:sz w:val="28"/>
        </w:rPr>
        <w:t>
</w:t>
      </w:r>
      <w:r>
        <w:rPr>
          <w:rFonts w:ascii="Times New Roman"/>
          <w:b w:val="false"/>
          <w:i w:val="false"/>
          <w:color w:val="000000"/>
          <w:sz w:val="28"/>
        </w:rPr>
        <w:t>
      1) принцип законности - проведение оценки эффективности строго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принцип объективности - всестороннее и полное проведение независимой оценки, исключение конфликта интересов;</w:t>
      </w:r>
      <w:r>
        <w:br/>
      </w:r>
      <w:r>
        <w:rPr>
          <w:rFonts w:ascii="Times New Roman"/>
          <w:b w:val="false"/>
          <w:i w:val="false"/>
          <w:color w:val="000000"/>
          <w:sz w:val="28"/>
        </w:rPr>
        <w:t>
</w:t>
      </w:r>
      <w:r>
        <w:rPr>
          <w:rFonts w:ascii="Times New Roman"/>
          <w:b w:val="false"/>
          <w:i w:val="false"/>
          <w:color w:val="000000"/>
          <w:sz w:val="28"/>
        </w:rPr>
        <w:t>
      3) принцип достоверности - подтверждение результатов оценки эффективности соответствующими документами;</w:t>
      </w:r>
      <w:r>
        <w:br/>
      </w:r>
      <w:r>
        <w:rPr>
          <w:rFonts w:ascii="Times New Roman"/>
          <w:b w:val="false"/>
          <w:i w:val="false"/>
          <w:color w:val="000000"/>
          <w:sz w:val="28"/>
        </w:rPr>
        <w:t>
</w:t>
      </w:r>
      <w:r>
        <w:rPr>
          <w:rFonts w:ascii="Times New Roman"/>
          <w:b w:val="false"/>
          <w:i w:val="false"/>
          <w:color w:val="000000"/>
          <w:sz w:val="28"/>
        </w:rPr>
        <w:t>
      4) принцип прозрачности - возможность проверить происхождение источников информации;</w:t>
      </w:r>
      <w:r>
        <w:br/>
      </w:r>
      <w:r>
        <w:rPr>
          <w:rFonts w:ascii="Times New Roman"/>
          <w:b w:val="false"/>
          <w:i w:val="false"/>
          <w:color w:val="000000"/>
          <w:sz w:val="28"/>
        </w:rPr>
        <w:t>
</w:t>
      </w:r>
      <w:r>
        <w:rPr>
          <w:rFonts w:ascii="Times New Roman"/>
          <w:b w:val="false"/>
          <w:i w:val="false"/>
          <w:color w:val="000000"/>
          <w:sz w:val="28"/>
        </w:rPr>
        <w:t>
      5) принцип гласности - публикация результатов оценки эффективности в средствах массовой информации с учетом обеспечения режима секретности и защиты служебной или иной охраняемой законом тайны.</w:t>
      </w:r>
    </w:p>
    <w:bookmarkEnd w:id="7"/>
    <w:bookmarkStart w:name="z38" w:id="8"/>
    <w:p>
      <w:pPr>
        <w:spacing w:after="0"/>
        <w:ind w:left="0"/>
        <w:jc w:val="left"/>
      </w:pPr>
      <w:r>
        <w:rPr>
          <w:rFonts w:ascii="Times New Roman"/>
          <w:b/>
          <w:i w:val="false"/>
          <w:color w:val="000000"/>
        </w:rPr>
        <w:t xml:space="preserve"> 
3. Исполнительные органы, уполномоченные на проведение оценки</w:t>
      </w:r>
    </w:p>
    <w:bookmarkEnd w:id="8"/>
    <w:bookmarkStart w:name="z39" w:id="9"/>
    <w:p>
      <w:pPr>
        <w:spacing w:after="0"/>
        <w:ind w:left="0"/>
        <w:jc w:val="both"/>
      </w:pPr>
      <w:r>
        <w:rPr>
          <w:rFonts w:ascii="Times New Roman"/>
          <w:b w:val="false"/>
          <w:i w:val="false"/>
          <w:color w:val="000000"/>
          <w:sz w:val="28"/>
        </w:rPr>
        <w:t>
      10. Уполномоченными на оценку исполнительными органами, являются:</w:t>
      </w:r>
      <w:r>
        <w:br/>
      </w:r>
      <w:r>
        <w:rPr>
          <w:rFonts w:ascii="Times New Roman"/>
          <w:b w:val="false"/>
          <w:i w:val="false"/>
          <w:color w:val="000000"/>
          <w:sz w:val="28"/>
        </w:rPr>
        <w:t>
</w:t>
      </w:r>
      <w:r>
        <w:rPr>
          <w:rFonts w:ascii="Times New Roman"/>
          <w:b w:val="false"/>
          <w:i w:val="false"/>
          <w:color w:val="000000"/>
          <w:sz w:val="28"/>
        </w:rPr>
        <w:t>
      1) аппарат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уполномоченный орган по исполнению бюджета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11. Общая методологическая координация оценки эффективности осуществляется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12. Уполномоченный орган по государственному планированию области, города республиканского значения, столицы осуществляет общую оценку эффективности деятельности оцениваемых исполнительных органов (далее - общая оценка) на основе заключений, представляемых уполномоченными на оценку исполнительными органами, согласно указанным в пункте 15 настоящих Правил направлениям.</w:t>
      </w:r>
      <w:r>
        <w:br/>
      </w:r>
      <w:r>
        <w:rPr>
          <w:rFonts w:ascii="Times New Roman"/>
          <w:b w:val="false"/>
          <w:i w:val="false"/>
          <w:color w:val="000000"/>
          <w:sz w:val="28"/>
        </w:rPr>
        <w:t>
</w:t>
      </w:r>
      <w:r>
        <w:rPr>
          <w:rFonts w:ascii="Times New Roman"/>
          <w:b w:val="false"/>
          <w:i w:val="false"/>
          <w:color w:val="000000"/>
          <w:sz w:val="28"/>
        </w:rPr>
        <w:t>
      13. В целях формирования экспертного заключения о результатах общей оценки эффективности по направлениям решением акима области, города республиканского значения, столицы создается Региональная экспертная комиссия из числа должностных лиц аппарата акима области, города республиканского значения, столицы, также определяется рабочим  орган Региональной экспертной комиссии.</w:t>
      </w:r>
      <w:r>
        <w:br/>
      </w:r>
      <w:r>
        <w:rPr>
          <w:rFonts w:ascii="Times New Roman"/>
          <w:b w:val="false"/>
          <w:i w:val="false"/>
          <w:color w:val="000000"/>
          <w:sz w:val="28"/>
        </w:rPr>
        <w:t>
</w:t>
      </w:r>
      <w:r>
        <w:rPr>
          <w:rFonts w:ascii="Times New Roman"/>
          <w:b w:val="false"/>
          <w:i w:val="false"/>
          <w:color w:val="000000"/>
          <w:sz w:val="28"/>
        </w:rPr>
        <w:t>
      14. Региональная экспертная комиссия в своей деятельности руководствуется Положением, утверждаемым решением акима области, города республиканского значения, столицы.</w:t>
      </w:r>
    </w:p>
    <w:bookmarkEnd w:id="9"/>
    <w:bookmarkStart w:name="z47" w:id="10"/>
    <w:p>
      <w:pPr>
        <w:spacing w:after="0"/>
        <w:ind w:left="0"/>
        <w:jc w:val="left"/>
      </w:pPr>
      <w:r>
        <w:rPr>
          <w:rFonts w:ascii="Times New Roman"/>
          <w:b/>
          <w:i w:val="false"/>
          <w:color w:val="000000"/>
        </w:rPr>
        <w:t xml:space="preserve"> 
4. Направления оценки эффективности</w:t>
      </w:r>
    </w:p>
    <w:bookmarkEnd w:id="10"/>
    <w:bookmarkStart w:name="z48" w:id="11"/>
    <w:p>
      <w:pPr>
        <w:spacing w:after="0"/>
        <w:ind w:left="0"/>
        <w:jc w:val="both"/>
      </w:pPr>
      <w:r>
        <w:rPr>
          <w:rFonts w:ascii="Times New Roman"/>
          <w:b w:val="false"/>
          <w:i w:val="false"/>
          <w:color w:val="000000"/>
          <w:sz w:val="28"/>
        </w:rPr>
        <w:t>
      15. Оценка эффективности осуществляется по следующим направлениям деятельности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1) достижение и реализация стратегических целей и задач в курируемых отрасли/сфере/регионе;</w:t>
      </w:r>
      <w:r>
        <w:br/>
      </w:r>
      <w:r>
        <w:rPr>
          <w:rFonts w:ascii="Times New Roman"/>
          <w:b w:val="false"/>
          <w:i w:val="false"/>
          <w:color w:val="000000"/>
          <w:sz w:val="28"/>
        </w:rPr>
        <w:t>
</w:t>
      </w:r>
      <w:r>
        <w:rPr>
          <w:rFonts w:ascii="Times New Roman"/>
          <w:b w:val="false"/>
          <w:i w:val="false"/>
          <w:color w:val="000000"/>
          <w:sz w:val="28"/>
        </w:rPr>
        <w:t>
      2) исполнение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 управление бюджетными средствами;</w:t>
      </w:r>
      <w:r>
        <w:br/>
      </w:r>
      <w:r>
        <w:rPr>
          <w:rFonts w:ascii="Times New Roman"/>
          <w:b w:val="false"/>
          <w:i w:val="false"/>
          <w:color w:val="000000"/>
          <w:sz w:val="28"/>
        </w:rPr>
        <w:t>
</w:t>
      </w:r>
      <w:r>
        <w:rPr>
          <w:rFonts w:ascii="Times New Roman"/>
          <w:b w:val="false"/>
          <w:i w:val="false"/>
          <w:color w:val="000000"/>
          <w:sz w:val="28"/>
        </w:rPr>
        <w:t>
      4) оказание государственных услуг;</w:t>
      </w:r>
      <w:r>
        <w:br/>
      </w:r>
      <w:r>
        <w:rPr>
          <w:rFonts w:ascii="Times New Roman"/>
          <w:b w:val="false"/>
          <w:i w:val="false"/>
          <w:color w:val="000000"/>
          <w:sz w:val="28"/>
        </w:rPr>
        <w:t>
</w:t>
      </w:r>
      <w:r>
        <w:rPr>
          <w:rFonts w:ascii="Times New Roman"/>
          <w:b w:val="false"/>
          <w:i w:val="false"/>
          <w:color w:val="000000"/>
          <w:sz w:val="28"/>
        </w:rPr>
        <w:t>
      5) управление персоналом;</w:t>
      </w:r>
      <w:r>
        <w:br/>
      </w:r>
      <w:r>
        <w:rPr>
          <w:rFonts w:ascii="Times New Roman"/>
          <w:b w:val="false"/>
          <w:i w:val="false"/>
          <w:color w:val="000000"/>
          <w:sz w:val="28"/>
        </w:rPr>
        <w:t>
</w:t>
      </w:r>
      <w:r>
        <w:rPr>
          <w:rFonts w:ascii="Times New Roman"/>
          <w:b w:val="false"/>
          <w:i w:val="false"/>
          <w:color w:val="000000"/>
          <w:sz w:val="28"/>
        </w:rPr>
        <w:t>
      6) применение информационных технологий.</w:t>
      </w:r>
      <w:r>
        <w:br/>
      </w:r>
      <w:r>
        <w:rPr>
          <w:rFonts w:ascii="Times New Roman"/>
          <w:b w:val="false"/>
          <w:i w:val="false"/>
          <w:color w:val="000000"/>
          <w:sz w:val="28"/>
        </w:rPr>
        <w:t>
</w:t>
      </w:r>
      <w:r>
        <w:rPr>
          <w:rFonts w:ascii="Times New Roman"/>
          <w:b w:val="false"/>
          <w:i w:val="false"/>
          <w:color w:val="000000"/>
          <w:sz w:val="28"/>
        </w:rPr>
        <w:t>
      16. По каждому направлению деятельности, указанному в пункте 15 настоящих Правил, центральными государственными органами, уполномоченными на проведение оценки эффективности определенными пунктом 10 Системы, разрабатываются и утверждаются согласованные с Канцелярией Премьер-Министра Республики Казахстан соответствующие методики, в которых определяются критерии и показатели оценки эффективности деятельности исполнительных органов.</w:t>
      </w:r>
      <w:r>
        <w:br/>
      </w:r>
      <w:r>
        <w:rPr>
          <w:rFonts w:ascii="Times New Roman"/>
          <w:b w:val="false"/>
          <w:i w:val="false"/>
          <w:color w:val="000000"/>
          <w:sz w:val="28"/>
        </w:rPr>
        <w:t>
</w:t>
      </w:r>
      <w:r>
        <w:rPr>
          <w:rFonts w:ascii="Times New Roman"/>
          <w:b w:val="false"/>
          <w:i w:val="false"/>
          <w:color w:val="000000"/>
          <w:sz w:val="28"/>
        </w:rPr>
        <w:t>
      17. Обязательными требованиями к критериям и показателям эффективности являются следующие положения:</w:t>
      </w:r>
      <w:r>
        <w:br/>
      </w:r>
      <w:r>
        <w:rPr>
          <w:rFonts w:ascii="Times New Roman"/>
          <w:b w:val="false"/>
          <w:i w:val="false"/>
          <w:color w:val="000000"/>
          <w:sz w:val="28"/>
        </w:rPr>
        <w:t>
</w:t>
      </w:r>
      <w:r>
        <w:rPr>
          <w:rFonts w:ascii="Times New Roman"/>
          <w:b w:val="false"/>
          <w:i w:val="false"/>
          <w:color w:val="000000"/>
          <w:sz w:val="28"/>
        </w:rPr>
        <w:t>
      1) критерии и показатели должны быть основаны на официальных статистических данных, данных исполнительных органов и другой подлежащей проверке информации;</w:t>
      </w:r>
      <w:r>
        <w:br/>
      </w:r>
      <w:r>
        <w:rPr>
          <w:rFonts w:ascii="Times New Roman"/>
          <w:b w:val="false"/>
          <w:i w:val="false"/>
          <w:color w:val="000000"/>
          <w:sz w:val="28"/>
        </w:rPr>
        <w:t>
</w:t>
      </w:r>
      <w:r>
        <w:rPr>
          <w:rFonts w:ascii="Times New Roman"/>
          <w:b w:val="false"/>
          <w:i w:val="false"/>
          <w:color w:val="000000"/>
          <w:sz w:val="28"/>
        </w:rPr>
        <w:t>
      2) способ сбора и обработки исходной информации должен допускать возможность проверки корректности полученных данных;</w:t>
      </w:r>
      <w:r>
        <w:br/>
      </w:r>
      <w:r>
        <w:rPr>
          <w:rFonts w:ascii="Times New Roman"/>
          <w:b w:val="false"/>
          <w:i w:val="false"/>
          <w:color w:val="000000"/>
          <w:sz w:val="28"/>
        </w:rPr>
        <w:t>
</w:t>
      </w:r>
      <w:r>
        <w:rPr>
          <w:rFonts w:ascii="Times New Roman"/>
          <w:b w:val="false"/>
          <w:i w:val="false"/>
          <w:color w:val="000000"/>
          <w:sz w:val="28"/>
        </w:rPr>
        <w:t>
      3) определение показателя должно обеспечивать однозначность его интерпретации как оценивающим, так и оцениваемым исполнительным органом;</w:t>
      </w:r>
      <w:r>
        <w:br/>
      </w:r>
      <w:r>
        <w:rPr>
          <w:rFonts w:ascii="Times New Roman"/>
          <w:b w:val="false"/>
          <w:i w:val="false"/>
          <w:color w:val="000000"/>
          <w:sz w:val="28"/>
        </w:rPr>
        <w:t>
</w:t>
      </w:r>
      <w:r>
        <w:rPr>
          <w:rFonts w:ascii="Times New Roman"/>
          <w:b w:val="false"/>
          <w:i w:val="false"/>
          <w:color w:val="000000"/>
          <w:sz w:val="28"/>
        </w:rPr>
        <w:t>
      4) получение необходимых данных должно производиться с минимально возможными затратами времени и ресурсов;</w:t>
      </w:r>
      <w:r>
        <w:br/>
      </w:r>
      <w:r>
        <w:rPr>
          <w:rFonts w:ascii="Times New Roman"/>
          <w:b w:val="false"/>
          <w:i w:val="false"/>
          <w:color w:val="000000"/>
          <w:sz w:val="28"/>
        </w:rPr>
        <w:t>
</w:t>
      </w:r>
      <w:r>
        <w:rPr>
          <w:rFonts w:ascii="Times New Roman"/>
          <w:b w:val="false"/>
          <w:i w:val="false"/>
          <w:color w:val="000000"/>
          <w:sz w:val="28"/>
        </w:rPr>
        <w:t>
      5) критерии и показатели следует определять, исходя из необходимости непрерывного накопления данных и обеспечения их сопоставимости за отдельные периоды;</w:t>
      </w:r>
      <w:r>
        <w:br/>
      </w:r>
      <w:r>
        <w:rPr>
          <w:rFonts w:ascii="Times New Roman"/>
          <w:b w:val="false"/>
          <w:i w:val="false"/>
          <w:color w:val="000000"/>
          <w:sz w:val="28"/>
        </w:rPr>
        <w:t>
</w:t>
      </w:r>
      <w:r>
        <w:rPr>
          <w:rFonts w:ascii="Times New Roman"/>
          <w:b w:val="false"/>
          <w:i w:val="false"/>
          <w:color w:val="000000"/>
          <w:sz w:val="28"/>
        </w:rPr>
        <w:t>
      6) критерии и показатели должны охватывать всю деятельность исполнительного органа и ориентировать на качественное исполнение всех государственных функций.</w:t>
      </w:r>
      <w:r>
        <w:br/>
      </w:r>
      <w:r>
        <w:rPr>
          <w:rFonts w:ascii="Times New Roman"/>
          <w:b w:val="false"/>
          <w:i w:val="false"/>
          <w:color w:val="000000"/>
          <w:sz w:val="28"/>
        </w:rPr>
        <w:t>
</w:t>
      </w:r>
      <w:r>
        <w:rPr>
          <w:rFonts w:ascii="Times New Roman"/>
          <w:b w:val="false"/>
          <w:i w:val="false"/>
          <w:color w:val="000000"/>
          <w:sz w:val="28"/>
        </w:rPr>
        <w:t>
      18. В качестве критериев и показателей эффективности могут использоваться применяемые в международной практике критерии и показатели.</w:t>
      </w:r>
      <w:r>
        <w:br/>
      </w:r>
      <w:r>
        <w:rPr>
          <w:rFonts w:ascii="Times New Roman"/>
          <w:b w:val="false"/>
          <w:i w:val="false"/>
          <w:color w:val="000000"/>
          <w:sz w:val="28"/>
        </w:rPr>
        <w:t>
</w:t>
      </w:r>
      <w:r>
        <w:rPr>
          <w:rFonts w:ascii="Times New Roman"/>
          <w:b w:val="false"/>
          <w:i w:val="false"/>
          <w:color w:val="000000"/>
          <w:sz w:val="28"/>
        </w:rPr>
        <w:t>
      19. Критерии и показатели должны отражать непосредственно деятельность конкретного исполнительного органа.</w:t>
      </w:r>
    </w:p>
    <w:bookmarkEnd w:id="11"/>
    <w:bookmarkStart w:name="z65" w:id="12"/>
    <w:p>
      <w:pPr>
        <w:spacing w:after="0"/>
        <w:ind w:left="0"/>
        <w:jc w:val="left"/>
      </w:pPr>
      <w:r>
        <w:rPr>
          <w:rFonts w:ascii="Times New Roman"/>
          <w:b/>
          <w:i w:val="false"/>
          <w:color w:val="000000"/>
        </w:rPr>
        <w:t xml:space="preserve"> 
4.1. Оценка эффективности достижения и реализации</w:t>
      </w:r>
      <w:r>
        <w:br/>
      </w:r>
      <w:r>
        <w:rPr>
          <w:rFonts w:ascii="Times New Roman"/>
          <w:b/>
          <w:i w:val="false"/>
          <w:color w:val="000000"/>
        </w:rPr>
        <w:t>
стратегических целей и задач в курируемых отрасли/сфере/регионе</w:t>
      </w:r>
    </w:p>
    <w:bookmarkEnd w:id="12"/>
    <w:bookmarkStart w:name="z66" w:id="13"/>
    <w:p>
      <w:pPr>
        <w:spacing w:after="0"/>
        <w:ind w:left="0"/>
        <w:jc w:val="both"/>
      </w:pPr>
      <w:r>
        <w:rPr>
          <w:rFonts w:ascii="Times New Roman"/>
          <w:b w:val="false"/>
          <w:i w:val="false"/>
          <w:color w:val="000000"/>
          <w:sz w:val="28"/>
        </w:rPr>
        <w:t>
      20. Оценка по данному направлению осуществляется в целях определения эффективности мер исполнительных органов в развитии курируемых отрасли/сферы/региона.</w:t>
      </w:r>
      <w:r>
        <w:br/>
      </w:r>
      <w:r>
        <w:rPr>
          <w:rFonts w:ascii="Times New Roman"/>
          <w:b w:val="false"/>
          <w:i w:val="false"/>
          <w:color w:val="000000"/>
          <w:sz w:val="28"/>
        </w:rPr>
        <w:t>
</w:t>
      </w:r>
      <w:r>
        <w:rPr>
          <w:rFonts w:ascii="Times New Roman"/>
          <w:b w:val="false"/>
          <w:i w:val="false"/>
          <w:color w:val="000000"/>
          <w:sz w:val="28"/>
        </w:rPr>
        <w:t>
      21. Оценка эффективности достижения и реализации стратегических целей и задач в курируемых отрасли/сфере/регионе исполнительных органов осуществляется уполномоченным органом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22. Оценка эффективности достижения и реализации стратегических целей и задач в курируемой отрасли/сфере/регионе деятельности уполномоченного органа по государственному планированию области, города республиканского значения, столицы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23. Разработка и утверждение методики по оценке эффективности достижения и реализации стратегических целей и задач в курируемых отрасли/сфере/регионе и ее методологическое сопровождение осуществляются центральным уполномоченным органом по государственному планированию.</w:t>
      </w:r>
    </w:p>
    <w:bookmarkEnd w:id="13"/>
    <w:bookmarkStart w:name="z70" w:id="14"/>
    <w:p>
      <w:pPr>
        <w:spacing w:after="0"/>
        <w:ind w:left="0"/>
        <w:jc w:val="left"/>
      </w:pPr>
      <w:r>
        <w:rPr>
          <w:rFonts w:ascii="Times New Roman"/>
          <w:b/>
          <w:i w:val="false"/>
          <w:color w:val="000000"/>
        </w:rPr>
        <w:t xml:space="preserve"> 
4.2. Оценка качества исполнения актов и поручений акима</w:t>
      </w:r>
      <w:r>
        <w:br/>
      </w:r>
      <w:r>
        <w:rPr>
          <w:rFonts w:ascii="Times New Roman"/>
          <w:b/>
          <w:i w:val="false"/>
          <w:color w:val="000000"/>
        </w:rPr>
        <w:t>
области, города республиканского значения, столицы, его</w:t>
      </w:r>
      <w:r>
        <w:br/>
      </w:r>
      <w:r>
        <w:rPr>
          <w:rFonts w:ascii="Times New Roman"/>
          <w:b/>
          <w:i w:val="false"/>
          <w:color w:val="000000"/>
        </w:rPr>
        <w:t>
заместителей и акимата области, города республиканского</w:t>
      </w:r>
      <w:r>
        <w:br/>
      </w:r>
      <w:r>
        <w:rPr>
          <w:rFonts w:ascii="Times New Roman"/>
          <w:b/>
          <w:i w:val="false"/>
          <w:color w:val="000000"/>
        </w:rPr>
        <w:t>
значения, столицы</w:t>
      </w:r>
    </w:p>
    <w:bookmarkEnd w:id="14"/>
    <w:bookmarkStart w:name="z71" w:id="15"/>
    <w:p>
      <w:pPr>
        <w:spacing w:after="0"/>
        <w:ind w:left="0"/>
        <w:jc w:val="both"/>
      </w:pPr>
      <w:r>
        <w:rPr>
          <w:rFonts w:ascii="Times New Roman"/>
          <w:b w:val="false"/>
          <w:i w:val="false"/>
          <w:color w:val="000000"/>
          <w:sz w:val="28"/>
        </w:rPr>
        <w:t>
      24. Оценка по данному направлению осуществляется в целях определения качества, полноты и своевременности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25. Оценка качества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 исполнительными органами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26. Разработка и утверждение методики оценки качества исполнения актов и поручений акима области, города республиканского значения, столицы его заместителей и акимата области, города республиканского значения, столицы и ее методологическое сопровождение осуществляются Канцелярией Премьер-Министра Республики Казахстан.</w:t>
      </w:r>
    </w:p>
    <w:bookmarkEnd w:id="15"/>
    <w:bookmarkStart w:name="z74" w:id="16"/>
    <w:p>
      <w:pPr>
        <w:spacing w:after="0"/>
        <w:ind w:left="0"/>
        <w:jc w:val="left"/>
      </w:pPr>
      <w:r>
        <w:rPr>
          <w:rFonts w:ascii="Times New Roman"/>
          <w:b/>
          <w:i w:val="false"/>
          <w:color w:val="000000"/>
        </w:rPr>
        <w:t xml:space="preserve"> 
4.3 Оценка эффективности управления бюджетными средствами</w:t>
      </w:r>
    </w:p>
    <w:bookmarkEnd w:id="16"/>
    <w:bookmarkStart w:name="z75" w:id="17"/>
    <w:p>
      <w:pPr>
        <w:spacing w:after="0"/>
        <w:ind w:left="0"/>
        <w:jc w:val="both"/>
      </w:pPr>
      <w:r>
        <w:rPr>
          <w:rFonts w:ascii="Times New Roman"/>
          <w:b w:val="false"/>
          <w:i w:val="false"/>
          <w:color w:val="000000"/>
          <w:sz w:val="28"/>
        </w:rPr>
        <w:t>
      27. Оценка по данному направлению осуществляется в целях определения эффективности мер по обеспечению результативности и эффективности использования бюджетных средств.</w:t>
      </w:r>
      <w:r>
        <w:br/>
      </w:r>
      <w:r>
        <w:rPr>
          <w:rFonts w:ascii="Times New Roman"/>
          <w:b w:val="false"/>
          <w:i w:val="false"/>
          <w:color w:val="000000"/>
          <w:sz w:val="28"/>
        </w:rPr>
        <w:t>
</w:t>
      </w:r>
      <w:r>
        <w:rPr>
          <w:rFonts w:ascii="Times New Roman"/>
          <w:b w:val="false"/>
          <w:i w:val="false"/>
          <w:color w:val="000000"/>
          <w:sz w:val="28"/>
        </w:rPr>
        <w:t>
      28. Оценка эффективности деятельности исполнительных органов, финансируемых из областного бюджета, бюджетов города республиканского значения, столицы, а также местных исполнительных органов района (городов областного значения) по управлению бюджетными средствами осуществляется уполномоченным органом по исполнению бюджета области, город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29. Уполномоченный орган по исполнению бюджета области, город республиканского значения, столицы оценивается по данному направлению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30. Разработка и утверждение методики оценки эффективности управления бюджетными средствами и ее методологическое сопровождение осуществляются центральным уполномоченным органом по исполнению бюджета.</w:t>
      </w:r>
    </w:p>
    <w:bookmarkEnd w:id="17"/>
    <w:bookmarkStart w:name="z79" w:id="18"/>
    <w:p>
      <w:pPr>
        <w:spacing w:after="0"/>
        <w:ind w:left="0"/>
        <w:jc w:val="left"/>
      </w:pPr>
      <w:r>
        <w:rPr>
          <w:rFonts w:ascii="Times New Roman"/>
          <w:b/>
          <w:i w:val="false"/>
          <w:color w:val="000000"/>
        </w:rPr>
        <w:t xml:space="preserve"> 
4.4 Оценка качества оказания государственных услуг</w:t>
      </w:r>
    </w:p>
    <w:bookmarkEnd w:id="18"/>
    <w:bookmarkStart w:name="z80" w:id="19"/>
    <w:p>
      <w:pPr>
        <w:spacing w:after="0"/>
        <w:ind w:left="0"/>
        <w:jc w:val="both"/>
      </w:pPr>
      <w:r>
        <w:rPr>
          <w:rFonts w:ascii="Times New Roman"/>
          <w:b w:val="false"/>
          <w:i w:val="false"/>
          <w:color w:val="000000"/>
          <w:sz w:val="28"/>
        </w:rPr>
        <w:t>
      31. Оценка по данному направлению осуществляется в целях определения эффективности мер по обеспечению физических и юридических лиц доступными и качественными государственными услугами, в том числе в электронном формате.</w:t>
      </w:r>
      <w:r>
        <w:br/>
      </w:r>
      <w:r>
        <w:rPr>
          <w:rFonts w:ascii="Times New Roman"/>
          <w:b w:val="false"/>
          <w:i w:val="false"/>
          <w:color w:val="000000"/>
          <w:sz w:val="28"/>
        </w:rPr>
        <w:t>
</w:t>
      </w:r>
      <w:r>
        <w:rPr>
          <w:rFonts w:ascii="Times New Roman"/>
          <w:b w:val="false"/>
          <w:i w:val="false"/>
          <w:color w:val="000000"/>
          <w:sz w:val="28"/>
        </w:rPr>
        <w:t>
      32. Оценка эффективности по данному направлению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33. Разработка и утверждение методики оценки качества оказания государственных услуг и ее методологическое сопровождение осуществляются уполномоченным органом по делам государственной службы совместно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
      34. В целях осуществления оценки качества оказания государственных услуг дополнительно могут проводиться социологические исследования.</w:t>
      </w:r>
    </w:p>
    <w:bookmarkEnd w:id="19"/>
    <w:bookmarkStart w:name="z84" w:id="20"/>
    <w:p>
      <w:pPr>
        <w:spacing w:after="0"/>
        <w:ind w:left="0"/>
        <w:jc w:val="left"/>
      </w:pPr>
      <w:r>
        <w:rPr>
          <w:rFonts w:ascii="Times New Roman"/>
          <w:b/>
          <w:i w:val="false"/>
          <w:color w:val="000000"/>
        </w:rPr>
        <w:t xml:space="preserve"> 
4.5 Оценка эффективности управления персоналом</w:t>
      </w:r>
    </w:p>
    <w:bookmarkEnd w:id="20"/>
    <w:bookmarkStart w:name="z85" w:id="21"/>
    <w:p>
      <w:pPr>
        <w:spacing w:after="0"/>
        <w:ind w:left="0"/>
        <w:jc w:val="both"/>
      </w:pPr>
      <w:r>
        <w:rPr>
          <w:rFonts w:ascii="Times New Roman"/>
          <w:b w:val="false"/>
          <w:i w:val="false"/>
          <w:color w:val="000000"/>
          <w:sz w:val="28"/>
        </w:rPr>
        <w:t>
      35. Оценка по данному направлению осуществляется в целях определения эффективности мер по управлению персоналом в исполнительном органе.</w:t>
      </w:r>
      <w:r>
        <w:br/>
      </w:r>
      <w:r>
        <w:rPr>
          <w:rFonts w:ascii="Times New Roman"/>
          <w:b w:val="false"/>
          <w:i w:val="false"/>
          <w:color w:val="000000"/>
          <w:sz w:val="28"/>
        </w:rPr>
        <w:t>
</w:t>
      </w:r>
      <w:r>
        <w:rPr>
          <w:rFonts w:ascii="Times New Roman"/>
          <w:b w:val="false"/>
          <w:i w:val="false"/>
          <w:color w:val="000000"/>
          <w:sz w:val="28"/>
        </w:rPr>
        <w:t>
      36. Оценка эффективности по данному направлению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37. Разработка и утверждение методики оценки эффективности управления персоналом и ее методологическое сопровождение осуществляются уполномоченным органом по делам государственной службы.</w:t>
      </w:r>
    </w:p>
    <w:bookmarkEnd w:id="21"/>
    <w:bookmarkStart w:name="z88" w:id="22"/>
    <w:p>
      <w:pPr>
        <w:spacing w:after="0"/>
        <w:ind w:left="0"/>
        <w:jc w:val="left"/>
      </w:pPr>
      <w:r>
        <w:rPr>
          <w:rFonts w:ascii="Times New Roman"/>
          <w:b/>
          <w:i w:val="false"/>
          <w:color w:val="000000"/>
        </w:rPr>
        <w:t xml:space="preserve"> 
4.6. Оценка эффективности применения информационных технологий</w:t>
      </w:r>
    </w:p>
    <w:bookmarkEnd w:id="22"/>
    <w:bookmarkStart w:name="z89" w:id="23"/>
    <w:p>
      <w:pPr>
        <w:spacing w:after="0"/>
        <w:ind w:left="0"/>
        <w:jc w:val="both"/>
      </w:pPr>
      <w:r>
        <w:rPr>
          <w:rFonts w:ascii="Times New Roman"/>
          <w:b w:val="false"/>
          <w:i w:val="false"/>
          <w:color w:val="000000"/>
          <w:sz w:val="28"/>
        </w:rPr>
        <w:t>
      38. Оценка по данному направлению осуществляется в целях определения эффективности использования информационных технологий исполнительным органом для оптимизации процессов и повышения прозрачности деятельности исполнительного органа.</w:t>
      </w:r>
      <w:r>
        <w:br/>
      </w:r>
      <w:r>
        <w:rPr>
          <w:rFonts w:ascii="Times New Roman"/>
          <w:b w:val="false"/>
          <w:i w:val="false"/>
          <w:color w:val="000000"/>
          <w:sz w:val="28"/>
        </w:rPr>
        <w:t>
</w:t>
      </w:r>
      <w:r>
        <w:rPr>
          <w:rFonts w:ascii="Times New Roman"/>
          <w:b w:val="false"/>
          <w:i w:val="false"/>
          <w:color w:val="000000"/>
          <w:sz w:val="28"/>
        </w:rPr>
        <w:t>
      39. Оценка эффективности по данному направлению осуществляется аппаратом акима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40. Разработка и утверждение методики оценки эффективности применения информационных технологий и ее методологическое сопровождение осуществляются уполномоченным органом в сфере информатизации.</w:t>
      </w:r>
    </w:p>
    <w:bookmarkEnd w:id="23"/>
    <w:bookmarkStart w:name="z92" w:id="24"/>
    <w:p>
      <w:pPr>
        <w:spacing w:after="0"/>
        <w:ind w:left="0"/>
        <w:jc w:val="left"/>
      </w:pPr>
      <w:r>
        <w:rPr>
          <w:rFonts w:ascii="Times New Roman"/>
          <w:b/>
          <w:i w:val="false"/>
          <w:color w:val="000000"/>
        </w:rPr>
        <w:t xml:space="preserve"> 
5. Порядок проведения оценки эффективности</w:t>
      </w:r>
      <w:r>
        <w:br/>
      </w:r>
      <w:r>
        <w:rPr>
          <w:rFonts w:ascii="Times New Roman"/>
          <w:b/>
          <w:i w:val="false"/>
          <w:color w:val="000000"/>
        </w:rPr>
        <w:t>
оцениваемых исполнительных органов</w:t>
      </w:r>
    </w:p>
    <w:bookmarkEnd w:id="24"/>
    <w:bookmarkStart w:name="z93" w:id="25"/>
    <w:p>
      <w:pPr>
        <w:spacing w:after="0"/>
        <w:ind w:left="0"/>
        <w:jc w:val="both"/>
      </w:pPr>
      <w:r>
        <w:rPr>
          <w:rFonts w:ascii="Times New Roman"/>
          <w:b w:val="false"/>
          <w:i w:val="false"/>
          <w:color w:val="000000"/>
          <w:sz w:val="28"/>
        </w:rPr>
        <w:t>
      41. Исполнительные органы ежегодно представляют в уполномоченные на оценку исполнительные органы отчетную информацию по итогам предыдущего года согласно графику проведения оценки.</w:t>
      </w:r>
      <w:r>
        <w:br/>
      </w:r>
      <w:r>
        <w:rPr>
          <w:rFonts w:ascii="Times New Roman"/>
          <w:b w:val="false"/>
          <w:i w:val="false"/>
          <w:color w:val="000000"/>
          <w:sz w:val="28"/>
        </w:rPr>
        <w:t>
</w:t>
      </w:r>
      <w:r>
        <w:rPr>
          <w:rFonts w:ascii="Times New Roman"/>
          <w:b w:val="false"/>
          <w:i w:val="false"/>
          <w:color w:val="000000"/>
          <w:sz w:val="28"/>
        </w:rPr>
        <w:t>
      42. Уполномоченные на оценку исполнительные органы обязаны принять комплекс организационных мер по перепроверке данных, содержащихся в отчетной информации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43. При проведении оценки эффективности уполномоченными на оценку исполнительными органами учитываются результаты проверок других контрольных органов за отчетный период.</w:t>
      </w:r>
      <w:r>
        <w:br/>
      </w:r>
      <w:r>
        <w:rPr>
          <w:rFonts w:ascii="Times New Roman"/>
          <w:b w:val="false"/>
          <w:i w:val="false"/>
          <w:color w:val="000000"/>
          <w:sz w:val="28"/>
        </w:rPr>
        <w:t>
</w:t>
      </w:r>
      <w:r>
        <w:rPr>
          <w:rFonts w:ascii="Times New Roman"/>
          <w:b w:val="false"/>
          <w:i w:val="false"/>
          <w:color w:val="000000"/>
          <w:sz w:val="28"/>
        </w:rPr>
        <w:t>
      44. Уполномоченные на оценку исполнительные органы вправе запрашивать и получать в установленные ими сроки от оцениваемых и других исполнительных органов необходимую информацию и документацию по соответствующим направлениям оценки с учетом соблюдения режима секретности, служебной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45. Уполномоченные на оценку исполнительные органы отвечают за сохранность и конфиденциальность сведений, полученных в процессе оценки.</w:t>
      </w:r>
      <w:r>
        <w:br/>
      </w:r>
      <w:r>
        <w:rPr>
          <w:rFonts w:ascii="Times New Roman"/>
          <w:b w:val="false"/>
          <w:i w:val="false"/>
          <w:color w:val="000000"/>
          <w:sz w:val="28"/>
        </w:rPr>
        <w:t>
</w:t>
      </w:r>
      <w:r>
        <w:rPr>
          <w:rFonts w:ascii="Times New Roman"/>
          <w:b w:val="false"/>
          <w:i w:val="false"/>
          <w:color w:val="000000"/>
          <w:sz w:val="28"/>
        </w:rPr>
        <w:t>
      46. Уполномоченные на оценку исполнительные органы не позднее 1 июня текущего года представляют заключения по соответствующим направлениям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47. Заключения о результатах оценки эффективности по направлениям деятельности должны содержать итоговый отчет об оценке, выводы и предложения по повышению эффективности деятельности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48. Уполномоченный орган по государственному планированию области, города республиканского значения, столицы при формировании общей оценки эффективности деятельности исполнительных органов вправе привлекать на некоммерческой основе неправительственные организации (общественные объединения) и независимых экспертов в порядке, определяемом центральным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49. Уполномоченный орган по государственному планированию области, города республиканского значения, столицы в срок не позднее 1 июля текущего года вносит в Региональную экспертную комиссию с одновременным информированием оцениваемых исполнительных органов результаты общей оценки эффективности по направлениям.</w:t>
      </w:r>
      <w:r>
        <w:br/>
      </w:r>
      <w:r>
        <w:rPr>
          <w:rFonts w:ascii="Times New Roman"/>
          <w:b w:val="false"/>
          <w:i w:val="false"/>
          <w:color w:val="000000"/>
          <w:sz w:val="28"/>
        </w:rPr>
        <w:t>
</w:t>
      </w:r>
      <w:r>
        <w:rPr>
          <w:rFonts w:ascii="Times New Roman"/>
          <w:b w:val="false"/>
          <w:i w:val="false"/>
          <w:color w:val="000000"/>
          <w:sz w:val="28"/>
        </w:rPr>
        <w:t>
      50. Форматы заключения о результатах общей оценки эффективности деятельности исполнительных органов и экспертного заключения Региональной экспертной комиссии о результатах оценки эффективности деятельности исполнительных органов определяются центральным уполномоченным органом по государственному планированию по согласованию с Канцелярией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51. Региональная экспертная комиссия на основе заключений о результатах общей оценки уполномоченного органа по государственному планированию области, города республиканского значения, столицы, в срок не позднее 15 августа текущего года вносит результаты оценки эффективности деятельности исполнительных органов акиму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52. Результаты оценки с предложениями по повышению эффективности деятельности исполнительных органов рабочим органом Региональной экспертной комиссии направляются руководителям исполнительных органов для принятия соответствующих мер.</w:t>
      </w:r>
      <w:r>
        <w:br/>
      </w:r>
      <w:r>
        <w:rPr>
          <w:rFonts w:ascii="Times New Roman"/>
          <w:b w:val="false"/>
          <w:i w:val="false"/>
          <w:color w:val="000000"/>
          <w:sz w:val="28"/>
        </w:rPr>
        <w:t>
</w:t>
      </w:r>
      <w:r>
        <w:rPr>
          <w:rFonts w:ascii="Times New Roman"/>
          <w:b w:val="false"/>
          <w:i w:val="false"/>
          <w:color w:val="000000"/>
          <w:sz w:val="28"/>
        </w:rPr>
        <w:t>
      53. Аким области, города республиканского значения, столицы в срок не позднее 1 сентября текущего года представляет в центральный уполномоченный орган по государственному планированию отчетную информацию о проведении оценки эффективности. Центральный уполномоченный орган по государственному планированию на основании отчетов акимов областей, города республиканского значения, столицы направляет в срок не позднее 15 сентября текущего года обобщенную информацию в Администрацию Президента Республики Казахстан и Канцелярию Премьер-Министра Республики Казахстан.</w:t>
      </w:r>
      <w:r>
        <w:br/>
      </w:r>
      <w:r>
        <w:rPr>
          <w:rFonts w:ascii="Times New Roman"/>
          <w:b w:val="false"/>
          <w:i w:val="false"/>
          <w:color w:val="000000"/>
          <w:sz w:val="28"/>
        </w:rPr>
        <w:t>
</w:t>
      </w:r>
      <w:r>
        <w:rPr>
          <w:rFonts w:ascii="Times New Roman"/>
          <w:b w:val="false"/>
          <w:i w:val="false"/>
          <w:color w:val="000000"/>
          <w:sz w:val="28"/>
        </w:rPr>
        <w:t>
      54. По итогам оценки эффективности результаты публикуются уполномоченным органом по государственному планированию области, города республиканского значения, столицы в средствах массовой информации с учетом обеспечения режима секретности, служебной и иной охраняемой законом тайны.</w:t>
      </w:r>
    </w:p>
    <w:bookmarkEnd w:id="25"/>
    <w:bookmarkStart w:name="z107" w:id="26"/>
    <w:p>
      <w:pPr>
        <w:spacing w:after="0"/>
        <w:ind w:left="0"/>
        <w:jc w:val="left"/>
      </w:pPr>
      <w:r>
        <w:rPr>
          <w:rFonts w:ascii="Times New Roman"/>
          <w:b/>
          <w:i w:val="false"/>
          <w:color w:val="000000"/>
        </w:rPr>
        <w:t xml:space="preserve"> 
6. Порядок обжалования результатов</w:t>
      </w:r>
    </w:p>
    <w:bookmarkEnd w:id="26"/>
    <w:bookmarkStart w:name="z108" w:id="27"/>
    <w:p>
      <w:pPr>
        <w:spacing w:after="0"/>
        <w:ind w:left="0"/>
        <w:jc w:val="both"/>
      </w:pPr>
      <w:r>
        <w:rPr>
          <w:rFonts w:ascii="Times New Roman"/>
          <w:b w:val="false"/>
          <w:i w:val="false"/>
          <w:color w:val="000000"/>
          <w:sz w:val="28"/>
        </w:rPr>
        <w:t>
      55. С момента получения результатов оценки эффективности исполнительный орган в случае несогласия с результатами оценки, вправе в течение пяти рабочих дней направить возражения с подтверждающими документами в рабочий орган Региональной экспертной комиссии.</w:t>
      </w:r>
      <w:r>
        <w:br/>
      </w:r>
      <w:r>
        <w:rPr>
          <w:rFonts w:ascii="Times New Roman"/>
          <w:b w:val="false"/>
          <w:i w:val="false"/>
          <w:color w:val="000000"/>
          <w:sz w:val="28"/>
        </w:rPr>
        <w:t>
</w:t>
      </w:r>
      <w:r>
        <w:rPr>
          <w:rFonts w:ascii="Times New Roman"/>
          <w:b w:val="false"/>
          <w:i w:val="false"/>
          <w:color w:val="000000"/>
          <w:sz w:val="28"/>
        </w:rPr>
        <w:t>
      56. Рабочий орган Региональной экспертной комиссии в случае получения возражений с подтверждающими документами в течение пяти рабочих дней направляет их на перепроверку уполномоченным на оценку исполнительным органам.</w:t>
      </w:r>
      <w:r>
        <w:br/>
      </w:r>
      <w:r>
        <w:rPr>
          <w:rFonts w:ascii="Times New Roman"/>
          <w:b w:val="false"/>
          <w:i w:val="false"/>
          <w:color w:val="000000"/>
          <w:sz w:val="28"/>
        </w:rPr>
        <w:t>
</w:t>
      </w:r>
      <w:r>
        <w:rPr>
          <w:rFonts w:ascii="Times New Roman"/>
          <w:b w:val="false"/>
          <w:i w:val="false"/>
          <w:color w:val="000000"/>
          <w:sz w:val="28"/>
        </w:rPr>
        <w:t>
      57. Рабочий орган Региональной экспертной комиссии в случае получения возражений без подтверждающих документов направляет их для информации в уполномоченный на оценку исполнительный орган. В исполнительный орган направляется ответ о нецелесообразности проведения перепроверки.</w:t>
      </w:r>
      <w:r>
        <w:br/>
      </w:r>
      <w:r>
        <w:rPr>
          <w:rFonts w:ascii="Times New Roman"/>
          <w:b w:val="false"/>
          <w:i w:val="false"/>
          <w:color w:val="000000"/>
          <w:sz w:val="28"/>
        </w:rPr>
        <w:t>
</w:t>
      </w:r>
      <w:r>
        <w:rPr>
          <w:rFonts w:ascii="Times New Roman"/>
          <w:b w:val="false"/>
          <w:i w:val="false"/>
          <w:color w:val="000000"/>
          <w:sz w:val="28"/>
        </w:rPr>
        <w:t>
      58. В целях обеспечения объективности и прозрачности оценки для перепроверки результатов в уполномоченных на оценку исполнительных органах формируются специальные комиссии, в состав которых не могут входить участвовавшие в оценке исполнительного органа сотрудники.</w:t>
      </w:r>
      <w:r>
        <w:br/>
      </w:r>
      <w:r>
        <w:rPr>
          <w:rFonts w:ascii="Times New Roman"/>
          <w:b w:val="false"/>
          <w:i w:val="false"/>
          <w:color w:val="000000"/>
          <w:sz w:val="28"/>
        </w:rPr>
        <w:t>
</w:t>
      </w:r>
      <w:r>
        <w:rPr>
          <w:rFonts w:ascii="Times New Roman"/>
          <w:b w:val="false"/>
          <w:i w:val="false"/>
          <w:color w:val="000000"/>
          <w:sz w:val="28"/>
        </w:rPr>
        <w:t>
      59. Уполномоченные на оценку исполнительные органы в течение тридцати календарных дней направляют в рабочий орган Региональной экспертной комиссии и исполнительные органы, обоснованные заключения о принятии либо непринятии возражений по результатам перепроверки.</w:t>
      </w:r>
      <w:r>
        <w:br/>
      </w:r>
      <w:r>
        <w:rPr>
          <w:rFonts w:ascii="Times New Roman"/>
          <w:b w:val="false"/>
          <w:i w:val="false"/>
          <w:color w:val="000000"/>
          <w:sz w:val="28"/>
        </w:rPr>
        <w:t>
</w:t>
      </w:r>
      <w:r>
        <w:rPr>
          <w:rFonts w:ascii="Times New Roman"/>
          <w:b w:val="false"/>
          <w:i w:val="false"/>
          <w:color w:val="000000"/>
          <w:sz w:val="28"/>
        </w:rPr>
        <w:t>
      60. В случае принятия возражений уполномоченный на оценку исполнительный орган вносит соответствующие корректировки в заключение о результатах оценки эффективности.</w:t>
      </w:r>
      <w:r>
        <w:br/>
      </w:r>
      <w:r>
        <w:rPr>
          <w:rFonts w:ascii="Times New Roman"/>
          <w:b w:val="false"/>
          <w:i w:val="false"/>
          <w:color w:val="000000"/>
          <w:sz w:val="28"/>
        </w:rPr>
        <w:t>
</w:t>
      </w:r>
      <w:r>
        <w:rPr>
          <w:rFonts w:ascii="Times New Roman"/>
          <w:b w:val="false"/>
          <w:i w:val="false"/>
          <w:color w:val="000000"/>
          <w:sz w:val="28"/>
        </w:rPr>
        <w:t>
      61. Рабочий орган Региональной экспертной комиссии вправе самостоятельно инициировать проведение перепроверки отдельных результатов оценки с привлечением специалистов уполномоченных исполнительных органов в случае выявления нарушений в процессе оценки, оказавших влияние на конечный результат оценки.</w:t>
      </w:r>
    </w:p>
    <w:bookmarkEnd w:id="27"/>
    <w:bookmarkStart w:name="z115" w:id="28"/>
    <w:p>
      <w:pPr>
        <w:spacing w:after="0"/>
        <w:ind w:left="0"/>
        <w:jc w:val="left"/>
      </w:pPr>
      <w:r>
        <w:rPr>
          <w:rFonts w:ascii="Times New Roman"/>
          <w:b/>
          <w:i w:val="false"/>
          <w:color w:val="000000"/>
        </w:rPr>
        <w:t xml:space="preserve"> 
7. Ответственность участников оценки</w:t>
      </w:r>
    </w:p>
    <w:bookmarkEnd w:id="28"/>
    <w:bookmarkStart w:name="z116" w:id="29"/>
    <w:p>
      <w:pPr>
        <w:spacing w:after="0"/>
        <w:ind w:left="0"/>
        <w:jc w:val="both"/>
      </w:pPr>
      <w:r>
        <w:rPr>
          <w:rFonts w:ascii="Times New Roman"/>
          <w:b w:val="false"/>
          <w:i w:val="false"/>
          <w:color w:val="000000"/>
          <w:sz w:val="28"/>
        </w:rPr>
        <w:t>
      62. За своевременное и качественное исполнение положений настоящих Правил персональную ответственность несут первые руководители исполнительных органов.</w:t>
      </w:r>
      <w:r>
        <w:br/>
      </w:r>
      <w:r>
        <w:rPr>
          <w:rFonts w:ascii="Times New Roman"/>
          <w:b w:val="false"/>
          <w:i w:val="false"/>
          <w:color w:val="000000"/>
          <w:sz w:val="28"/>
        </w:rPr>
        <w:t>
</w:t>
      </w:r>
      <w:r>
        <w:rPr>
          <w:rFonts w:ascii="Times New Roman"/>
          <w:b w:val="false"/>
          <w:i w:val="false"/>
          <w:color w:val="000000"/>
          <w:sz w:val="28"/>
        </w:rPr>
        <w:t>
      63. Первые руководители исполнительных органов, подлежащих оценке эффективности, несут персональную ответственность за достоверность, полноту и своевременность предоставления информации за отчетный период для проведения оценки эффективности.</w:t>
      </w:r>
      <w:r>
        <w:br/>
      </w:r>
      <w:r>
        <w:rPr>
          <w:rFonts w:ascii="Times New Roman"/>
          <w:b w:val="false"/>
          <w:i w:val="false"/>
          <w:color w:val="000000"/>
          <w:sz w:val="28"/>
        </w:rPr>
        <w:t>
</w:t>
      </w:r>
      <w:r>
        <w:rPr>
          <w:rFonts w:ascii="Times New Roman"/>
          <w:b w:val="false"/>
          <w:i w:val="false"/>
          <w:color w:val="000000"/>
          <w:sz w:val="28"/>
        </w:rPr>
        <w:t>
      64. Первые руководители уполномоченных органов по государственному планированию области, города республиканского значения, столицы, по исполнению бюджета области, города республиканского значения, столицы, а также структурных подразделений аппарата акима области, города республиканского значения, столицы, ответственных за проведение оценки эффективности, несут персональную ответственность за соответствие результатов оценки эффективности утвержденным методикам.</w:t>
      </w:r>
      <w:r>
        <w:br/>
      </w:r>
      <w:r>
        <w:rPr>
          <w:rFonts w:ascii="Times New Roman"/>
          <w:b w:val="false"/>
          <w:i w:val="false"/>
          <w:color w:val="000000"/>
          <w:sz w:val="28"/>
        </w:rPr>
        <w:t>
</w:t>
      </w:r>
      <w:r>
        <w:rPr>
          <w:rFonts w:ascii="Times New Roman"/>
          <w:b w:val="false"/>
          <w:i w:val="false"/>
          <w:color w:val="000000"/>
          <w:sz w:val="28"/>
        </w:rPr>
        <w:t>
      65. Персональную ответственность за разглашение сведений, полученных в процессе оценки уполномоченными на оценку исполнительными органами, несут первые руководители исполнительных органов.</w:t>
      </w:r>
      <w:r>
        <w:br/>
      </w:r>
      <w:r>
        <w:rPr>
          <w:rFonts w:ascii="Times New Roman"/>
          <w:b w:val="false"/>
          <w:i w:val="false"/>
          <w:color w:val="000000"/>
          <w:sz w:val="28"/>
        </w:rPr>
        <w:t>
</w:t>
      </w:r>
      <w:r>
        <w:rPr>
          <w:rFonts w:ascii="Times New Roman"/>
          <w:b w:val="false"/>
          <w:i w:val="false"/>
          <w:color w:val="000000"/>
          <w:sz w:val="28"/>
        </w:rPr>
        <w:t>
      66. В случае выявления нарушений настоящих Правил рабочий орган Региональной экспертной комиссии вправе вносить предложения об ответственности соответствующих должностных лиц.</w:t>
      </w:r>
    </w:p>
    <w:bookmarkEnd w:id="29"/>
    <w:bookmarkStart w:name="z121" w:id="30"/>
    <w:p>
      <w:pPr>
        <w:spacing w:after="0"/>
        <w:ind w:left="0"/>
        <w:jc w:val="left"/>
      </w:pPr>
      <w:r>
        <w:rPr>
          <w:rFonts w:ascii="Times New Roman"/>
          <w:b/>
          <w:i w:val="false"/>
          <w:color w:val="000000"/>
        </w:rPr>
        <w:t xml:space="preserve"> 
8. Переходное положение</w:t>
      </w:r>
    </w:p>
    <w:bookmarkEnd w:id="30"/>
    <w:bookmarkStart w:name="z122" w:id="31"/>
    <w:p>
      <w:pPr>
        <w:spacing w:after="0"/>
        <w:ind w:left="0"/>
        <w:jc w:val="left"/>
      </w:pPr>
      <w:r>
        <w:rPr>
          <w:rFonts w:ascii="Times New Roman"/>
          <w:b/>
          <w:i w:val="false"/>
          <w:color w:val="000000"/>
        </w:rPr>
        <w:t xml:space="preserve"> 
8.1. Сроки проведения и предоставления заключений</w:t>
      </w:r>
      <w:r>
        <w:br/>
      </w:r>
      <w:r>
        <w:rPr>
          <w:rFonts w:ascii="Times New Roman"/>
          <w:b/>
          <w:i w:val="false"/>
          <w:color w:val="000000"/>
        </w:rPr>
        <w:t>
о результатах оценки эффективности в 2011 году</w:t>
      </w:r>
    </w:p>
    <w:bookmarkEnd w:id="31"/>
    <w:bookmarkStart w:name="z123" w:id="32"/>
    <w:p>
      <w:pPr>
        <w:spacing w:after="0"/>
        <w:ind w:left="0"/>
        <w:jc w:val="both"/>
      </w:pPr>
      <w:r>
        <w:rPr>
          <w:rFonts w:ascii="Times New Roman"/>
          <w:b w:val="false"/>
          <w:i w:val="false"/>
          <w:color w:val="000000"/>
          <w:sz w:val="28"/>
        </w:rPr>
        <w:t>
      67. Уполномоченные на оценку исполнительные органы не позднее 15 августа текущего года представляют заключения по соответствующим направлениям в уполномоченный орган по государственному планированию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68. Уполномоченный орган по государственному планированию области, города республиканского значения, столицы в срок не позднее 10 сентября текущего года вносит в Региональную экспертную комиссию с одновременным информированием оцениваемых исполнительных органов результаты общей оценки эффективности по направлениям.</w:t>
      </w:r>
      <w:r>
        <w:br/>
      </w:r>
      <w:r>
        <w:rPr>
          <w:rFonts w:ascii="Times New Roman"/>
          <w:b w:val="false"/>
          <w:i w:val="false"/>
          <w:color w:val="000000"/>
          <w:sz w:val="28"/>
        </w:rPr>
        <w:t>
</w:t>
      </w:r>
      <w:r>
        <w:rPr>
          <w:rFonts w:ascii="Times New Roman"/>
          <w:b w:val="false"/>
          <w:i w:val="false"/>
          <w:color w:val="000000"/>
          <w:sz w:val="28"/>
        </w:rPr>
        <w:t>
      69. Региональная экспертная комиссия на основе заключений о результатах общей оценки уполномоченного органа по государственному планированию области, города республиканского значения, столицы, в срок не позднее 10 ноября текущего года вносит результаты оценки эффективности деятельности исполнительных органов акиму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70. Аким области, города республиканского значения, столицы в срок не позднее 20 ноября текущего года представляет в центральный уполномоченный орган по государственному планированию отчетную информацию о проведении оценки эффективности. Центральный уполномоченный орган по государственному планированию на основании отчетов акимов областей, города республиканского значения, столицы направляет в срок не позднее 1 декабря текущего года обобщенную информацию в Администрацию Президента Республики Казахстан и Канцелярию Премьер-Министра Республики Казахстан.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