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e6255" w14:textId="9ae62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"Об амнистии в связи с 20-летнем Независимости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14 апреля 2011 года № 414</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"Об амнистии в связи с 20-летием Независимости Республики Казахстан".</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r>
        <w:rPr>
          <w:rFonts w:ascii="Times New Roman"/>
          <w:b w:val="false"/>
          <w:i w:val="false"/>
          <w:color w:val="000000"/>
          <w:sz w:val="28"/>
        </w:rPr>
        <w:t> </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w:t>
      </w:r>
      <w:r>
        <w:br/>
      </w:r>
      <w:r>
        <w:rPr>
          <w:rFonts w:ascii="Times New Roman"/>
          <w:b/>
          <w:i w:val="false"/>
          <w:color w:val="000000"/>
        </w:rPr>
        <w:t>
РЕСПУБЛИКИ КАЗАХСТАН Об амнистии в связи с 20-летием Независимости</w:t>
      </w:r>
      <w:r>
        <w:br/>
      </w:r>
      <w:r>
        <w:rPr>
          <w:rFonts w:ascii="Times New Roman"/>
          <w:b/>
          <w:i w:val="false"/>
          <w:color w:val="000000"/>
        </w:rPr>
        <w:t>
Республики Казахстан</w:t>
      </w:r>
    </w:p>
    <w:p>
      <w:pPr>
        <w:spacing w:after="0"/>
        <w:ind w:left="0"/>
        <w:jc w:val="both"/>
      </w:pPr>
      <w:r>
        <w:rPr>
          <w:rFonts w:ascii="Times New Roman"/>
          <w:b w:val="false"/>
          <w:i w:val="false"/>
          <w:color w:val="000000"/>
          <w:sz w:val="28"/>
        </w:rPr>
        <w:t>      В связи с 20-летием Независимости Республики Казахстан, руководствуясь принципом гуманизма, принят настоящий Закон.</w:t>
      </w:r>
    </w:p>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Освободить от наказания осужденных за преступления небольшой и средней тяжести:</w:t>
      </w:r>
      <w:r>
        <w:br/>
      </w:r>
      <w:r>
        <w:rPr>
          <w:rFonts w:ascii="Times New Roman"/>
          <w:b w:val="false"/>
          <w:i w:val="false"/>
          <w:color w:val="000000"/>
          <w:sz w:val="28"/>
        </w:rPr>
        <w:t>
      1) несовершеннолетних;</w:t>
      </w:r>
      <w:r>
        <w:br/>
      </w:r>
      <w:r>
        <w:rPr>
          <w:rFonts w:ascii="Times New Roman"/>
          <w:b w:val="false"/>
          <w:i w:val="false"/>
          <w:color w:val="000000"/>
          <w:sz w:val="28"/>
        </w:rPr>
        <w:t>
      2) женщин, имеющих несовершеннолетних детей, беременных женщин, а также мужчин, являющихся единственным родителем несовершеннолетних детей;</w:t>
      </w:r>
      <w:r>
        <w:br/>
      </w:r>
      <w:r>
        <w:rPr>
          <w:rFonts w:ascii="Times New Roman"/>
          <w:b w:val="false"/>
          <w:i w:val="false"/>
          <w:color w:val="000000"/>
          <w:sz w:val="28"/>
        </w:rPr>
        <w:t>
      3) инвалидов I, II и III групп;</w:t>
      </w:r>
      <w:r>
        <w:br/>
      </w:r>
      <w:r>
        <w:rPr>
          <w:rFonts w:ascii="Times New Roman"/>
          <w:b w:val="false"/>
          <w:i w:val="false"/>
          <w:color w:val="000000"/>
          <w:sz w:val="28"/>
        </w:rPr>
        <w:t>
      4) женщин и мужчин в возрасте соответственно пятидесяти лет и шестидесяти трех лет и старше;</w:t>
      </w:r>
      <w:r>
        <w:br/>
      </w:r>
      <w:r>
        <w:rPr>
          <w:rFonts w:ascii="Times New Roman"/>
          <w:b w:val="false"/>
          <w:i w:val="false"/>
          <w:color w:val="000000"/>
          <w:sz w:val="28"/>
        </w:rPr>
        <w:t>
      5) участников Великой Отечественной войны; лиц, принимавших участие в боевых действиях в Афганистане; лиц, участвовавших в ликвидации последствий аварии в Чернобыле; вдов военнослужащих, погибших при выполнении воинского и интернационального долга, а также женщин, имеющих мужей-инвалидов войны и приравненных к ним лиц.</w:t>
      </w:r>
    </w:p>
    <w:p>
      <w:pPr>
        <w:spacing w:after="0"/>
        <w:ind w:left="0"/>
        <w:jc w:val="both"/>
      </w:pP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Освободить от наказания в виде лишения свободы осужденных за преступления небольшой и средней тяжести, не подпадающих под действие статьи 1 настоящего Закона, если они отбыли не менее одной четверти назначенного срока наказания.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3</w:t>
      </w:r>
      <w:r>
        <w:rPr>
          <w:rFonts w:ascii="Times New Roman"/>
          <w:b w:val="false"/>
          <w:i w:val="false"/>
          <w:color w:val="000000"/>
          <w:sz w:val="28"/>
        </w:rPr>
        <w:t>. Освободить от наказания лиц, не подпадающих под действие статей 1, 2 настоящего Закона:</w:t>
      </w:r>
      <w:r>
        <w:br/>
      </w:r>
      <w:r>
        <w:rPr>
          <w:rFonts w:ascii="Times New Roman"/>
          <w:b w:val="false"/>
          <w:i w:val="false"/>
          <w:color w:val="000000"/>
          <w:sz w:val="28"/>
        </w:rPr>
        <w:t>
      1) осужденных за преступления небольшой и средней тяжести, которым по приговору суда наказание в виде лишения свободы назначено с применением статьи 63 Уголовного кодекса Республики Казахстан, лиц, освобожденных от отбывания назначенного судом наказания на основании статьи 70, 73 Уголовного кодекса Республики Казахстан, а также лиц, которым назначенное судом наказание заменено более мягким видом наказания с применением статьи 71 Уголовного кодекса Республики Казахстан;</w:t>
      </w:r>
      <w:r>
        <w:br/>
      </w:r>
      <w:r>
        <w:rPr>
          <w:rFonts w:ascii="Times New Roman"/>
          <w:b w:val="false"/>
          <w:i w:val="false"/>
          <w:color w:val="000000"/>
          <w:sz w:val="28"/>
        </w:rPr>
        <w:t>
      2) осужденных к лишению свободы за преступления небольшой и средней тяжести, беременных женщин и женщин, имеющих малолетних детей, мужчин, в одиночку воспитывающих малолетних детей, которым в соответствии со статьей 72 Уголовного кодекса Республики Казахстан исполнение приговора суда отсрочено;</w:t>
      </w:r>
      <w:r>
        <w:br/>
      </w:r>
      <w:r>
        <w:rPr>
          <w:rFonts w:ascii="Times New Roman"/>
          <w:b w:val="false"/>
          <w:i w:val="false"/>
          <w:color w:val="000000"/>
          <w:sz w:val="28"/>
        </w:rPr>
        <w:t>
      3) лиц, осужденных за преступления небольшой и средней тяжести к наказаниям, не связанным с лишением свободы, если это наказание применено в виде основного.</w:t>
      </w:r>
    </w:p>
    <w:p>
      <w:pPr>
        <w:spacing w:after="0"/>
        <w:ind w:left="0"/>
        <w:jc w:val="both"/>
      </w:pPr>
      <w:r>
        <w:rPr>
          <w:rFonts w:ascii="Times New Roman"/>
          <w:b w:val="false"/>
          <w:i w:val="false"/>
          <w:color w:val="000000"/>
          <w:sz w:val="28"/>
        </w:rPr>
        <w:t>      </w:t>
      </w:r>
      <w:r>
        <w:rPr>
          <w:rFonts w:ascii="Times New Roman"/>
          <w:b/>
          <w:i w:val="false"/>
          <w:color w:val="000000"/>
          <w:sz w:val="28"/>
        </w:rPr>
        <w:t>Статья 4</w:t>
      </w:r>
      <w:r>
        <w:rPr>
          <w:rFonts w:ascii="Times New Roman"/>
          <w:b w:val="false"/>
          <w:i w:val="false"/>
          <w:color w:val="000000"/>
          <w:sz w:val="28"/>
        </w:rPr>
        <w:t>. Сократить наполовину неотбытую часть наказания лицам, осужденным к лишению свободы за преступления небольшой и средней тяжести, которые не подлежат освобождению от наказания на основании статей 1, 2, 3 настоящего Закона.</w:t>
      </w:r>
    </w:p>
    <w:p>
      <w:pPr>
        <w:spacing w:after="0"/>
        <w:ind w:left="0"/>
        <w:jc w:val="both"/>
      </w:pPr>
      <w:r>
        <w:rPr>
          <w:rFonts w:ascii="Times New Roman"/>
          <w:b w:val="false"/>
          <w:i w:val="false"/>
          <w:color w:val="000000"/>
          <w:sz w:val="28"/>
        </w:rPr>
        <w:t>      </w:t>
      </w:r>
      <w:r>
        <w:rPr>
          <w:rFonts w:ascii="Times New Roman"/>
          <w:b/>
          <w:i w:val="false"/>
          <w:color w:val="000000"/>
          <w:sz w:val="28"/>
        </w:rPr>
        <w:t>Статья 5</w:t>
      </w:r>
      <w:r>
        <w:rPr>
          <w:rFonts w:ascii="Times New Roman"/>
          <w:b w:val="false"/>
          <w:i w:val="false"/>
          <w:color w:val="000000"/>
          <w:sz w:val="28"/>
        </w:rPr>
        <w:t>. Отказать в возбуждении уголовного дела и прекратить производством все уголовные дела и дела, не рассмотренные судами, о преступлениях небольшой и средней тяжести, совершенные до введения в действие настоящего Закона, за которые предусмотрено наказание до пяти лет лишения свободы или наказание, не связанное с лишением свободы.</w:t>
      </w:r>
      <w:r>
        <w:br/>
      </w:r>
      <w:r>
        <w:rPr>
          <w:rFonts w:ascii="Times New Roman"/>
          <w:b w:val="false"/>
          <w:i w:val="false"/>
          <w:color w:val="000000"/>
          <w:sz w:val="28"/>
        </w:rPr>
        <w:t>
      Военнослужащие, совершившие самовольное оставление части или места службы до введения в действие настоящего Закона, за которое предусмотрено наказание частью 1 статьи 372 Уголовного кодекса Республики Казахстан, освобождаются от уголовной ответственности.</w:t>
      </w:r>
      <w:r>
        <w:br/>
      </w:r>
      <w:r>
        <w:rPr>
          <w:rFonts w:ascii="Times New Roman"/>
          <w:b w:val="false"/>
          <w:i w:val="false"/>
          <w:color w:val="000000"/>
          <w:sz w:val="28"/>
        </w:rPr>
        <w:t>
      Прекращение дела не допускается, если обвиняемый против этого возражает. В этом случае производство по делу продолжается и завершается при наличии к тому оснований постановлением обвинительного приговора с освобождением осужденного от наказания или постановлением оправдательного приговора.</w:t>
      </w:r>
    </w:p>
    <w:p>
      <w:pPr>
        <w:spacing w:after="0"/>
        <w:ind w:left="0"/>
        <w:jc w:val="both"/>
      </w:pPr>
      <w:r>
        <w:rPr>
          <w:rFonts w:ascii="Times New Roman"/>
          <w:b w:val="false"/>
          <w:i w:val="false"/>
          <w:color w:val="000000"/>
          <w:sz w:val="28"/>
        </w:rPr>
        <w:t>      </w:t>
      </w:r>
      <w:r>
        <w:rPr>
          <w:rFonts w:ascii="Times New Roman"/>
          <w:b/>
          <w:i w:val="false"/>
          <w:color w:val="000000"/>
          <w:sz w:val="28"/>
        </w:rPr>
        <w:t>Статья 6</w:t>
      </w:r>
      <w:r>
        <w:rPr>
          <w:rFonts w:ascii="Times New Roman"/>
          <w:b w:val="false"/>
          <w:i w:val="false"/>
          <w:color w:val="000000"/>
          <w:sz w:val="28"/>
        </w:rPr>
        <w:t>. Установить, что:</w:t>
      </w:r>
      <w:r>
        <w:br/>
      </w:r>
      <w:r>
        <w:rPr>
          <w:rFonts w:ascii="Times New Roman"/>
          <w:b w:val="false"/>
          <w:i w:val="false"/>
          <w:color w:val="000000"/>
          <w:sz w:val="28"/>
        </w:rPr>
        <w:t>
      1) к лицам, указанным в подпункте 1) статьи 1 настоящего Закона, относятся лица, на момент совершения преступления, не достигшие восемнадцатилетнего возраста;</w:t>
      </w:r>
      <w:r>
        <w:br/>
      </w:r>
      <w:r>
        <w:rPr>
          <w:rFonts w:ascii="Times New Roman"/>
          <w:b w:val="false"/>
          <w:i w:val="false"/>
          <w:color w:val="000000"/>
          <w:sz w:val="28"/>
        </w:rPr>
        <w:t>
      2) к лицам, указанным в подпункте 2) статьи 1 настоящего Закона, относятся женщины, не лишенные родительских прав и имеющие детей, в том числе усыновленных, либо взятых под опеку, не достигших восемнадцатилетнего возраста на день введения в действие настоящего Закона, мужчины, которые на момент введения в действие настоящего Закона являются единственным родителем несовершеннолетних детей и не лишены родительских прав, женщины, имеющие беременность на день введения в действие настоящего Закона;</w:t>
      </w:r>
      <w:r>
        <w:br/>
      </w:r>
      <w:r>
        <w:rPr>
          <w:rFonts w:ascii="Times New Roman"/>
          <w:b w:val="false"/>
          <w:i w:val="false"/>
          <w:color w:val="000000"/>
          <w:sz w:val="28"/>
        </w:rPr>
        <w:t>
      3) к лицам, указанным в подпункте 3) статьи 1 настоящего Закона, относятся инвалиды I, II и III групп, признанные в установленном законодательством порядке таковыми до введения в действие настоящего Закона;</w:t>
      </w:r>
      <w:r>
        <w:br/>
      </w:r>
      <w:r>
        <w:rPr>
          <w:rFonts w:ascii="Times New Roman"/>
          <w:b w:val="false"/>
          <w:i w:val="false"/>
          <w:color w:val="000000"/>
          <w:sz w:val="28"/>
        </w:rPr>
        <w:t>
      4) к лицам, указанным в подпункте 4) статьи 1 настоящего Закона, относятся женщины и мужчины, которым исполнилось соответственно пятьдесят лет и шестьдесят три года и старше до введения настоящего Закона в действие;</w:t>
      </w:r>
      <w:r>
        <w:br/>
      </w:r>
      <w:r>
        <w:rPr>
          <w:rFonts w:ascii="Times New Roman"/>
          <w:b w:val="false"/>
          <w:i w:val="false"/>
          <w:color w:val="000000"/>
          <w:sz w:val="28"/>
        </w:rPr>
        <w:t>
      5) к лицам указанным в подпункте 5) статьи 1 настоящего Закона, относятся лица, имеющие официальные документы, подтверждающие их участие в Великой Отечественной войне, боевых действиях в Афганистане, ликвидации последствий аварии в Чернобыле, а также вдов военнослужащих, погибших при выполнении воинского и интернационального долга, женщин, имеющих мужей-инвалидов войны и приравненных к ним лиц.</w:t>
      </w:r>
    </w:p>
    <w:p>
      <w:pPr>
        <w:spacing w:after="0"/>
        <w:ind w:left="0"/>
        <w:jc w:val="both"/>
      </w:pPr>
      <w:r>
        <w:rPr>
          <w:rFonts w:ascii="Times New Roman"/>
          <w:b w:val="false"/>
          <w:i w:val="false"/>
          <w:color w:val="000000"/>
          <w:sz w:val="28"/>
        </w:rPr>
        <w:t>      </w:t>
      </w:r>
      <w:r>
        <w:rPr>
          <w:rFonts w:ascii="Times New Roman"/>
          <w:b/>
          <w:i w:val="false"/>
          <w:color w:val="000000"/>
          <w:sz w:val="28"/>
        </w:rPr>
        <w:t>Статья 7</w:t>
      </w:r>
      <w:r>
        <w:rPr>
          <w:rFonts w:ascii="Times New Roman"/>
          <w:b w:val="false"/>
          <w:i w:val="false"/>
          <w:color w:val="000000"/>
          <w:sz w:val="28"/>
        </w:rPr>
        <w:t>. Действие настоящего Закона не распространяется на лиц:</w:t>
      </w:r>
      <w:r>
        <w:br/>
      </w:r>
      <w:r>
        <w:rPr>
          <w:rFonts w:ascii="Times New Roman"/>
          <w:b w:val="false"/>
          <w:i w:val="false"/>
          <w:color w:val="000000"/>
          <w:sz w:val="28"/>
        </w:rPr>
        <w:t>
      1) осужденных за совершение тяжких или особо тяжких преступлений;</w:t>
      </w:r>
      <w:r>
        <w:br/>
      </w:r>
      <w:r>
        <w:rPr>
          <w:rFonts w:ascii="Times New Roman"/>
          <w:b w:val="false"/>
          <w:i w:val="false"/>
          <w:color w:val="000000"/>
          <w:sz w:val="28"/>
        </w:rPr>
        <w:t>
      2) согласно приговору суда, совершивших преступления при опасном или особо опасном рецидиве.</w:t>
      </w:r>
    </w:p>
    <w:p>
      <w:pPr>
        <w:spacing w:after="0"/>
        <w:ind w:left="0"/>
        <w:jc w:val="both"/>
      </w:pPr>
      <w:r>
        <w:rPr>
          <w:rFonts w:ascii="Times New Roman"/>
          <w:b w:val="false"/>
          <w:i w:val="false"/>
          <w:color w:val="000000"/>
          <w:sz w:val="28"/>
        </w:rPr>
        <w:t>      </w:t>
      </w:r>
      <w:r>
        <w:rPr>
          <w:rFonts w:ascii="Times New Roman"/>
          <w:b/>
          <w:i w:val="false"/>
          <w:color w:val="000000"/>
          <w:sz w:val="28"/>
        </w:rPr>
        <w:t>Статья 8</w:t>
      </w:r>
      <w:r>
        <w:rPr>
          <w:rFonts w:ascii="Times New Roman"/>
          <w:b w:val="false"/>
          <w:i w:val="false"/>
          <w:color w:val="000000"/>
          <w:sz w:val="28"/>
        </w:rPr>
        <w:t>. Наличие документов, подтверждающих статус лиц, перечисленных в подпунктах 1), 2), 3), 4), 5) статьи 1 настоящего Закона, обязательно для применения амнистии в отношении них.</w:t>
      </w:r>
    </w:p>
    <w:p>
      <w:pPr>
        <w:spacing w:after="0"/>
        <w:ind w:left="0"/>
        <w:jc w:val="both"/>
      </w:pPr>
      <w:r>
        <w:rPr>
          <w:rFonts w:ascii="Times New Roman"/>
          <w:b w:val="false"/>
          <w:i w:val="false"/>
          <w:color w:val="000000"/>
          <w:sz w:val="28"/>
        </w:rPr>
        <w:t>      </w:t>
      </w:r>
      <w:r>
        <w:rPr>
          <w:rFonts w:ascii="Times New Roman"/>
          <w:b/>
          <w:i w:val="false"/>
          <w:color w:val="000000"/>
          <w:sz w:val="28"/>
        </w:rPr>
        <w:t>Статья 9</w:t>
      </w:r>
      <w:r>
        <w:rPr>
          <w:rFonts w:ascii="Times New Roman"/>
          <w:b w:val="false"/>
          <w:i w:val="false"/>
          <w:color w:val="000000"/>
          <w:sz w:val="28"/>
        </w:rPr>
        <w:t>. Установить, что предусмотренное статьями 2, 4 настоящего Закона отбытие части срока наказания исчисляется на день введения в действие настоящего Закона.</w:t>
      </w:r>
    </w:p>
    <w:p>
      <w:pPr>
        <w:spacing w:after="0"/>
        <w:ind w:left="0"/>
        <w:jc w:val="both"/>
      </w:pPr>
      <w:r>
        <w:rPr>
          <w:rFonts w:ascii="Times New Roman"/>
          <w:b w:val="false"/>
          <w:i w:val="false"/>
          <w:color w:val="000000"/>
          <w:sz w:val="28"/>
        </w:rPr>
        <w:t>      </w:t>
      </w:r>
      <w:r>
        <w:rPr>
          <w:rFonts w:ascii="Times New Roman"/>
          <w:b/>
          <w:i w:val="false"/>
          <w:color w:val="000000"/>
          <w:sz w:val="28"/>
        </w:rPr>
        <w:t>Статья 10</w:t>
      </w:r>
      <w:r>
        <w:rPr>
          <w:rFonts w:ascii="Times New Roman"/>
          <w:b w:val="false"/>
          <w:i w:val="false"/>
          <w:color w:val="000000"/>
          <w:sz w:val="28"/>
        </w:rPr>
        <w:t>. При совокупности преступлений, если одно из них является тяжким или особо тяжким, амнистия не применяется.</w:t>
      </w:r>
    </w:p>
    <w:p>
      <w:pPr>
        <w:spacing w:after="0"/>
        <w:ind w:left="0"/>
        <w:jc w:val="both"/>
      </w:pPr>
      <w:r>
        <w:rPr>
          <w:rFonts w:ascii="Times New Roman"/>
          <w:b w:val="false"/>
          <w:i w:val="false"/>
          <w:color w:val="000000"/>
          <w:sz w:val="28"/>
        </w:rPr>
        <w:t>      </w:t>
      </w:r>
      <w:r>
        <w:rPr>
          <w:rFonts w:ascii="Times New Roman"/>
          <w:b/>
          <w:i w:val="false"/>
          <w:color w:val="000000"/>
          <w:sz w:val="28"/>
        </w:rPr>
        <w:t>Статья 11</w:t>
      </w:r>
      <w:r>
        <w:rPr>
          <w:rFonts w:ascii="Times New Roman"/>
          <w:b w:val="false"/>
          <w:i w:val="false"/>
          <w:color w:val="000000"/>
          <w:sz w:val="28"/>
        </w:rPr>
        <w:t>. Лица, подпадающие под амнистию, освобождаются от основного наказания.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12</w:t>
      </w:r>
      <w:r>
        <w:rPr>
          <w:rFonts w:ascii="Times New Roman"/>
          <w:b w:val="false"/>
          <w:i w:val="false"/>
          <w:color w:val="000000"/>
          <w:sz w:val="28"/>
        </w:rPr>
        <w:t>. При применении настоящего Закона снятие судимости производится на общих основаниях, установленных статьей 77 Уголовного кодекса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13</w:t>
      </w:r>
      <w:r>
        <w:rPr>
          <w:rFonts w:ascii="Times New Roman"/>
          <w:b w:val="false"/>
          <w:i w:val="false"/>
          <w:color w:val="000000"/>
          <w:sz w:val="28"/>
        </w:rPr>
        <w:t>. Возложить исполнение настоящего Закона:</w:t>
      </w:r>
      <w:r>
        <w:br/>
      </w:r>
      <w:r>
        <w:rPr>
          <w:rFonts w:ascii="Times New Roman"/>
          <w:b w:val="false"/>
          <w:i w:val="false"/>
          <w:color w:val="000000"/>
          <w:sz w:val="28"/>
        </w:rPr>
        <w:t>
      1) по применению статей 1, 2, 3, 4 настоящего Закона - на суды по месту отбывания наказания осужденными;</w:t>
      </w:r>
      <w:r>
        <w:br/>
      </w:r>
      <w:r>
        <w:rPr>
          <w:rFonts w:ascii="Times New Roman"/>
          <w:b w:val="false"/>
          <w:i w:val="false"/>
          <w:color w:val="000000"/>
          <w:sz w:val="28"/>
        </w:rPr>
        <w:t>
      2) по применению статьи 5 настоящего Закона - на органы, ведущие уголовный процесс.</w:t>
      </w:r>
    </w:p>
    <w:p>
      <w:pPr>
        <w:spacing w:after="0"/>
        <w:ind w:left="0"/>
        <w:jc w:val="both"/>
      </w:pPr>
      <w:r>
        <w:rPr>
          <w:rFonts w:ascii="Times New Roman"/>
          <w:b w:val="false"/>
          <w:i w:val="false"/>
          <w:color w:val="000000"/>
          <w:sz w:val="28"/>
        </w:rPr>
        <w:t>      </w:t>
      </w:r>
      <w:r>
        <w:rPr>
          <w:rFonts w:ascii="Times New Roman"/>
          <w:b/>
          <w:i w:val="false"/>
          <w:color w:val="000000"/>
          <w:sz w:val="28"/>
        </w:rPr>
        <w:t>Статья 14</w:t>
      </w:r>
      <w:r>
        <w:rPr>
          <w:rFonts w:ascii="Times New Roman"/>
          <w:b w:val="false"/>
          <w:i w:val="false"/>
          <w:color w:val="000000"/>
          <w:sz w:val="28"/>
        </w:rPr>
        <w:t>. Органы, ведающие исполнением приговоров, в целях обеспечения своевременного исполнения настоящего Закона обязаны представить в суды следующие документы:</w:t>
      </w:r>
      <w:r>
        <w:br/>
      </w:r>
      <w:r>
        <w:rPr>
          <w:rFonts w:ascii="Times New Roman"/>
          <w:b w:val="false"/>
          <w:i w:val="false"/>
          <w:color w:val="000000"/>
          <w:sz w:val="28"/>
        </w:rPr>
        <w:t>
      1) представление начальника исправительного учреждения, исполняющего наказание;</w:t>
      </w:r>
      <w:r>
        <w:br/>
      </w:r>
      <w:r>
        <w:rPr>
          <w:rFonts w:ascii="Times New Roman"/>
          <w:b w:val="false"/>
          <w:i w:val="false"/>
          <w:color w:val="000000"/>
          <w:sz w:val="28"/>
        </w:rPr>
        <w:t>
      2) выписку из приговора суда (с внесенными в него изменениями, если таковые имели место);</w:t>
      </w:r>
      <w:r>
        <w:br/>
      </w:r>
      <w:r>
        <w:rPr>
          <w:rFonts w:ascii="Times New Roman"/>
          <w:b w:val="false"/>
          <w:i w:val="false"/>
          <w:color w:val="000000"/>
          <w:sz w:val="28"/>
        </w:rPr>
        <w:t>
      3) сведения об отбытом и оставшемся сроке наказания на момент введения настоящего Закона в действие;</w:t>
      </w:r>
      <w:r>
        <w:br/>
      </w:r>
      <w:r>
        <w:rPr>
          <w:rFonts w:ascii="Times New Roman"/>
          <w:b w:val="false"/>
          <w:i w:val="false"/>
          <w:color w:val="000000"/>
          <w:sz w:val="28"/>
        </w:rPr>
        <w:t>
      4) сведения о поощрениях и взысканиях;</w:t>
      </w:r>
      <w:r>
        <w:br/>
      </w:r>
      <w:r>
        <w:rPr>
          <w:rFonts w:ascii="Times New Roman"/>
          <w:b w:val="false"/>
          <w:i w:val="false"/>
          <w:color w:val="000000"/>
          <w:sz w:val="28"/>
        </w:rPr>
        <w:t>
      5) личное дело осужденного;</w:t>
      </w:r>
      <w:r>
        <w:br/>
      </w:r>
      <w:r>
        <w:rPr>
          <w:rFonts w:ascii="Times New Roman"/>
          <w:b w:val="false"/>
          <w:i w:val="false"/>
          <w:color w:val="000000"/>
          <w:sz w:val="28"/>
        </w:rPr>
        <w:t>
      6) другие документы, необходимые для решения вопроса о применении амнистии.</w:t>
      </w:r>
    </w:p>
    <w:p>
      <w:pPr>
        <w:spacing w:after="0"/>
        <w:ind w:left="0"/>
        <w:jc w:val="both"/>
      </w:pPr>
      <w:r>
        <w:rPr>
          <w:rFonts w:ascii="Times New Roman"/>
          <w:b w:val="false"/>
          <w:i w:val="false"/>
          <w:color w:val="000000"/>
          <w:sz w:val="28"/>
        </w:rPr>
        <w:t>      </w:t>
      </w:r>
      <w:r>
        <w:rPr>
          <w:rFonts w:ascii="Times New Roman"/>
          <w:b/>
          <w:i w:val="false"/>
          <w:color w:val="000000"/>
          <w:sz w:val="28"/>
        </w:rPr>
        <w:t>Статья 15</w:t>
      </w:r>
      <w:r>
        <w:rPr>
          <w:rFonts w:ascii="Times New Roman"/>
          <w:b w:val="false"/>
          <w:i w:val="false"/>
          <w:color w:val="000000"/>
          <w:sz w:val="28"/>
        </w:rPr>
        <w:t>. Амнистия не применяется в случае, если лицо, в отношении которого может быть применена амнистия, против этого возражает.</w:t>
      </w:r>
    </w:p>
    <w:p>
      <w:pPr>
        <w:spacing w:after="0"/>
        <w:ind w:left="0"/>
        <w:jc w:val="both"/>
      </w:pPr>
      <w:r>
        <w:rPr>
          <w:rFonts w:ascii="Times New Roman"/>
          <w:b w:val="false"/>
          <w:i w:val="false"/>
          <w:color w:val="000000"/>
          <w:sz w:val="28"/>
        </w:rPr>
        <w:t>      </w:t>
      </w:r>
      <w:r>
        <w:rPr>
          <w:rFonts w:ascii="Times New Roman"/>
          <w:b/>
          <w:i w:val="false"/>
          <w:color w:val="000000"/>
          <w:sz w:val="28"/>
        </w:rPr>
        <w:t>Статья 16</w:t>
      </w:r>
      <w:r>
        <w:rPr>
          <w:rFonts w:ascii="Times New Roman"/>
          <w:b w:val="false"/>
          <w:i w:val="false"/>
          <w:color w:val="000000"/>
          <w:sz w:val="28"/>
        </w:rPr>
        <w:t>. Органам, перечисленным в статьях 13 и 14, обеспечить исполнение настоящего Закона в течение шести месяцев со дня его введения в действие.</w:t>
      </w:r>
    </w:p>
    <w:p>
      <w:pPr>
        <w:spacing w:after="0"/>
        <w:ind w:left="0"/>
        <w:jc w:val="both"/>
      </w:pPr>
      <w:r>
        <w:rPr>
          <w:rFonts w:ascii="Times New Roman"/>
          <w:b w:val="false"/>
          <w:i w:val="false"/>
          <w:color w:val="000000"/>
          <w:sz w:val="28"/>
        </w:rPr>
        <w:t>      </w:t>
      </w:r>
      <w:r>
        <w:rPr>
          <w:rFonts w:ascii="Times New Roman"/>
          <w:b/>
          <w:i w:val="false"/>
          <w:color w:val="000000"/>
          <w:sz w:val="28"/>
        </w:rPr>
        <w:t>Статья 17</w:t>
      </w:r>
      <w:r>
        <w:rPr>
          <w:rFonts w:ascii="Times New Roman"/>
          <w:b w:val="false"/>
          <w:i w:val="false"/>
          <w:color w:val="000000"/>
          <w:sz w:val="28"/>
        </w:rPr>
        <w:t>. Вопрос о применении амнистии к лицам, осужденным судами Республики Казахстан, но отбывающим наказание за ее пределами, решается судами Республики Казахстан на основании международных договоров, участником которых является Республика Казахстан, по представлению компетентного органа государства, на территории которого осуществляется исполнение приговора суда.</w:t>
      </w:r>
      <w:r>
        <w:br/>
      </w:r>
      <w:r>
        <w:rPr>
          <w:rFonts w:ascii="Times New Roman"/>
          <w:b w:val="false"/>
          <w:i w:val="false"/>
          <w:color w:val="000000"/>
          <w:sz w:val="28"/>
        </w:rPr>
        <w:t>
      К лицам, переданным для дальнейшего отбывания наказания в виде лишения свободы в Республику Казахстан из иностранных государств, с которыми Республикой Казахстан не заключены соответствующие международные договоры, амнистия применяется только с согласия компетентных органов государств, передавших таких лиц.</w:t>
      </w:r>
    </w:p>
    <w:p>
      <w:pPr>
        <w:spacing w:after="0"/>
        <w:ind w:left="0"/>
        <w:jc w:val="both"/>
      </w:pPr>
      <w:r>
        <w:rPr>
          <w:rFonts w:ascii="Times New Roman"/>
          <w:b w:val="false"/>
          <w:i w:val="false"/>
          <w:color w:val="000000"/>
          <w:sz w:val="28"/>
        </w:rPr>
        <w:t>      </w:t>
      </w:r>
      <w:r>
        <w:rPr>
          <w:rFonts w:ascii="Times New Roman"/>
          <w:b/>
          <w:i w:val="false"/>
          <w:color w:val="000000"/>
          <w:sz w:val="28"/>
        </w:rPr>
        <w:t>Статья 18</w:t>
      </w:r>
      <w:r>
        <w:rPr>
          <w:rFonts w:ascii="Times New Roman"/>
          <w:b w:val="false"/>
          <w:i w:val="false"/>
          <w:color w:val="000000"/>
          <w:sz w:val="28"/>
        </w:rPr>
        <w:t>. Правительству Республики Казахстан, акимам областей, городов Алматы и Астаны принять меры по:</w:t>
      </w:r>
      <w:r>
        <w:br/>
      </w:r>
      <w:r>
        <w:rPr>
          <w:rFonts w:ascii="Times New Roman"/>
          <w:b w:val="false"/>
          <w:i w:val="false"/>
          <w:color w:val="000000"/>
          <w:sz w:val="28"/>
        </w:rPr>
        <w:t>
      1) размещению в медико-социальных учреждениях (организациях) стационарного типа инвалидов I и II групп и лиц, не способных к самостоятельному обслуживанию в связи с преклонным возрастом, освобожденных от наказания по амнистии и не имеющих родственников и близких;</w:t>
      </w:r>
      <w:r>
        <w:br/>
      </w:r>
      <w:r>
        <w:rPr>
          <w:rFonts w:ascii="Times New Roman"/>
          <w:b w:val="false"/>
          <w:i w:val="false"/>
          <w:color w:val="000000"/>
          <w:sz w:val="28"/>
        </w:rPr>
        <w:t>
      2) передаче освобожденных несовершеннолетних под надзор родителей, органов опеки и попечительства, либо направлению их, в необходимых случаях, в детские дома, школы-интернаты или иные организации образования;</w:t>
      </w:r>
      <w:r>
        <w:br/>
      </w:r>
      <w:r>
        <w:rPr>
          <w:rFonts w:ascii="Times New Roman"/>
          <w:b w:val="false"/>
          <w:i w:val="false"/>
          <w:color w:val="000000"/>
          <w:sz w:val="28"/>
        </w:rPr>
        <w:t>
      3) обеспечению контроля за продолжением лечения, назначенного по приговору суда, которое к моменту применения настоящего Закона в ходе исполнения приговора не завершено;</w:t>
      </w:r>
      <w:r>
        <w:br/>
      </w:r>
      <w:r>
        <w:rPr>
          <w:rFonts w:ascii="Times New Roman"/>
          <w:b w:val="false"/>
          <w:i w:val="false"/>
          <w:color w:val="000000"/>
          <w:sz w:val="28"/>
        </w:rPr>
        <w:t>
      4) размещению освобожденных от наказания по амнистии и нe имеющих определенного места жительства, в Центрах социальной адаптации для лиц, не имеющих определенного места жительства.</w:t>
      </w:r>
    </w:p>
    <w:p>
      <w:pPr>
        <w:spacing w:after="0"/>
        <w:ind w:left="0"/>
        <w:jc w:val="both"/>
      </w:pPr>
      <w:r>
        <w:rPr>
          <w:rFonts w:ascii="Times New Roman"/>
          <w:b w:val="false"/>
          <w:i w:val="false"/>
          <w:color w:val="000000"/>
          <w:sz w:val="28"/>
        </w:rPr>
        <w:t>      </w:t>
      </w:r>
      <w:r>
        <w:rPr>
          <w:rFonts w:ascii="Times New Roman"/>
          <w:b/>
          <w:i w:val="false"/>
          <w:color w:val="000000"/>
          <w:sz w:val="28"/>
        </w:rPr>
        <w:t>Статья 19</w:t>
      </w:r>
      <w:r>
        <w:rPr>
          <w:rFonts w:ascii="Times New Roman"/>
          <w:b w:val="false"/>
          <w:i w:val="false"/>
          <w:color w:val="000000"/>
          <w:sz w:val="28"/>
        </w:rPr>
        <w:t>. Настоящий Закон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