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68d9" w14:textId="f4c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114108029 (сто четырнадцать миллионов сто восемь тысяч двадцать девять) тенге на мероприятия по нравственно-духовному образованию детей и учащейся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