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6dcd" w14:textId="08b6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сертификации в сфере сверхлегкой авиации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2011 года № 318. Утратило силу постановлением Правительства Республики Казахстан от 24 ноября 2015 года № 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> и.о. Министра по инвестициям и развитию Республики Казахстан от 24 февраля 2015 года № 194.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13 Закона Республики Казахстан от 15 июля 2010 года «Об использовании воздушного пространства Республики Казахстан и деятельности авиации»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в сфере сверхлегкой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2011 года № 318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сертификации в сфере сверхлегкой авиации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ff0000"/>
          <w:sz w:val="28"/>
        </w:rPr>
        <w:t>№ 1424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сертификации в сфере сверхлегкой авиации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15 июля 2010 года «Об использовании воздушного пространства Республики Казахстан и деятельности авиации» и определяют порядок сертификации в сфере сверхлегкой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заявка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письменное обращение заявителя в уполномоченный орган в сфере гражданской авиации для прохождения процедуры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– физическое или юридическое лицо, обратившееся в уполномоченный орган в сфере гражданской авиации для получения 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летной годности воздушного судна сверхлегкой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летная годность – техническое состояние воздушного судна, соответствующее летно-техническим характеристикам, которые обеспечивают его безопасность и летное качество.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Сертификацию летной годности воздушных судов сверхлегкой авиации и летной годности воздушного судна сверхлегкой авиации, не имеющего утвержденной типовой конструкции, осуществляет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гражданской авиации с привлечением некоммерческих организаций, объединяющих эксплуатантов воздушных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проверки технического состояния и определения годности к полетам воздушного судна сверхлегкой авиации соответствующие некоммерческие организации по согласованию с уполномоченным органом в сфере гражданской авиации создают постоянно действующую техническую комиссию по обследованию воздушных судов сверхлегкой авиации (далее – техническая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технической комиссии включаются квалифицированные технические эксперты и пилоты, имеющие практический опыт не менее пяти лет в эксплуатации воздушных судов, специалисты сертификационных центров, научно-исследовательских, испытательных и других организаций по согласованию с руководителями этих организаций.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Сертификация летной годности воздушного</w:t>
      </w:r>
      <w:r>
        <w:br/>
      </w:r>
      <w:r>
        <w:rPr>
          <w:rFonts w:ascii="Times New Roman"/>
          <w:b/>
          <w:i w:val="false"/>
          <w:color w:val="000000"/>
        </w:rPr>
        <w:t>
судна сверхлегкой авиации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Сертификация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подает в уполномоченный орган в сфере гражданской авиации заявку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 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соответствия экземпляра воздушного судна сверхлегкой авиации или </w:t>
      </w:r>
      <w:r>
        <w:rPr>
          <w:rFonts w:ascii="Times New Roman"/>
          <w:b w:val="false"/>
          <w:i w:val="false"/>
          <w:color w:val="000000"/>
          <w:sz w:val="28"/>
        </w:rPr>
        <w:t>сертификата типа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воздушного судна сверхлегкой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уплату </w:t>
      </w:r>
      <w:r>
        <w:rPr>
          <w:rFonts w:ascii="Times New Roman"/>
          <w:b w:val="false"/>
          <w:i w:val="false"/>
          <w:color w:val="000000"/>
          <w:sz w:val="28"/>
        </w:rPr>
        <w:t>сбора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сертификацию летной годности воздушных судов сверхлегкой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экспертиза эксплуатационно-технической документации и определение летной годности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и выдача (отказ в выдаче)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пяти календарных дней передает копию заявки технической комиссии для проведения работ по экспертизе эксплуатационной документации и оценки соответствия </w:t>
      </w:r>
      <w:r>
        <w:rPr>
          <w:rFonts w:ascii="Times New Roman"/>
          <w:b w:val="false"/>
          <w:i w:val="false"/>
          <w:color w:val="000000"/>
          <w:sz w:val="28"/>
        </w:rPr>
        <w:t>нормам летной годности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гражданских воздушных судов, утвержденным постановлением Правительства Республики Казахстан от 26 июля 2011 года № 859.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обеспечивает членам технической комиссии беспрепятственный доступ к эксплуатационной документации и воздушному судну сверхлегкой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Техническая комиссия в течение 20 календарных дней проводит работы по экспертизе эксплуатационной документации и оценки соответствия </w:t>
      </w:r>
      <w:r>
        <w:rPr>
          <w:rFonts w:ascii="Times New Roman"/>
          <w:b w:val="false"/>
          <w:i w:val="false"/>
          <w:color w:val="000000"/>
          <w:sz w:val="28"/>
        </w:rPr>
        <w:t>нормам летной годности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воздушного судна сверхлегкой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проведенных работ по экспертизе эксплуатационной документации и оценке соответствия нормам летной годности воздушного судна сверхлегкой авиации техническая комиссия составляет акт оценки о годности к эксплуатации воздушных судов сверхлегкой авиации (далее – акт) в трех экземплярах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Один экземпляр акта направляется уполномоченному органу в сфере гражданской авиации в течение 20 календарных дней со дня получения копии заявки от уполномоченного органа, второй экземпляр – передается заявителю, третий экземпляр – остается в некоммерческой организации, объединяющей эксплуатантов воздушных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Акт, выданный технической комиссией, является основанием для выдачи или отказа в выдаче сертификата летной годности.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сфере гражданской авиации на основании положительного заключения акта и представленных документов </w:t>
      </w:r>
      <w:r>
        <w:rPr>
          <w:rFonts w:ascii="Times New Roman"/>
          <w:b w:val="false"/>
          <w:i w:val="false"/>
          <w:color w:val="000000"/>
          <w:sz w:val="28"/>
        </w:rPr>
        <w:t>выдает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заявителю сертификат летной годности воздушного судна сверхлегкой авиации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отказе в выдаче повторная заявка рассматривается уполномоченным органом в сфере гражданской авиации в случае устранения причин предыдущего отказа в выдаче сертификата летной годности воздушного судна сверхлегкой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 сертификации летной годности воздушного судна сверхлегкой авиации и выдачи сертификата составляет не более тридцати календарных дней со дня подачи заявки в уполномоченный орган в сфере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Сертификат летной годности выдается сроком на один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 сертификацию летной годности воздушного судна сверхлегкой авиации взимается сбор в порядке и размере, определяемом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кодекс). Сертификация летной годности воздушных судов сверхлегкой авиации осуществляется после уплаты в государственный бюджет указанного сбора.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Приостановление и отзыв сертификата летной годности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Воздушные суда сверхлегкой авиации, зарегистрированные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гражданских воздушных судов Республики Казахстан, подлежат проверке в отношении поддержания летной годности. При обнаружении несоответствий воздушного судна сверхлегкой авиации </w:t>
      </w:r>
      <w:r>
        <w:rPr>
          <w:rFonts w:ascii="Times New Roman"/>
          <w:b w:val="false"/>
          <w:i w:val="false"/>
          <w:color w:val="000000"/>
          <w:sz w:val="28"/>
        </w:rPr>
        <w:t>нормам летной годности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действие сертификата летной годности приостанавливается, а эксплуатация воздушного судна сверхлегкой авиации запрещается уполномоченным органом в сфере гражданской авиации до устранения несоответствия воздушного судна сверхлегкой авиации нормам летной годности, о чем уполномоченный орган информирует с момента обнаружения незамедлительно эксплуатанта и орган управления воздушным движением о приостановлении сертификата летной годности.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несоответствия воздушного судна нормам летной годности, в течение шести месяцев со дня приостановления, сертификат летной годности отзывается. Уполномоченный орган в течение двух календарных дней со дня принятия решения об отзыве сертификата уведомляет эксплуатанта.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Эксплуатант воздушного судна сверхлегкой авиации в течение десяти календарных дней с момента его уведомления возвращает в уполномоченный орган сертификат летной годности воздушного суда сверхлегкой авиации.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Выдача дубликата сертификата летной годности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Сертификат летной годности подлежит замене путем выдачи дубликата в случае порчи или утраты (хищения) в течение десяти календарных дней со дня подачи заявителем заявления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дубликата сертификата летной годности эксплуатанту необходимо приложить к заявлению описание факта порчи или утраты (хищения) сертификата.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сверхлегкой авиации</w:t>
      </w:r>
    </w:p>
    <w:bookmarkEnd w:id="11"/>
    <w:bookmarkStart w:name="z5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Прошу выдать сертификат летной годности воздушного судна сверхлегкой авиации, занесенного в реестр « ___ » __________ ______ г. № ______________: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воздушного судна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Серийный (заводской) номер воздушного судна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Дата изготовления воздушного судна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Наименование изготовителя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Государство-изготовитель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Сертификат типа (или эквивалентный документ):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______ дата выдачи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Сведения о заявителе: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Телефон ________________________ Факс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Адрес электронной почты (при ее наличии)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Идентификационный индивидуальный номер (ИИН)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Бизнес-идентификационный номер (БИН)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Если эксплуатант ВС – физическое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2.7. Если эксплуатант ВС – юридическое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руководителя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Место базирования ВС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Дата и место проведения последнего ремонта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Налет воздушного судна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начала эксплуатации: _______ час. _______ пос. _______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 последнего ремонта: _______ час. _______ пос. _______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Остаток ресурса до ремонта: _______ час. _______ пос. _______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Масса, кг ___________________ Центровка, %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Дата утверждения акта оценки технического состояния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Кем произведен тех. осмотр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Организация, выполнившая доработки, изменения воздушного судна, дата выполнения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Юридический адрес эксплуатанта, телефон, факс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Почтовый адрес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(должность)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сверхлегкой авиации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Должностное лицо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гражданской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(подпись, Ф.И.О.)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20__ г.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оценки о годности к эксплуатации воздушного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судна сверхлегкой авиации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» ___________ 20 _____ года № ____________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Проведена экспертиза эксплуатационной документации и оценка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летной годности воздушного судна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(тип ВС, рег. номер, сер.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 акта оценки о годности к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воздушного судна сверхлегкой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заключительной части акта указывается соответствие (несоответсвие) эксплуатационной документации, в том числе программы технического обслуживания (регламента), воздушного судна требованиям нормативных правовых актов в сфере гражданской авиации, а также соответствие воздушного судна и его оборудования заявляемым видам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актом ознакомлен: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(Ф.И.О.) (подпись)</w:t>
      </w:r>
    </w:p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сверхлегкой авиации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Герб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Уполномоченный орган в сфере гражданской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Сертификат летной годности воздушного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сверхлегкой авиации № _____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4813"/>
        <w:gridCol w:w="4093"/>
      </w:tblGrid>
      <w:tr>
        <w:trPr>
          <w:trHeight w:val="12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Тип и назначение воздушного судна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Государственный и регистрационный опознавательный знаки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Серийный (заводской) номер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Воздушное судно внесено в Государственный реестр гражданских воздушных судов Республики Казахстан за № ____ от 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Данное воздушное судно считается годным к полетам, если оно содержится и эксплуатируется в соответствии с установленными эксплуатационными ограничениями, указанными в приложении, являющейся неотъемлемой частью настоящего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Вес конструкции (масса/кг)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Центровка %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«____» ________________________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Действителен до «____» ____________________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гражданской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либо лицо, им 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(подпись)       Ф. И. 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