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97c6" w14:textId="98c9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"Продление и выдача выездных виз"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2011 года № 200. Утратило силу постановлением Правительства Республики Казахстан от 4 февраля 2014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"Продление и выдача выездных виз".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200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"Продление и выдача выездных виз"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миграционной полиции Министерства внутренних дел Республики Казахстан (далее - КМП МВД) и Управлениями миграционной полиции Департаментов внутренних дел городов Астаны, Алматы и областей (далее - УМП ДВД),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статей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1997 года "О миграции населения";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статей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"О правовом положении иностранцев";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 Правил въезда и пребывания иностранцев в Республике Казахстан, а также их выезда из Республики Казахстан, утвержденных постановлением Правительства Республики Казахстан от 28 января 2000 года № 136 "Отдельные вопросы правового регулирования пребывания иностранцев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Типового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утвержденного постановлением Правительства Республики Казахстан от 30 июня 2007 года № 558;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пункта 201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утвержденного постановлением Правительства Республики Казахстан от 20 июля 2010 года № 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государственной услуге и необходимых документах, а также образцы бланков их заполнения располагаются на интернет-ресурсе Министерства внутренних дел Республики Казахстан (www.mvd.kz, в разделах "О деятельности органов внутренних дел") и Департаментов внутренних дел областей и городов Астаны, Алматы, согласно приложению 1 к настоящему стандарту,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заполненная виза Республики Казахстан, вклеиваемая в паспорт иностранца, или в иной документ, предоставляющий право на пересечение государственной границы Республики Казахстан,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иностранцам и лицам без гражданства, при предъявлении паспортов или иных документов, предоставляющих право на пересечение государственной границы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выдаются визы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лечение (ЕАВ):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иностранцам, находящимся в Республике Казахстан, при возникновении необходимости их лечения в стационарных условиях, на основании письменных обращений физических и юридических лиц, при наличии выданных медицинскими учреждениями документов, подтверждающих необходимость такого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иностранцам, сопровождающим лиц, направляющимся в Республику Казахстан для лечения, медицинского обследования и консультаций - на основании письменных обращений субъектов здравоохранения Республики Казахстан или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Визы на лечение выдаются на однократный и двукратный въезд и выезд;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постоянное жительство (ТТВ):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прибывшим в Республику Казахстан по частным делам и обратившимся с ходатайством об оставлении на постоянное жительство в Республике Казахстан - на основании личного письменного обращения граждан стран,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иностранцев казахской национальности (при наличии документов, подтверждающих их национальную принадлежность);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обратившимся с ходатайством о предоставлении статуса беженца или предоставлении политического убежища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Визы на постоянное жительство выдаются на однократный и двукратный въезд и выезд;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выездная (ШЖВ).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продлевается визы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учебу (ОУВ) - на основании письменного обращения учебного заведения, зарегистрированного в Республике Казахстан или Министерстве образования и науки Республики Казахстан. Продление действия визы осуществляется на срок до 1 года, либо на срок учебной практики или стажировки, но не более чем на 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лечение (ЕАВ) - на основании письменного обращения медицинского учреждения, зарегистрированного в Республике Казахстан или Министерства здравоохранения Республики Казахстан. Продление срока действия визы осуществляется на срок, необходимый для лечения, но не более чем на 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работу (ЖЕВ) - на основании письменного обращения юридического лица, которое ранее оформило приглашение на получение первичной визы, и разрешения на привлечение и использование иностранной рабочей силы. Продление действия визы осуществляется на срок действия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постоянное жительство (ТТВ) - на основании личного письменного обращения иностранца. Продление действия визы осуществляется на срок до 60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виз Республики Казахстан категории деловая (ICB), частная (ЖСВ), туристская (ТСВ), миссионерская (МИВ), транзитная (ТВ) не продлевается.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виз категории на лечение (ЕАВ), на постоянное жительство (ТТВ) продлевается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виз категории на учебу (ОУВ), на лечение (ЕАВ), на работу (ЖЕВ) согласовывается с Комитетом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Ходатайствовать о продлении визы могут только юридические и физические лица, дипломатические представительства, консульские учреждения иностранных государств, международные организации, аккредитованные в Республике Казахстан, которые ранее оформляли приглашение на получение первичной визы. Ходатайства от других лиц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визы допускается при наличии документов, подтверждающих необходимость продления срока пребывания иностранца в Республике Казахстан или в исключительных случаях, связанных с болезнью, форс-мажорными или чрезвычайными обстоятельствами.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указанных в пункте 11 настоящего Стандарта - в течение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которая составляет - 50 процентов от размера месячного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шесть дней в неделю (понедельник - пятница с 9-00 до 18-00 часов, с перерывом на обед с 13-00 до 14-30, в субботу с 9-00 до 13-00 часов).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миграционной полиции, которыми оказывается данная государственная услуга, располагаются на первом этаже здания, имеют отдельный от других подразделений органов внутренних дел вход с пандусами, предназначенными для доступа людей с ограниченными физическими возможностями, зал ожидания, места для заполнения документов, оснащаются стендами с перечнем необходимых документов и образцами их заполнения.</w:t>
      </w:r>
    </w:p>
    <w:bookmarkEnd w:id="4"/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обращение физического либо юридического лица о выдаче/продлении визы;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действительный национальный паспорт или иной документ, предоставляющий право на пересечение Государственной границы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квитанция об уплате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выдаются сотрудниками подразделений миграционной полиции, также размещаются на интернет-ресурсе МВД: www.mvd.kz в разделе "О деятельности органов внутренних дел", ДВД перечень которых указан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подразделения миграционной полиции по месту пребывания потребителя согласно приложению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приема документов сотрудником подразделения миграционной полиции потребителю выдается талон о принятии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указанием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Заполненная виза Республики Казахстан по продлению и выдаче выездных виз выдаются сотрудником УМП, оформившим данную визу, лично потребителю,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имеются основания для привлечения его к уголовной ответственности - до окончания производства по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иностранец осужден за совершение преступления - до отбытия наказания или освобождения от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иностранец уклоняется от исполнения обязательств, наложенных на него судом - до исполнения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Выезд из Республики Казахстан иностранца либо лица без гражданства может быть отсрочен до исполнения им имущественных обязательств, с которыми связаны существенные интересы граждан Республики Казахстан, других физических и юридических лиц.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подразделений миграционной полиции осуществляется на принципах вежливости, предоставления исчерпывающей информации, обеспечения сохранности документов, защиты и конфиденциальности информации о содержании документов потребителя.</w:t>
      </w:r>
    </w:p>
    <w:bookmarkEnd w:id="8"/>
    <w:bookmarkStart w:name="z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подразделений миграционной полиции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подразделений миграционной полиции, утверждается приказом МВД Республики Казахстан.</w:t>
      </w:r>
    </w:p>
    <w:bookmarkEnd w:id="10"/>
    <w:bookmarkStart w:name="z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оказания государственной услуги можно получить в секретариате ДВД по адресам, указанным в приложении 1 к настоящему стандарту, КМП МВД,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письменном виде по почте, электронной почте, либо нарочно через канцелярии органов внутренних дел (далее - ОВД), ДВД, МВД в рабочие дни с 9-00 до 18-00 часов, с перерывом на обед с 13-00 до 14-30, а также в субботу с 9-00 до 13-00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о некорректном обслуживании подается в установленном законодательством порядке вышестоящему руководству ОВД, ДВД, КМП МВД, МВД, указанных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 либо нарочно через канцелярию ОВД, ДВД, КМП МВД,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должна быть подписана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дел. Документом, подтверждающим принятия жалобы, является талон, с указанием даты и времени, фамилии и инициалов лица, принявшего обращение/жалобу, а также срок и место получения ответа на поданную жалобу и контактные данные должностных лиц, у которых можно узнать о ходе рассмотрения жалобы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адресу: 010000, город Астана, улица Ы. Дукенулы 23/1, КМП, на интернет-ресурсе МВД: www.mvd.kz в разделе "О деятельности органов внутренних дел", телефон приемной 8(7172) 20-55-73, ДВД согласно приложению 1 к настоящему стандарту.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"Продление и выдача выездных виз"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163"/>
        <w:gridCol w:w="2978"/>
        <w:gridCol w:w="2673"/>
        <w:gridCol w:w="2240"/>
        <w:gridCol w:w="2463"/>
      </w:tblGrid>
      <w:tr>
        <w:trPr>
          <w:trHeight w:val="12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ул.Сейфуллина, 29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ast.dvd.mvd.kz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«Алматы»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71-67-25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«Сары-Арка»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71-66-65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«Есиль»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52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25-66-62,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25-57-01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2-13-02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2-13-02 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ул.Мира, 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79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Богенбая, 79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Захарова, 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Коргалжынского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Болганбаева, 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Сандыктауского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101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Коммунистическая 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 78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 батыра, 109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 76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158 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5А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www.aktobepolice.kz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22-10-52,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22-14-75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2-32-02,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 Көтібарұлы, 88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91/95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jetisu-police.kz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60-00-57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Капшагая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Текели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32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102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98-20-77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247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2-11-20 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www.02vko.kz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 Каменогорска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 152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Аягоза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 68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Молдагалиева, 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Кабанабай, 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www.tarazpolice.kz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43-37-31,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43-34-82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 5а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178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 84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www.dvdzko.kz, 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Sokolur@mail.ru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Абулхаирхана, 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2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 Достыгы, 53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44-70-27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 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 39 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www.dvdkzo.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7-09-58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М.Шокая, 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Баймагамбетова, 197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www.kostanaypolice.kz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52-60-36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1а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Рудного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www.mdvd.kz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www.ubd_mang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50-56-96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3, 123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 м-н 1, 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70/1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www.dvdpavlodar.kz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51/1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 39-19-01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49-44-33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 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www.dvd-uko.kz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97-67-67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 батыра 110А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 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"Продление и выдача выездных виз"</w:t>
      </w:r>
    </w:p>
    <w:bookmarkEnd w:id="14"/>
    <w:bookmarkStart w:name="z7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государств, граждане которых освобождены</w:t>
      </w:r>
      <w:r>
        <w:br/>
      </w:r>
      <w:r>
        <w:rPr>
          <w:rFonts w:ascii="Times New Roman"/>
          <w:b/>
          <w:i w:val="false"/>
          <w:color w:val="000000"/>
        </w:rPr>
        <w:t>
от необходимости обязательного предъявления приглашения</w:t>
      </w:r>
      <w:r>
        <w:br/>
      </w:r>
      <w:r>
        <w:rPr>
          <w:rFonts w:ascii="Times New Roman"/>
          <w:b/>
          <w:i w:val="false"/>
          <w:color w:val="000000"/>
        </w:rPr>
        <w:t>
и указания Министерства иностранных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при оформлении однократных дипломатических, служебных, деловых,</w:t>
      </w:r>
      <w:r>
        <w:br/>
      </w:r>
      <w:r>
        <w:rPr>
          <w:rFonts w:ascii="Times New Roman"/>
          <w:b/>
          <w:i w:val="false"/>
          <w:color w:val="000000"/>
        </w:rPr>
        <w:t>
частных, однократных и двукратных туристских виз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Австрийская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Великое Герцогство Люксембург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Венгерская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Греческая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Государство Израиль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Государство Катар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Ирландская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Итальянская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10. Королевство 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Королевство Саудовская Аравия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Королевство Испания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 Исландия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Канада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Княжество Лихтенштейн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Княжество Монако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Королевство Нидерланды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Королевство Норвегия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Королевство Швеция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Королевство Бельгия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Литовская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22. Латвийская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Новая Зеландия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Объединенные Арабские Эмираты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Португальская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Республика Сингапур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Республика Польша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Республика Хорватия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Республика Корея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Республика Болгария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Республика Кипр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Республика Мальта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Республика Словения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Румыния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Соединенные Штаты Америки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Соединенное Королевство Великобритании и Северной Ирландии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Словацкая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Султанат Оман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Финляндская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Французская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Федеративная Республика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Федерация Малайзия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Федеративная Республика Бразилия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Чешская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Швейцарская Конфедерация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Эстонская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Япония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"Продление и выдача выездных виз"</w:t>
      </w:r>
    </w:p>
    <w:bookmarkEnd w:id="17"/>
    <w:bookmarkStart w:name="z1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№ ____</w:t>
      </w:r>
      <w:r>
        <w:br/>
      </w:r>
      <w:r>
        <w:rPr>
          <w:rFonts w:ascii="Times New Roman"/>
          <w:b/>
          <w:i w:val="false"/>
          <w:color w:val="000000"/>
        </w:rPr>
        <w:t>
о принятии документов на оказание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(Ф.И.О. заявителя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______________________________/_____________/________________________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сотрудника УМП ДВД)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дата выдачи: ____ час __ мин "__" ___________ ____ г.</w:t>
      </w:r>
    </w:p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"Продление и выдача выездных виз"</w:t>
      </w:r>
    </w:p>
    <w:bookmarkEnd w:id="19"/>
    <w:bookmarkStart w:name="z1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5"/>
        <w:gridCol w:w="2234"/>
        <w:gridCol w:w="2743"/>
        <w:gridCol w:w="2498"/>
      </w:tblGrid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 данному виду услуг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"Продление и выдача выездных виз"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4"/>
      </w:tblGrid>
      <w:tr>
        <w:trPr>
          <w:trHeight w:val="30" w:hRule="atLeast"/>
        </w:trPr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
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субъекта)
Обращение принял (а) 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 (Ф.И.О. специалиста)
"____" __________ 20__ г. час. ____ мин. 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