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fe4c" w14:textId="d2ef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2008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2011 года № 193.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1331 "Об утверждении Технического регламента "Требования к безопасности дорожно-строительных материалов" (САПП Республики Казахстан, 2008 г., № 48, ст. 548)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дорожно-строительных материалов",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Настоящий Технический регламент "Требования к безопасности дорожно-строительных материалов" (далее - Технический регламент) разработан в соответствии с законами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 и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слово "пригодности" заменить словом "годности", текст на казахском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Каждая партия дорожно-строительных материалов и (или) транспортное средство должны иметь маркировку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нанесению", а также дополнительные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документов (паспорт качества, паспорт безопасности и (или) протоколы 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адрес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 (марка)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удельная эффективная активность естественных радионуклидов;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физико-механические свойства согласно подпункту 5) пункта 21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по содержанию вредных веществ в воздухе рабочей зоны и фактический уровень содержания загрязняющих веществ в атмосферном воздухе, почвах, поверхностных и подземных водах и по добавкам предоставляется конкретному потребителю с первой партией продукции при постановке ее на производство, а в дальнейшем производстве - в спорных случаях - по требованию заказчика. Указанная информация наносится непосредственно на потребительскую тару при ее наличии и (или) включается в сопроводительные документы, если дорожно-строительные материалы транспортируются навалом.";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Перечень гармонизированных стандартов, обеспечивающих выполнение требований, установленных настоящим Техническим регламентом, устанавливается уполномоченным органом в области технического регулирования.";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