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1469f" w14:textId="d7146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технического регламента "Требования к безопасности биоэтанола"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февраля 2011 года № 179. Утратило силу постановлением Правительства Республики Казахстан от 31 марта 2021 года № 189.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остановлением Правительства РК от 31.03.2021 </w:t>
      </w:r>
      <w:r>
        <w:rPr>
          <w:rFonts w:ascii="Times New Roman"/>
          <w:b w:val="false"/>
          <w:i w:val="false"/>
          <w:color w:val="000000"/>
          <w:sz w:val="28"/>
        </w:rPr>
        <w:t>№ 189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center"/>
      </w:pPr>
      <w:r>
        <w:br/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ноября 2004 года "О техническом регулировании"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ПОСТAНОВЛЯЕТ: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1. Утвердить прилагаемый технический регламент "Требования к безопасности биоэтанола".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2. Настоящее постановление вводится и действие по истечении шести месяцев со дня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20"/>
        <w:gridCol w:w="4360"/>
      </w:tblGrid>
      <w:tr>
        <w:trPr>
          <w:trHeight w:val="30" w:hRule="atLeast"/>
        </w:trPr>
        <w:tc>
          <w:tcPr>
            <w:tcW w:w="7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Премьер-Министр</w:t>
            </w:r>
          </w:p>
        </w:tc>
        <w:tc>
          <w:tcPr>
            <w:tcW w:w="4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</w:tr>
      <w:tr>
        <w:trPr>
          <w:trHeight w:val="30" w:hRule="atLeast"/>
        </w:trPr>
        <w:tc>
          <w:tcPr>
            <w:tcW w:w="7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4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К. Масимов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24 февраля 2011 года № 179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Технический регламент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"Требования к безопасности биоэтанола"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1. Общие положения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1. Настоящий Технический регламент устанавливает требования к безопасности производимого (изготавливаемого) и ввозимого (импортируемого) биоэтанола, входящего в подгруппу 2207 группы 22 "Спирт этиловый неденатурированный с концентрацией спирта 80 (об.) % или более; этиловый спирт и прочие спирты, денатурированные, любой концентрации" согласно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Единой товарной номенклатуре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внешнеэкономической деятельности Таможенного союза (ЕТН ВЭД ТС).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2. Опасными факторами при производстве и обороте биоэтанола являются: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1) неосторожное обращение с химическими препаратами и реактивами;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2) неосторожное обращение с огнем при производстве, применении, транспортировке, упаковке и хранении биоэтанола;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3) негерметичность упаковки и разлив;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4) повышенная или пониженная температура окружающей среды, поверхностей оборудования;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5) опасные эксплуатационные процессы, при которых выделяется избыточное количество тепла;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6) смешивание топлива с другими жидкостями;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7) попадание биоэтанола в питьевую воду;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8) попадание в глаза, желудочно-кишечный тракт, слизистую оболочку и на кожу человека.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3. Идентификация биоэтанола производится по маркировке и сопроводительным документам, параметрам, показателям и требованиям, которые в совокупности достаточны для идентификации.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Идентификацию проводят с использованием нормативных документов по стандартизации, устанавливающих требования к биоэтанолу, одним из следующих методов или их сочетанием: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1) анализа документов, характеризующих партию биоэтанола;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2) исследования и (или) испытаний биоэтанола.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2. Термины и определения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4. В настоящем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Техническом 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используются термины и определения, установленные законодательствами в области государственного регулирования производства и оборота нефтепродуктов и технического регулирования, а также используемые настоящим Техническим регламентом: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1) биотопливо - жидкое или газообразное топливо для транспорта и иной техники, произведенное из биомассы;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2) биомасса - биоразлагаемая фракция продуктов, отходов и остатков сельскохозяйственного производства (включая растительные и животные субстанции), лесной и связанных с ним отраслей промышленности, а также биоразлагаемую фракцию индустриальных и муниципальных отходов;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3) биоэтанол - этиловый спирт, получаемый в процессе переработки растительного сырья используемый в качестве биотоплива, подвергнутый денатурации;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4) денатурация - обеспечение наличия в биоэтаноле денатурирующих добавок, то есть добавок, вредно действующих на организм, с неприятным вкусом или запахом, полностью растворимых в спирте и не выделяемых простейшими физико-химическими методами (перегонкой, вымораживанием);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5) мертвый остаток - уровень остатка топлива в емкости, который в виду особенностей ее конструкции не может быть удален;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6) обвалование - система заградительных сооружений или земляных валов для защиты территорий подверженных потенциальному затоплению при изменении уровня поверхностных вод (половодье, паводок, приливы и ветровой нагон воды), а также для ограничения площади разлива нефтепродуктов вокруг резервуарных парков.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3. Условия обращения биоэтанола на рынке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5. Биоэтанол находящийся в обороте на рынке Республики Казахстан должен соответствовать требованиям, установленным настоящим Техническим регламентом и сопровождаться паспортом биоэтанола и сертификатом соответствия.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6. Реализация чистого биоэтанола на автозаправочных станциях не допускается. Допускается реализация бензина с содержанием биоэтанола не менее 5, но не более 10 процентов.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7. Паспорт биоэтанола должен содержать нижеприведенные сведения: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1) наименование биоэтанола, его целевое назначение;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2) наименование, местонахождение изготовителя и его уполномоченного представителя, страну происхождения биоэтанола, наименование и местонахождение (адрес, телефон) субъекта осуществляющего реализацию;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3) информация о документах, содержащих нормы, которым соответствует данный биоэтанол;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4) дату изготовления и номер партии;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5) массу нетто в таре;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6) экологический класс техники, для которой он предназначен;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7) классификационный шифр опасности груза;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8) нормы, соответствующие требованиям настоящего Технического регламента, фактические значения этих характеристик, определенные по результатам испытаний, дату отбора проб, номер резервуара (номер партии), из которого данная проба отобрана;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9) дату проведения анализа биоэтанола;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10) сведения о наличии и наименовании присадок, добавленных в биоэтанол, или об отсутствии присадок;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11) условия хранения биоэтанола;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12) сведения о манипуляционных знаках;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13) сведения о сертификате соответствия;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14) сведения по безопасному хранению, транспортированию, реализации, применению и утилизации биоэтанола.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Паспорт биоэтанола, выдаваемый изготовителем, подписывается руководителем предприятия или уполномоченным им лицом и заверяется печатью.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8. Ввоз биоэтанола ограничивается или полностью запрещается, если приводит к образованию отходов, утилизация которых сопряжена с высоким экологическим риском или экономически не целесообразна.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4. Требования к безопасности биоэтанола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9. Биоэтанол должен соответствовать требованиям, указанным в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Технического регламента.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10. Допускается содержание в биоэтаноле красителей (кроме зеленого и голубого цвета) и вещества-метки.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11. Для улучшения эксплуатационных качеств биоэтанола допускается применять антикоррозионные, моющие и многофункциональные присадки, не оказывающие вредных побочных действий.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5. Требования в области промышленной безопасности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12. В процессе эксплуатации ректификационных установок запрещается: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1) работать при наличии подтеков биоэтанола в сальниках, трубопроводах, фланцевых соединениях и других элементах установки;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2) применять открытый огонь;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3) выполнять работы с нагретыми металлическими предметами (паяльниками), с оборудованием и инструментом способным дать искру;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4) хранить в ректификационном отделении самовоспламеняющиеся материалы;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5) повышать избыточное давление в колоннах установки не более 0,05 МПа;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6) проводить чистку отдельных аппаратов ректификационных установок во время их работы.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13. В целях предотвращения пожара не допускается: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1) образования взрывоопасных смесей внутри аппаратов и трубопроводов в результате подсоса воздуха;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2) выброса взрывоопасных газов (этилена, топливного газа), паров биоэтанола в атмосферу в результате нарушения герметичности технологического оборудования;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3) образования в воздухе взрывоопасных концентраций биоэтанола выше нижнего предела взрываемости;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4) самовоспламенения образующихся на стенках аппаратов и трубопроводов углеводородных полимеров;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5) ударов жидкости (то есть толчков, подачи продукции падающей струей).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14. Температура наружных поверхностей оборудования и кожухов теплоизоляционных покрытий не должна превышать температуру самовоспламенения продуктов.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15. При ремонтных работах остатки биоэтанола, его пары не должны создавать угрозы образования взрыва и (или) пожара.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16. Электрооборудование и освещение должны быть во взрывобезопасном исполнении, оборудование и трубопроводы - заземлены.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6. Требования к безопасности производственных процессов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17. На каждый резервуар для биоэтанола должна быть составлена технологическая карта, в которой указываются номер резервуара, его назначение, максимальный уровень налива, минимальный остаток, скорости наполнения и опорожнения.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Крышки люков резервуаров должны герметично закрываться.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18. Компаундирование биоэтанола должно исключать возможность отделения биоэтанола от топлива в процессе его оборота.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19. В насосных помещениях резервуарного парка: пол, стены, порог должны цементироваться железнением. Пол должен иметь уклон в сторону, противоположную двери с приямком. Из приямка биоэтанол в случае его пролива должен откачиваться насосом на утилизацию или возвращаться на переработку.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20. Каждая группа резервуаров или резервуар в отдельности должны обваловываться земляным или бетонным валом.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21. Свободный объем внутри обваловки должен быть равным: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1) для отдельно стоящих резервуаров - полной вместимости резервуара;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2) для группы резервуаров - вместимости большего резервуара.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Высота обваловки должна быть более 0,2 м расчетного уровня разлитого биоэтанола.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22. Резервуары для хранения биоэтанола должны быть устойчиво закреплены к фундаменту.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23. У самой нижней точки дна резервуара крепиться раздаточный патрубок, имеющий запорное устройство.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24. Для наблюдения за уровнем биоэтанола в резервуарах должны устанавливаться взрывобезопасные уровнемеры с сигнализацией предельного уровня, предупреждающие переполнение резервуаров.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25. Каждый резервуар должен оборудоваться дыхательным клапаном с огневым предохранителем.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26. Искрогасители, искроуловители, огнезадерживающие, огнепреграждающие, пыле- и металлоулавливающие и противовзрывные устройства, системы защиты от статического электричества, устанавливаемые на технологическом оборудовании, трубопроводах и других местах, должны содержаться в рабочем состоянии.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Резервуарный парк должен ограждаться и оборудоваться охранной сигнализацией. Сигнализация должна быть включена постоянно.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27. Все взрывоопасные и пожароопасные участки должны обеспечиваться двухсторонней телефонной связью, а взаимосвязанные (резервуарный парк, приемные и отпускные отделения готовой продукции, эстакады для налива и слива биоэтанола) - сигнализацией о работе связанных между собой агрегатов.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7. Требования к упаковке, хранению и транспортированию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28. Для хранения принимается биоэтанол, соответствующий требованиям настоящего Технического регламента и имеющий документы, обеспечивающие прослеживаемость товарной цепи.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29. Помещения, здания и сооружения для хранения биоэтанола следует обеспечить исправными первичными средствами пожаротушения, а также автоматической пожарной сигнализацией и автоматической установкой пожаротушения,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16 января 2009 года № 14 "Об утверждении Технического регламента "Общие требования к пожарной безопасности" и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августа 2008 года № 796 "Об утверждении Технического регламента "Требования по оборудованию зданий, помещений и сооружений системами автоматического пожаротушения и автоматической пожарной сигнализации, оповещения и управления эвакуацией людей при пожаре".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30. Транспортная тара с биоэтанолом должна быть герметично закупорена, опломбирована, опечатана, полностью предотвращать утечку и распыление продукта. Для обеспечения безопасности при транспортировании биоэтанола в бочках использовать пакетирование на плоских поддонах.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31. Емкости и трубопроводы, предназначенные для хранения и транспортирования биоэтанола, должны быть защищены от статического электричества.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32. Поверхность цистерн и тары, находящиеся в контакте с биоэтанолом не должны вступать с ним в реакцию и являться источником его загрязнения.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33. Степень заполнения тары топливом должна быть не более 95 процентов объема.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34. Цистерны, подаваемые для подготовки под налив должны сопровождаться документом, содержащим наименование слитого продукта. При отсутствии указанного документа наименование слитого продукта устанавливают анализом остатка из цистерны.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35. Запрещается налив биоэтанола в цистерны, свободно падающей струей. Закачка биоэтанола должна производиться обязательно под уровень жидкости, имеющейся в цистерне, то есть ввод трубопровода, подающего продукт, должен быть ниже уровня "мертвого" остатка продукта.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При закачке биоэтанола сверху или снизу пустых цистерн, то есть в тех случаях, когда нет "мертвого" остатка, должны приниматься особые меры предосторожности (медленная закачка, усиленное наблюдение).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36. Цистерны заполняют с учетом полного использования их вместимости, а также объемного расширения продукта при возможном перепаде температуры в пути следования, но не более грузоподъемности транспортного средства.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37. Из цистерн биоэтанол должны быть слиты полностью. При этом в цистернах, не имеющих нижнего сливного устройства, допускается остаток высотой не более 1 см.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38. После заполнения тара должна протираться.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39. Хранение и перевозка биоэтанола должна осуществляться в герметично закупоренной таре, предотвращающая утечку.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40. Биоэтанол в таре следует хранить на стеллажах, поддонах или штабелях в крытых складских помещениях, под навесом или на спланированной площадке, защищенной от действия прямых солнечных лучей. Тару с топливом устанавливают пробками вверх.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41. Запрещается: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1) эксплуатация негерметичного оборудования и запорной арматуры;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2) уменьшение высоты обвалования, установленной нормами проектирования;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3) эксплуатация резервуаров, имеющих перекосы и трещины, а также неисправного оборудования, контрольно-измерительных приборов, подводящих трубопроводов и стационарных противопожарных устройств;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4) наличие деревьев и кустарников в зоне обваловки.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42. Не разрешается хранение биоэтанола в горючей таре, в помещениях подвальных и цокольных этажей, не имеющих окон с приямками для дымоудаления, а также при сообщении общих лестничных клеток зданий с этими этажами.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43. Независимо от размеров тары при загрузке не допускается бурное перемешивание продуктов. На поверхности биоэтанола не должно находиться никаких посторонних плавающих предметов.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44. Вновь изготавливаемая металлическая тара должна быть с внутренним маслобензостойким и паростойким защитным покрытием, удовлетворяющим требованиям электростатической искробезопасности.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45. Транспортировка биоэтанола осуществляется посредством специально оборудованного и допущенного к перевозке транспорта в соответствии с требованиями, предъявляемыми к перевозкам опасных грузов, действующими на соответствующем виде транспорта.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46. Транспортная тара с топливом должна быть опломбирована.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8. Требования безопасности при утилизации и уничтожении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47. В случае выявления не соответствия биоэтанола требованиям настоящего технического регламента, биоэтанол (далее - Несоответствующий биоэтанол) подлежит утилизации или уничтожению.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48. Решение о запрещении производства или оборота биоэтанола принимается государственным органом, выявившим опасную продукцию, в соответствии с компетенцией и в порядке, установленном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Производитель, продавец (далее - Владелец) Несоответствующего биоэтанола выводит его из производства или оборота для утилизации или уничтожения самостоятельно или на основании предписания государственных органов.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49. Несоответствующий биоэтанол на период необходимый для проведения экспертизы, принятия и исполнения решения о дальнейшей его утилизации или уничтожении, находится на временном хранении в специально выделенных местах Владельца с соблюдением условий, исключающих к ней доступ. Несоответствующий биоэтанол, помещаемый на временное хранение, подлежит строгому учету Владельцем.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50. Дальнейшее использование переработанного Несоответствующего биоэтанола возможно только после проведения процедуры подтверждения соответствия.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51. Уничтожение осуществляется с соблюдением обязательных требований законодательства в области охраны окружающей среды и санитарно-эпидемиологического благополучия населения технически доступным способом (термическим, химическим, механическим либо иным воздействием), в результате которого Несоответствующий биоэтанол полностью уничтожаются.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52. Для уничтожения Несоответствующего биоэтанола решением исполнительных местных органов создается Комиссия по уничтожению продукции с указанием сроков ее работы.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53. В комиссию по уничтожению продукции входят представители уполномоченного органа в области производства биотоплива, уполномоченного органа в области оборота биотоплива, государственного санитарно-эпидемиологического надзора, уполномоченного органа в области охраны окружающей среды, неправительственных организаций и ассоциаций (союзов) субъектов частного предпринимательства.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До принятия решения комиссией по инициативе и за счет средств Владельца по признанному Несоответствующим биоэтанолу может быть проведена дополнительная лабораторная экспертиза в аккредитованных лабораториях.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54. Комиссия составляет акт на уничтожение, в котором указываются: дата и место составления акта, в необходимых случаях наименование правонарушителя, которому принадлежит продукция, наименование и количество продукции, подлежащей уничтожению; способ уничтожения, время и место уничтожения; фамилии, имена, отчества и должности членов комиссии.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Aкт подписывается всеми членами комиссии. В случае не согласия с решением комиссии или отсутствием подписи к акту прикладывается справка с обоснованием причин не согласия или отсутствия подписи.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55. Биоэтанол, представляющая радиационную опасность подлежит захоронению в порядке, установленном законодательством Республики Казахстан.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9. Требования к маркировке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56. Маркировка биоэтанола должна соответствовать требованиям, установленным техническим регламентом "Требования к упаковке, маркировке, этикетированию и правильному их нанесению", а также требованиям настоящего раздела.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57. Маркировка потребительской тары должна, содержать: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1) наименование биоэтанола, целевое назначение;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2) наименование настоящего Технического регламента;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3) товарный знак предприятия - изготовителя;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4) массу нетто или объем;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5) дату - месяц и год изготовления биоэтанола;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6) номер партии;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7) классификационный шифр опасности груза;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8) надпись: "Огнеопасно".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58. На каждой единице транспортной тары с топливом должна быть сделана с помощью трафарета или штампа надпись несмываемая водой и нефтепродуктами, биоэтанолом надпись содержащая: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1) наименование биоэтанола;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2) товарный знак предприятия-изготовителя;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3) массу брутто и нетто;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4) дату - месяц и год изготовления топлива;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5) номер партии;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6) наименование Технического регламента;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7) классификационный шифр опасности груза.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Если к транспортной таре с топливом не может быть сделана указанная надпись, то к таре прикрепляется ярлык и наклеивают этикетку с этой надписью, а на самой таре делают штампом или трафаретом несмываемую надпись, содержащее наименование биоэтанола и дату его изготовления.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59. На транспортную тару наносят транспортную маркировку и манипуляционные знаки, и маркировку, характеризующую транспортную опасность груза.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10. Подтверждение соответствия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60. Биоэтанол является объектом обязательной сертификации.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61. Порядок и схемы подтверждения соответствия биоэтанола установлены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февраля 2008 года № 90 "Об утверждении технического регламента "Процедуры подтверждения соответствия".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11. Сроки и условия введения в действие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62. Настоящий Технический регламент вводится в действие по истечении шести месяцев со дня первого официального опубликования.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63. Документы в сфере оценки соответствия, выданные до введения в действие настоящего Технического регламента, считаются действующими до окончания срока их действия.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64. С момента введения в действие настоящего Технического регламента нормативные правовые акты и нормативно-техническая документация, действующие на территории Республики Казахстан, до приведения их в соответствие с настоящим Техническим регламентом применяются в части, не противоречащей настоящему Техническому регламенту.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65. Биоэтанол выпущенный до введения в силу настоящего Технического регламента реализуется до истечения срока годности.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 техническому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"Требования к безопасности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биоэтанола"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 </w:t>
      </w:r>
      <w:r>
        <w:rPr>
          <w:rFonts w:ascii="Times New Roman"/>
          <w:b/>
          <w:i w:val="false"/>
          <w:color w:val="000000"/>
          <w:sz w:val="28"/>
        </w:rPr>
        <w:t>Физические и химические свойства биоэтанола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Таблица 1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43"/>
        <w:gridCol w:w="6737"/>
      </w:tblGrid>
      <w:tr>
        <w:trPr>
          <w:trHeight w:val="30" w:hRule="atLeast"/>
        </w:trPr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показателя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Показатель</w:t>
            </w:r>
          </w:p>
        </w:tc>
      </w:tr>
      <w:tr>
        <w:trPr>
          <w:trHeight w:val="30" w:hRule="atLeast"/>
        </w:trPr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Температура кипения, не менее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78,8</w:t>
            </w:r>
          </w:p>
        </w:tc>
      </w:tr>
      <w:tr>
        <w:trPr>
          <w:trHeight w:val="30" w:hRule="atLeast"/>
        </w:trPr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Температура плавления, не менее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минус 117</w:t>
            </w:r>
          </w:p>
        </w:tc>
      </w:tr>
      <w:tr>
        <w:trPr>
          <w:trHeight w:val="30" w:hRule="atLeast"/>
        </w:trPr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 при 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С, кг/дм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0,79 и не более 0,81</w:t>
            </w:r>
          </w:p>
        </w:tc>
      </w:tr>
      <w:tr>
        <w:trPr>
          <w:trHeight w:val="30" w:hRule="atLeast"/>
        </w:trPr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Растворимость в воде, мг/ 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 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неограниченная</w:t>
            </w:r>
          </w:p>
        </w:tc>
      </w:tr>
      <w:tr>
        <w:trPr>
          <w:trHeight w:val="30" w:hRule="atLeast"/>
        </w:trPr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Смешиваемость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(этиловый спирт-вода), 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неограниченная</w:t>
            </w:r>
          </w:p>
        </w:tc>
      </w:tr>
      <w:tr>
        <w:trPr>
          <w:trHeight w:val="30" w:hRule="atLeast"/>
        </w:trPr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Реакционная способность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дегидрируется, окисляется, дегидратируется</w:t>
            </w:r>
          </w:p>
        </w:tc>
      </w:tr>
      <w:tr>
        <w:trPr>
          <w:trHeight w:val="30" w:hRule="atLeast"/>
        </w:trPr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Температура вспышки, не менее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в закрытом тигле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в открытом тигле</w:t>
            </w:r>
          </w:p>
        </w:tc>
      </w:tr>
      <w:tr>
        <w:trPr>
          <w:trHeight w:val="30" w:hRule="atLeast"/>
        </w:trPr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Температура воспламенения, не менее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</w:tr>
      <w:tr>
        <w:trPr>
          <w:trHeight w:val="30" w:hRule="atLeast"/>
        </w:trPr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Температура самовоспламенения, не менее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</w:tr>
      <w:tr>
        <w:trPr>
          <w:trHeight w:val="30" w:hRule="atLeast"/>
        </w:trPr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Объемная доля этилового спирта,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%, не менее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92,1</w:t>
            </w:r>
          </w:p>
        </w:tc>
      </w:tr>
      <w:tr>
        <w:trPr>
          <w:trHeight w:val="30" w:hRule="atLeast"/>
        </w:trPr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Объемная доля метилового спирта,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%, не более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30" w:hRule="atLeast"/>
        </w:trPr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Объемная доля воды, %, не более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Массовая доля свободных кислот, мг/дм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меди, мг/кг, не более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</w:tr>
      <w:tr>
        <w:trPr>
          <w:trHeight w:val="30" w:hRule="atLeast"/>
        </w:trPr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Массовая доля серы, %, не более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0,003</w:t>
            </w:r>
          </w:p>
        </w:tc>
      </w:tr>
      <w:tr>
        <w:trPr>
          <w:trHeight w:val="30" w:hRule="atLeast"/>
        </w:trPr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 активности водородных ионов,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рН, в пределах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6,5 и не более 9,0</w:t>
            </w:r>
          </w:p>
        </w:tc>
      </w:tr>
      <w:tr>
        <w:trPr>
          <w:trHeight w:val="30" w:hRule="atLeast"/>
        </w:trPr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Объемная доля денатурирующих добавок,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%, не более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1,0 и не более 5,0</w:t>
            </w:r>
          </w:p>
        </w:tc>
      </w:tr>
      <w:tr>
        <w:trPr>
          <w:trHeight w:val="30" w:hRule="atLeast"/>
        </w:trPr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Массовая концентрация смол, промытых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растворителем, мг/дм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(мг/100 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биоэтанола, не более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50(5)</w:t>
            </w:r>
          </w:p>
        </w:tc>
      </w:tr>
      <w:tr>
        <w:trPr>
          <w:trHeight w:val="30" w:hRule="atLeast"/>
        </w:trPr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Массовая концентрация хлор-ионов,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не более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</w:tbl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 техническому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"Требования к безопасности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биоэтанола"</w:t>
      </w:r>
    </w:p>
    <w:p>
      <w:pPr>
        <w:spacing w:after="0"/>
        <w:ind w:left="0"/>
        <w:jc w:val="center"/>
      </w:pPr>
      <w:r>
        <w:drawing>
          <wp:inline distT="0" distB="0" distL="0" distR="0">
            <wp:extent cx="5105400" cy="462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105400" cy="462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                       Знак, указывающий биотопливо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