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553" w14:textId="ad2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и контроля за соблюдением выполнения условий контрактов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117.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и контроля за соблюдением выполнения условий контрактов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863-1 "Об утверждении Правил осуществления мониторинга и контроля за соблюдением выполнения условий контрактов на недропользование" (САПП Республики Казахстан, 2007 г., № 36, ст. 406);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и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выполнения условий контрактов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и контроля за соблюдением выполнения условий контрактов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 о недрах) и определяют порядок осуществления мониторинга и контроля за соблюдением выполнения условий контрактов на недропользование (далее - контракты).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за соблюдением выполнения условий контрактов включает в себя деятельность по сбору и обобщению информации о ходе реализации недропользователями обязательств по контрактам, в целях обеспечения контроля за соблюдением выполнения условий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выполнения условий контрактов, включает в себя деятельность по обеспечению выполнения недропользователями условий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и контроль за соблюдением выполнения условий контрактов осуществляется компетентными органами, местными исполнительными органами области, города республиканского значения, столицы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Компетентными органами при осуществлении мониторинга и контроля за соблюдением выполнения условий контрактов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недрах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разведку, добычу и совмещенную разведку и добычу углеводородных полезных ископаемых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разведку, добычу и совмещенную разведку и добычу твердых полезных ископаемых и подземных вод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Мониторинг и контроль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выполнению недропользователями условий контрактов (договоров) на государственное геологическое изучение недр - уполномоченным органом по изучению и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исполнению недропользователями контрактных обязательств по контрактам на разведку, добычу общераспространенных полезных ископаемых и строительству и (или) эксплуатации подземных сооружений, не связанных с разведкой или добычей, - местными исполнительными органами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мониторинга</w:t>
      </w:r>
      <w:r>
        <w:br/>
      </w:r>
      <w:r>
        <w:rPr>
          <w:rFonts w:ascii="Times New Roman"/>
          <w:b/>
          <w:i w:val="false"/>
          <w:color w:val="000000"/>
        </w:rPr>
        <w:t>
за соблюдением выполнения условий контрактов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за соблюдением выполнения условий контрактов осуществляется на основе первичной информации, предоставляемой недропользователями в форме отчетности, письменных разъяснений по выполнению условий контрактов и требований законодательства при проведении операций по недропользованию, а также данных государственных органов, участвующих в мониторинге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недрах и (или) уполномоченных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осуществлять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недропользователями требований законодательства Республики Казахстан при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Недропользователи, осуществляющие разведку и (или) добычу твердых полезных ископаемых, представляют ежеквартальный отчет о выполнении условий контракта в срок не позднее 25 числа месяца, следующего за отчетным периодом,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уполномоченный орган по изучению и использованию недр, а также в уполномоченный орган в области государственной поддержки индустриально-инновационной деятельности посредством заполнения экранной формы интегрированной информационной системы «Единая государственная система управления недропользованием Республики Казахстан» (далее - ИИС ЕГСУ НП РК) и подписания электронной цифровой подписью должностного лица недропользователя, ответственного за представление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осуществляющие разведку и (или) добычу общераспространенных полезных ископаемых, представляют в уполномоченный орган по изучению и использованию недр ежеквартальный отчет о выполнении условий контракта в срок не позднее 25 числа месяца, следующего за отчетным периодом,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Недропользователи, осуществляющие разведку и (или) добычу углеводородных полезных ископаемых, представляют в уполномоченный орган в области нефти и газа ежеквартальный отчет о выполнении условий контракта, в срок не позднее 25 числа месяца, следующего за отчетным периодом,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заполнения экранной формы ИИС ЕГСУ НП РК и подписания электронной цифровой подписью должностного лица недропользователя, ответственного за предоставление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Недропользователи, осуществляющие разведку и (или) добычу подземных вод, лечебных грязей, представляют ежеквартальный отчет о выполнении условий контракта в срок не позднее 25 числа месяца, следующего за отчетным периодом,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изучению и использованию недр, а также уполномоченный орган в области государственной поддержки индустриально-инновационной деятельности посредством заполнения экранной формы ИИС ЕГСУ НП РК и подписания электронной цифровой подписью должностного лица недропользователя, ответственного за представление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Недропользователи, осуществляющие строительство и (или) эксплуатацию подземных сооружений, не связанных с разведкой или добычей, представляют в уполномоченный орган по изучению и использованию недр ежеквартальный отчет о выполнении условий контракта, в срок не позднее 25 числа месяца, следующего за отчетным периодом,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изучению и использованию недр на основе отчетов о выполнении условий контрактов, предоставляемых недропользователями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подготавливает сводные отчеты, которые направляются в уполномоченный орган в области государственной поддержки индустриально-инновационной деятельности и местные исполнительные органы области, города республиканского значения, столицы в течение двух месяцев по истечении срока представления отчетов о выполнении условий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осуществления мониторинга за соблюдением выполнения условий контрактов, государственные органы, участвующие в мониторинге и (или) уполномоченные в соответствии с законодательными актами осуществлять государственный контроль за соблюдением недропользователями требований законодательства Республики Казахстан при проведении операций по недропользованию, предоставляют данные о результатах мониторинга и (или) контроля в компетентные органы на основании приказов об обмене информации, издаваемых компетентными органами совместно с центральными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мониторинга и (или) контроля предоставляется следующими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- в части осуществления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консервацией и ликвидацией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занятости населения - по местному содержанию в кадрах, а также обеспечению условий и оплаты труда казахстанских кадров на не дискриминационной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и науки - в части обучения казахстанских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местными исполнительными органами области, города республиканского значения, столицы - в части местного содержания в товарах, работах, услугах и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уполномоченным органом в области промышленной безопасности в части соблюдения законодательства Республики Казахстан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в части соблюдения законодательства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руководство в сфере обеспечения поступлений налогов и других обязательных платежей в бюджет, в части соблюдения налогового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в части соблюдения законодательства Республики Казахстан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Все данные мониторинга, в том числе поступающие от других государственных органов, вводятся компетентными органами в ИИС ЕГСУ НП РК.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за соблюдением выполнения условий контракта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соблюдением выполнения условий контрактов в пределах своей компетенции (далее - контроль) осуществляется компетентными органами, местными исполнительными органами области, города республиканского значения, столицы и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ходе контроля компетентные органы, местные исполнительные органы области, города республиканского значения, столицы и уполномоченный орган по изучению и использованию недр осуществляют анализ данных мониторинга, а также проводят проверки недропользователей по соблюдению ими условий контрактов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июня 2010 года "О недрах и недропользовании"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в ходе контроля будет выявлен факт невыполнения недропользователем условий контракта, компетентные органы, местные исполнительные органы области, города республиканского значения, столицы и уполномоченный орган по изучению и использованию недр принимают в отношении такого недропользователя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положениями контракта. Компетентные органы информируют о принятых мерах соответствующие государственные органы, предоставившие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контрактов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адрес, телефон,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(БИН, 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1-ЛКУ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выполнении лицензионных/контрактных условий</w:t>
      </w:r>
      <w:r>
        <w:br/>
      </w:r>
      <w:r>
        <w:rPr>
          <w:rFonts w:ascii="Times New Roman"/>
          <w:b/>
          <w:i w:val="false"/>
          <w:color w:val="000000"/>
        </w:rPr>
        <w:t>
(разведка и (или) добыча твердых или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ископаемых)</w:t>
      </w:r>
      <w:r>
        <w:br/>
      </w:r>
      <w:r>
        <w:rPr>
          <w:rFonts w:ascii="Times New Roman"/>
          <w:b/>
          <w:i w:val="false"/>
          <w:color w:val="000000"/>
        </w:rPr>
        <w:t>
за ____________ 20__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3"/>
        <w:gridCol w:w="3753"/>
      </w:tblGrid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объекта отчета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выдачи/заключения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лицензии/контракта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соглашения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номер/дата регистрации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 по недропользованию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 предприятия-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Инвестор(ы)/страна(ны)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участие (в % акций)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территория/месторождение,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лицензии/контракта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курс по Республике Казахстан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1 $ = ______ тенге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8"/>
        <w:gridCol w:w="1764"/>
        <w:gridCol w:w="1917"/>
        <w:gridCol w:w="1504"/>
        <w:gridCol w:w="1367"/>
      </w:tblGrid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обязательства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прямые иностранные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затраты,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здания,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обустройство, реконструкция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очистные сооружения/охрану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геологоразведку,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поисковые маршруты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геологосъемочные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литогеохимические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электроразведка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гравиразведка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магниторазведка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исследования в скважинах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скважинная геофизика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геофизических данных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бр/см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бр/см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 по разведке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добычу/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горно-подготовительные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горно-капитальные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эксплоразведочные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опробование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 по добыче/переработке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(товарной руды)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по металлам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металлов в добытой руде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разубоживание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экспорт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его инфраструктуры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(загрязнения) недр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экологическое страхование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фонд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казахстанских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обучение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перечню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согласованному с компетентным органом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научно-исследовательские,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территорий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корпоративный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подписной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обнаружения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соглашениях (контрактах)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загрязнение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земли, участка недр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платежи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и пени, 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платежам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неналогового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неисполнение, 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 обязательств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Недропользователь-руководитель   Руководитель финансово-экономической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 службы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Исп._________тел.____________    дата "___"____________20__ года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контрактов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адрес, телефон,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(БИН, ИИН) _______________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№ 2-ЛКУ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выполнении лицензионных/контрактных условий</w:t>
      </w:r>
      <w:r>
        <w:br/>
      </w:r>
      <w:r>
        <w:rPr>
          <w:rFonts w:ascii="Times New Roman"/>
          <w:b/>
          <w:i w:val="false"/>
          <w:color w:val="000000"/>
        </w:rPr>
        <w:t>
(разведка и (или) добыча углеводородного сырья)</w:t>
      </w:r>
      <w:r>
        <w:br/>
      </w:r>
      <w:r>
        <w:rPr>
          <w:rFonts w:ascii="Times New Roman"/>
          <w:b/>
          <w:i w:val="false"/>
          <w:color w:val="000000"/>
        </w:rPr>
        <w:t>
за ____________20__ 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5"/>
        <w:gridCol w:w="3115"/>
      </w:tblGrid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объекта отчета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выдачи/заключения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лицензии/контракта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соглашения/СРП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номер/дата регистрации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 по недропользованию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 предприятия-недропользователя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Инвестор(ы)/страна(ны)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участие (в % акций)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 территория/месторождение, площадь и т.п.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лицензии/контракта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курс по Республике Казахстан за отчетный период 1 $ = ______ тенге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1"/>
        <w:gridCol w:w="1698"/>
        <w:gridCol w:w="1989"/>
        <w:gridCol w:w="1552"/>
        <w:gridCol w:w="1720"/>
      </w:tblGrid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обязательства (ФО)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прямые иностранные инвестиции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здания, сооружения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обустройство, реконструкция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очистные сооружения/охрану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геологоразведку,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работы, итого: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сейсморазведка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D и/или 3 D)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интерпретация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переобработка и переинтерпретация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гравиразведка и другие виды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 исследований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работы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опробование и испытание объектов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бр/см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бр/см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 по геологоразведке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добычу,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эксплуатационное бурение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по добыче (расконсервация,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скважин)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добычи: нефти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попутный газ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ликвидированных нефтяных амбаров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утилизированного 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сожженного 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закачка в пласт: воды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реализации: нефти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экспорт: нефти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млн.куб.м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региона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его инфраструктуры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(загрязнения) недр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экологическое страхование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фонд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казахстанских специалистов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обучение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перечню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согласованному с компетентным органом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научно-исследовательские,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территорий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корпоративный подоходный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подписной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обнаружения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соглашениях (контрактах)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загрязнение окружающей среды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приобретение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земли, участка недр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платежи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и пени, всего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платежам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неналогового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неисполнение, 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 обязательств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Недропользователь-руководитель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Исп._________тел.____________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финансово-экономической службы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"__"____________20__ года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№ 2-ЛКУ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"Отчет о выполнении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лицензионных/контрактных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(разведка и (или) добыча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сырья)"    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к отчету по выполнению лицензионных/контрактных</w:t>
      </w:r>
      <w:r>
        <w:br/>
      </w:r>
      <w:r>
        <w:rPr>
          <w:rFonts w:ascii="Times New Roman"/>
          <w:b/>
          <w:i w:val="false"/>
          <w:color w:val="000000"/>
        </w:rPr>
        <w:t>
условий (для ранее заключенных соглашений (контрактов) о</w:t>
      </w:r>
      <w:r>
        <w:br/>
      </w:r>
      <w:r>
        <w:rPr>
          <w:rFonts w:ascii="Times New Roman"/>
          <w:b/>
          <w:i w:val="false"/>
          <w:color w:val="000000"/>
        </w:rPr>
        <w:t>
разделе продукции)</w:t>
      </w:r>
      <w:r>
        <w:br/>
      </w:r>
      <w:r>
        <w:rPr>
          <w:rFonts w:ascii="Times New Roman"/>
          <w:b/>
          <w:i w:val="false"/>
          <w:color w:val="000000"/>
        </w:rPr>
        <w:t>
за _____ квартал 20__г.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1350"/>
        <w:gridCol w:w="984"/>
        <w:gridCol w:w="1351"/>
        <w:gridCol w:w="919"/>
        <w:gridCol w:w="898"/>
        <w:gridCol w:w="1222"/>
        <w:gridCol w:w="1071"/>
        <w:gridCol w:w="1136"/>
        <w:gridCol w:w="1395"/>
      </w:tblGrid>
      <w:tr>
        <w:trPr>
          <w:trHeight w:val="30" w:hRule="atLeast"/>
        </w:trPr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произведенные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возмещаемым затратам (в тенге млн.)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заглушивание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и услуг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(добычу)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аканчивание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(загрязнения)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этапе освоения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 добычи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затратам, не подлежащих возмещению (в тенге млн.)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всего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 на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сверхлимиты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подрядчика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ревизии, аудит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путевки,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(заем)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от аварий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вине Подрядчика)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суды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и пени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 продукции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компенсационной и прибыльной продукции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8"/>
        <w:gridCol w:w="1295"/>
        <w:gridCol w:w="1467"/>
        <w:gridCol w:w="1250"/>
        <w:gridCol w:w="1153"/>
        <w:gridCol w:w="1192"/>
        <w:gridCol w:w="1035"/>
      </w:tblGrid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СРП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доход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норма рентабельности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денежный поток наличности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 продукции в точке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 продукции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(без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издержки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компенсационная продукция, всего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прибыльная продукция, всего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подрядчика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 (Оператор)-руководитель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Исп._________ тел.____________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финансово-экономической службы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"__"____________ 20__ года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контрактов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(БИН, ИИН) __________________</w:t>
      </w:r>
    </w:p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ФОРМА № 3-ЛКУ</w:t>
      </w:r>
      <w:r>
        <w:br/>
      </w:r>
      <w:r>
        <w:rPr>
          <w:rFonts w:ascii="Times New Roman"/>
          <w:b/>
          <w:i w:val="false"/>
          <w:color w:val="000000"/>
        </w:rPr>
        <w:t>
Отчет</w:t>
      </w:r>
      <w:r>
        <w:br/>
      </w:r>
      <w:r>
        <w:rPr>
          <w:rFonts w:ascii="Times New Roman"/>
          <w:b/>
          <w:i w:val="false"/>
          <w:color w:val="000000"/>
        </w:rPr>
        <w:t>
о выполнении лицензионных/контрактных условий</w:t>
      </w:r>
      <w:r>
        <w:br/>
      </w:r>
      <w:r>
        <w:rPr>
          <w:rFonts w:ascii="Times New Roman"/>
          <w:b/>
          <w:i w:val="false"/>
          <w:color w:val="000000"/>
        </w:rPr>
        <w:t>
(разведка и (или) добыча подземных вод, лечебных грязей)</w:t>
      </w:r>
      <w:r>
        <w:br/>
      </w:r>
      <w:r>
        <w:rPr>
          <w:rFonts w:ascii="Times New Roman"/>
          <w:b/>
          <w:i w:val="false"/>
          <w:color w:val="000000"/>
        </w:rPr>
        <w:t>
за ___________20__ 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0"/>
        <w:gridCol w:w="3410"/>
      </w:tblGrid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объекта отчета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Номер/дата выдачи/заключения лицензии/контракта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соглашения - номер/дата регистрации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 по недропользованию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 предприятия-недропользователя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Инвестор(ы)/страна(ны)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участие (в % акций)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 территория/месторождение, площадь и т.п.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лицензии/контракта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курс по Республике Казахстан за отчетный период 1 $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0"/>
        <w:gridCol w:w="1526"/>
        <w:gridCol w:w="1544"/>
        <w:gridCol w:w="1444"/>
        <w:gridCol w:w="1306"/>
      </w:tblGrid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обязательства (ФО)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прямые иностранные инвестиции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здания, сооружения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обустройство, реконструкция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очистные сооружения/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геологоразведку,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буровые работы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опытно-фильтрационные работы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наблюдения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кол-во наблюдательных скважин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наблюдаемых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замеров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 и затраты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добычу/водоподготовку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эксплуатационное бурение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 (реанимация,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и т.п.)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подземных вод,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хозяйственно-питьевое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промышленно-техническое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 земель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лечебные, формацептические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при транспортировке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 без использования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лечебных грязей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экспорт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региона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его инфраструктуры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(загрязнения) недр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экологическое страхование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фонд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казахстанских специалистов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обучение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перечню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согласованному с компетентным органом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научно-исследовательские,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(или) 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территорий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корпоративный подоходный налог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бонусы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подписной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обнаружения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в ранее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соглашениях (контрактах) о разделе продукции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загрязнение окружающей среды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геологической информации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земли, участка недр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платежи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и пени, 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платежам налогового характера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неналогового характера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неисполнение, 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 обязательств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Недропользователь-руководитель   Руководитель финансово-экономической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Исп._________ тел.____________    дата "____"____________20__года</w:t>
      </w:r>
    </w:p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контрактов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Наименование, адрес, телефон,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(БИН, ИИН) ________________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№ 4-ЛКУ</w:t>
      </w:r>
      <w:r>
        <w:br/>
      </w:r>
      <w:r>
        <w:rPr>
          <w:rFonts w:ascii="Times New Roman"/>
          <w:b/>
          <w:i w:val="false"/>
          <w:color w:val="000000"/>
        </w:rPr>
        <w:t>
Отчет</w:t>
      </w:r>
      <w:r>
        <w:br/>
      </w:r>
      <w:r>
        <w:rPr>
          <w:rFonts w:ascii="Times New Roman"/>
          <w:b/>
          <w:i w:val="false"/>
          <w:color w:val="000000"/>
        </w:rPr>
        <w:t>
о выполнении лицензионных/контрактных условий</w:t>
      </w:r>
      <w:r>
        <w:br/>
      </w:r>
      <w:r>
        <w:rPr>
          <w:rFonts w:ascii="Times New Roman"/>
          <w:b/>
          <w:i w:val="false"/>
          <w:color w:val="000000"/>
        </w:rPr>
        <w:t>
(строительство и (или) эксплуатация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разведкой и (или) добычей)</w:t>
      </w:r>
      <w:r>
        <w:br/>
      </w:r>
      <w:r>
        <w:rPr>
          <w:rFonts w:ascii="Times New Roman"/>
          <w:b/>
          <w:i w:val="false"/>
          <w:color w:val="000000"/>
        </w:rPr>
        <w:t>
за____________ 20__ г.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изменением, внесенным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8"/>
        <w:gridCol w:w="3942"/>
      </w:tblGrid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объекта отчета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Номер/дата заключения контракта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соглашения - номер/дата регистрации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 по недропользованию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собственности предприятия-недропользователя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Инвестор(ы)/страна(ны)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участие (в % акций)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 территория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контракта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курс по Республике Казахстан за отчетный период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= ______ тенге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0"/>
        <w:gridCol w:w="1446"/>
        <w:gridCol w:w="1508"/>
        <w:gridCol w:w="1571"/>
        <w:gridCol w:w="1385"/>
      </w:tblGrid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обязательства (ФО)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прямые иностранные инвестиции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здания, сооружения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обустройство, реконструкция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очистные сооружения/охраны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и/или эксплуатация сооружений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горные 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общецеховые расходы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эксплуатации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сооружения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выемки грунта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захоронения отходов (стоков и т.п.)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захороняемых отходов (стоков и т.п.)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производительность полигона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грунта на возведение дамбы обвалования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очистных сооружений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очищенных стоков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могильников (для радиактивн.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нагнетательных скважин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наблюдаемых скважин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нагнетания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извлечения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нагнетания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региона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его инфраструктуры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(загрязнения) недр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экологическое страхование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фонд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казахстанских специалистов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обучение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перечню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согласованному с компетентным органом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научно-исследовательские,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(или) 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территорий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персонала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территории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платежи,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корпоративный подоходный налог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подписной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добычу полезных ископаемых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сверхприбыль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загрязнение окружающей среды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 по возмещению исторических затрат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приобретение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земли, участка недр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платежи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и пени, 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платежам налогового характера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неналогового характера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неисполнение, 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 обязательств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Недропользователь-руководитель   Руководитель финансово-экономической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Исп._________ тел.____________   дата "___"____________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