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7862" w14:textId="5b47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биодизеля"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116. Утратило силу постановлением Правительства Республики Казахстан от 31 марта 2021 года № 189.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остановлением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биодизеля".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по истечении шести месяцев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20"/>
        <w:gridCol w:w="4360"/>
      </w:tblGrid>
      <w:tr>
        <w:trPr>
          <w:trHeight w:val="30" w:hRule="atLeast"/>
        </w:trPr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февраля 2011 года № 116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Технический регламент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"Требования к безопасности биодизеля"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Настоящий технический регламент устанавливает требования к производимому (изготавливаемому) и ввозимому (импортируемому) биодизелю, входящему в подгруппу 2710 группы 27 "Топливо минеральное, нефть и продукты их перегонки; битуминозные вещества; воски минеральные" согласно Единой товарной номенклатуры внешнеэкономической деятельности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Опасными факторами при производстве и обороте биодизеля являются: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неосторожное обращение с химическими препаратами и реактивами;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повышенная или пониженная температура окружающей среды, поверхностей оборудования;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смешивание биодизеля с другими жидкостями;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неосторожное обращение с огнем при производстве, применении, транспортировке, упаковке и хранении биодизеля;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опасные эксплуатационные процессы, при которых выделяется избыточное количество тепла;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негерметичность упаковки и разлив;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попадание биодизеля в питьевую воду;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попадание в глаза, желудочно-кишечный тракт, слизистую оболочку и на кожу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Идентификация биодизеля производится по маркировке и сопроводительным документам, параметрам, показателям и требованиям, которые в совокупности достаточны для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Идентификацию проводят с использованием нормативных документов по стандартизации, устанавливающих требования к биодизелю одним из следующих методов или их сочетанием: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анализа документов, характеризующих партию биодизеля;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исследования и (или) испытаний биодизеля.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Термины и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В настоящем Техническом регламенте используются термины и определения,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государственного регулирования производства и оборота нефтепродуктов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>, а также используемые настоящим Техническим регламентом: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биодизель - метиловые или этиловые эфиры масел растительного или животного происхождения, обладающие свойством дизельного топлива;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присадка - компоненты, добавляемые к продукции с целью улучшения стабильности и эксплуатационных свойств;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сложные эфиры - продукты замещения атомов водорода групп - ОН в минеральных или карбоновых кислотах на углеводородные радикалы;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цетановое число - условная количественная характеристика воспламинительных свойств дизельного топлива, численно равная процентному содержанию хорошо воспламеняемого цетана (углеводородной жидкости, цетановое число которой принимается за 100) в его смеси с плохо воспламеняемым альфа-метилнафталином (углеводородной жидкости цетановое число которой принимается за 0), эквивалентной по воспламенительным свойствам испытуемому топливу при стандартных условиях испытания.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сорт биодизеля - буквенное обозначение предельной температуры фильтруемости биодизеля, предназначенного для применения в умеренных климатических зонах;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класс биодизеля - цифровое обозначение предельной температуры фильтруемости биодизеля, предназначенного для применения в арктических и холодных климатических зонах.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Условия обращения биодизеля на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Необходимым условием обращения биодизеля на рынке Республики Казахстан является соответствие биодизеля требованиям, установленным настоящим Техническим регламентом.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В процессе обращения биодизеля каждая партия, должна иметь паспорт биодизеля, сопровождаться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сертификатом соответствия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 Паспорт биодизеля должен содержать нижеприведенные сведения.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наименование и сорт или класс биодизеля, его целевое назначение;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наименование, местонахождение изготовителя и его уполномоченного представителя, страну происхождения биодизеля, наименование и местонахождение (адрес, телефон) продавца;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информация о документах, содержащих нормы, которым соответствует биодизель;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дату изготовления и номер партии;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массу нетто в таре;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экологический класс техники, для которой он предназначен;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нормы, соответствующие требованиям настоящего Технического регламента, фактические значения этих характеристик, определенные по результатам испытаний, дату отбора проб, номер резервуара (номер партии), из которого данная проба отобрана;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дату проведения анализа биодизеля;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9) сведения о наличии и наименовании присадок, добавленных в биодизель, или об отсутствии присадок;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10) срок годности;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11) сведения о манипуляционных знаках;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12) сведения о сертификате соответствия;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13) сведения по безопасному хранению, транспортированию, реализации, применению и утилизации биодизеля.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Паспорт биодизеля, выдаваемый изготовителем подписывается руководителем предприятия или уполномоченным им лицом и заверяется печатью.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 Реклама, размещаемая на колонках автозаправочных станций биодизеля (ином техническом устройстве по розливу биодизеля) должна содержать сорт или класс биодизеля, экологический класс техники, для которой он предназначен и знак соответствия требованиям настоящего Технического регламента.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9. Ввоз биодизеля ограничивается или полностью запрещается, если приводит к образованию отходов, утилизация которых сопряжена с высоким экологическим риском или экономически не целесообразна.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Требования к безопасности биодизеля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10. Биодизель должен соответствовать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Техническому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11. По сорту или классу биодизель должен соответствовать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Техническому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12. Допускается содержание в биодизеле красителей (кроме зеленого и голубого цвета) и вещества-метки.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Требования к упаковке, хранению и транспортированию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13. Для хранения принимается биодизель, соответствующий требованиям настоящего Технического регламента и имеющий документы, обеспечивающие прослеживаемость товарной цепи.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14. Срок годности биодизеля не должен превышать трех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15. Помещения, здания и сооружения для хранения биодизеля следует обеспечить исправными первичными средствами пожаротушения, а также автоматической пожарной сигнализацией и автоматической установкой пожаротушения,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14 "Об утверждении Технического регламента "Общие требования к пожарной безопасности"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2008 года № 796 "Об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16. Транспортировка биодизеля допускается посредством специально оборудованного и допущенного к перевозке транспорта в соответствии с требованиями, предъявляемыми к перевозкам опасных грузов.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17. Поверхность цистерн и тары, находящиеся в контакте с биодизелем не должны вступать с ним в реакцию и являться источником его загрязнения.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18. Цистерны, подаваемые для подготовки под налив должны сопровождаться документом, содержащим наименование слитого продукта. При отсутствии указанного документа наименование слитого продукта устанавливают анализом остатка из цистерны.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19. Из цистерн биодизель должны быть слиты полностью. При этом в цистернах, не имеющих нижнего сливного устройства, допускается остаток высотой не более 1 см.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20. Степень заполнения тары топливом должна быть не более 95 процентов объема.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21. После заполнения тара должна протираться.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22. Хранение и перевозка биодизеля должна осуществляться в герметично закупоренной таре, предотвращающая утечку продукта.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23. Запрещается: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эксплуатация негерметичного оборудования и запорной арматуры;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уменьшение высоты обвалования, установленной нормами проектирования;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эксплуатация резервуаров, имеющих перекосы и трещины, а также неисправного оборудования, контрольно-измерительных приборов, подводящих трубопроводов и стационарных противопожарных устройств;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наличие деревьев и кустарников в зоне обваловки.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24. Не разрешается хранение биодизеля в горючей таре, в помещениях подвальных и цокольных этажей, не имеющих окон с приямками для дымоудаления, а также при сообщении общих лестничных клеток зданий с этими этажами.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Требования к маркировке биодизеля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25. Маркировка биодизеля должна соответствовать требованиям, установленным  техническим регламентом "Требования к упаковке, маркировке, этикетированию и правильному их нанесению", а также требованиям настоящего раздела.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26. Маркировка потребительской тары должна, содержать: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наименование биодизеля, его сорт или класс, целевое назначение;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наименование настоящего Технического регламента;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товарный знак предприятия - изготовителя;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массу нетто или объем;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дату - месяц и год изготовления биодизеля;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срок годности, условия 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номер партии.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27. На каждой единице транспортной тары с топливом должна быть сделана с помощью трафарета или штампа надпись несмываемая водой и нефтепродуктами, биодизеля надпись содержащая: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наименование биодизеля, сорт или класс, его целевое назначение;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товарный знак предприятия-изготовителя;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массу брутто и нетто;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дату - месяц и год изготовления топлива;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срок годности и условия 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номер партии;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наименование Технического регламента;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Если к транспортной таре с топливом не может быть сделана указанная надпись, то к таре прикрепляется ярлык и наклеивают этикетку с этой надписью, а на самой таре делают штампом или трафаретом несмываемую надпись, содержащее наименование биодизеля и дату его изготовления.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28. На транспортную тару наносят транспортную маркировку и манипуляционные знаки, и маркировку, характеризующую транспортную опасность груза.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Требования безопасности при утилизации и уничтожении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29. В случае выявления не соответствия биодизеля требованиям настоящего технического регламента, биодизель (далее - Несоответствующий биодизель) подлежит утилизации или уничтожению.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30. Решение о запрещении производства или оборота биодизеля принимается государственным органом, выявившим опасную продукцию, в соответствии с компетенцией и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Производитель, продавец (далее - Владелец) Несоответствующего биодизеля выводит его из производства или оборота для утилизации или уничтожения самостоятельно или на основании предписания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31. Несоответствующий биодизель на период необходимый для проведения экспертизы, принятия и исполнения решения о дальнейшей его утилизации или уничтожении, находится на временном хранении в специально выделенных местах Владельца с соблюдением условий, исключающих к ней доступ. Несоответствующий биодизель, помещаемый на временное хранение, подлежит строгому учету Владельцем.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32. Дальнейшее использование переработанного Несоответствующего биодизеля возможно только при положительных результатах проведения процедуры подтверждения соответствия.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33. Уничтожение осуществляется с соблюдением обязательных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и санитарно-эпидемиологического благополучия населения технически доступным способом (термическим, химическим, механическим либо иным воздействием), в результате которого Несоответствующий биодизель полностью уничтожается.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34. Для уничтожения Несоответствующего биодизеля решением местных исполнительных органов создается Комиссия по уничтожению продукции с указанием сроков ее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35. В комиссию по уничтожению продукции входят представители уполномоченного органа в области производства биотоплива, уполномоченного органа в области оборота биотоплива, государственного санитарно-эпидемиологического надзора, уполномоченного органа в области охраны окружающей среды, неправительственных организаций и ассоциаций (союзов) субъектов частного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 принятия решения комиссией по инициативе и за счет средств Владельца по признанному Несоответствующему биодизелю может быть проведена дополнительная лабораторная экспертиза в аккредитованных лабораториях.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36. Комиссия составляет акт на уничтожение, в котором указываются: дата и место составления акта, в необходимых случаях наименование правонарушителя, которому принадлежит продукция, наименование и количество продукции, подлежащей уничтожению; способ уничтожения, время и место уничтожения; фамилии, имена, отчества и должности членов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Aкт подписывается всеми членами комиссии. В случае не согласия с решением комиссии или отсутствием подписи к акту прикладывается справка с обоснованием причин несогласия или отсутствия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37. Биодизель, представляющий радиационную опасность подлежит захоронению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Подтверждение соответствия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38. Биодизель является объектом обязательной сертификации.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39. Порядок и схемы подтверждения соответствия установлены 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Сроки и условия введения в действие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40. Настоящий Технический регламент вводится в действие по истечении шести месяцев со дня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41. Документы в сфере подтверждения соответствия, выданные до введения в действие настоящего Технического регламента, считаются действующими до окончания срока их 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42. С момента введения в действие настоящего Технического регламента нормативные правовые акты и нормативно-техническая документация, действующие на территории Республики Казахстан, до приведения их в соответствие с настоящим Техническим регламентом применяются в части, не противоречащей настоящему Техническому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43. Биодизель, выпущенный до введения в силу данного Технического регламента, реализуется до истечения срока годности.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техническому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"Требования к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биодизеля"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4"/>
        <w:gridCol w:w="5286"/>
      </w:tblGrid>
      <w:tr>
        <w:trPr>
          <w:trHeight w:val="30" w:hRule="atLeast"/>
        </w:trPr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</w:t>
            </w:r>
          </w:p>
        </w:tc>
      </w:tr>
      <w:tr>
        <w:trPr>
          <w:trHeight w:val="30" w:hRule="atLeast"/>
        </w:trPr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в закрытом тигле,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менее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Кинематическая вязкость,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/сек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1,9 и не более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Цетановое число, не менее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зольности, %, не более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серы, мг/кг, не более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метиловых эфиров, %, не менее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30" w:hRule="atLeast"/>
        </w:trPr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Кислотное число, Мг КОН/100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фосфора, %, не более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</w:tr>
      <w:tr>
        <w:trPr>
          <w:trHeight w:val="30" w:hRule="atLeast"/>
        </w:trPr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влаги, %, не более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9"/>
        <w:gridCol w:w="868"/>
        <w:gridCol w:w="867"/>
        <w:gridCol w:w="948"/>
        <w:gridCol w:w="671"/>
        <w:gridCol w:w="869"/>
        <w:gridCol w:w="830"/>
        <w:gridCol w:w="870"/>
        <w:gridCol w:w="949"/>
        <w:gridCol w:w="751"/>
        <w:gridCol w:w="1028"/>
      </w:tblGrid>
      <w:tr>
        <w:trPr>
          <w:trHeight w:val="30" w:hRule="atLeast"/>
        </w:trPr>
        <w:tc>
          <w:tcPr>
            <w:tcW w:w="5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сорта биодизеля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класса биодизеля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температура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фильтруемости,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не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техническому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"Требования к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биодизеля"</w:t>
      </w:r>
    </w:p>
    <w:p>
      <w:pPr>
        <w:spacing w:after="0"/>
        <w:ind w:left="0"/>
        <w:jc w:val="center"/>
      </w:pPr>
      <w:r>
        <w:drawing>
          <wp:inline distT="0" distB="0" distL="0" distR="0">
            <wp:extent cx="41783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