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1ec" w14:textId="3f9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
вознаграждения на осуществление деятельности акционерного общества
"Государственный фонд социального страхования" и механизма ее использования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2011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2011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0,45 процента от размера активов, поступивших на счет Фонда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