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e1ec" w14:textId="3f9e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
вознаграждения на осуществление деятельности акционерного общества
"Государственный фонд социального страхования" и механизма ее использования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2011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2011 год предельную величину процентной ставки комиссионного вознаграждения на осуществление деятельности акционерного общества "Государственный фонд социального страхования" (далее - Фонд) не более 0,45 процента от размера активов, поступивших на счет Фонда за отчетный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Сумма комиссионного вознаграждения за отчетный месяц, рассчитанная в соответствии с пунктом 1 настоящего постановления, подлежит перечислению на текущий счет Фонда в первые пять рабочих дней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Сумма комиссионного вознаграждения, поступившая на счет Фонда, подлежит использованию в пределах расходов, утверждаемых органом управления Фонда на обеспечение деятельности Фонда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