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febb" w14:textId="e94f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государственной квоты на наркотические средства, психотропные вещества и прекурсоры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2011 года № 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расчет потребности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наркотических средств для юридических лиц на 2011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расчет потребности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психотропных веществ для юридических лиц на 2011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расчет потребности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прекурсоров для юридических лиц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2011 года № 60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потребности наркотических средств</w:t>
      </w:r>
      <w:r>
        <w:br/>
      </w:r>
      <w:r>
        <w:rPr>
          <w:rFonts w:ascii="Times New Roman"/>
          <w:b/>
          <w:i w:val="false"/>
          <w:color w:val="000000"/>
        </w:rPr>
        <w:t>
для юридических лиц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553"/>
        <w:gridCol w:w="2133"/>
        <w:gridCol w:w="3213"/>
        <w:gridCol w:w="2953"/>
        <w:gridCol w:w="185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 использования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граммах)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Кодеин*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799,71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2672232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2673031,71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Морфин*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Тебаин*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77164,88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77164,88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182,14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182,14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181,45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Экгонин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0-3-моноацетил-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 учетом изготовления лекарственного препарата Омнопон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2011 года № 60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потребности психотропных веществ</w:t>
      </w:r>
      <w:r>
        <w:br/>
      </w:r>
      <w:r>
        <w:rPr>
          <w:rFonts w:ascii="Times New Roman"/>
          <w:b/>
          <w:i w:val="false"/>
          <w:color w:val="000000"/>
        </w:rPr>
        <w:t>
для юридических лиц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3286"/>
        <w:gridCol w:w="2216"/>
        <w:gridCol w:w="3206"/>
        <w:gridCol w:w="3024"/>
        <w:gridCol w:w="1429"/>
      </w:tblGrid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 использования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учебных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Альпразолам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Бупренорфин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4,41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Гамма-оксимасляная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153223,8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153223,8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50100,57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50100,57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Золпидем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Клоназепам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365,8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Кетамин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43236,5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43236,5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Клоразепат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Медазепам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3775,25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3775,25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Мидазолам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1589,28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1589,28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Нитразепам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2713,88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2713,88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Оксазепам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42506,42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42506,42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Тетрагидроканнабинол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Фенобарбитал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177783,95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7095520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7273303,95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Феназепам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2999,11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2999,11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Флунитразепам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8,12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Хлордиазепоксид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 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2011 года № 60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Расчет потребности прекурсоров для юридических</w:t>
      </w:r>
      <w:r>
        <w:br/>
      </w:r>
      <w:r>
        <w:rPr>
          <w:rFonts w:ascii="Times New Roman"/>
          <w:b/>
          <w:i w:val="false"/>
          <w:color w:val="000000"/>
        </w:rPr>
        <w:t>
лиц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533"/>
        <w:gridCol w:w="2173"/>
        <w:gridCol w:w="3233"/>
        <w:gridCol w:w="2933"/>
        <w:gridCol w:w="205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прекурсора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 использования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килограммах)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килограммах)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килограммах)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8056515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8059336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86,84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Лизергиновая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0,00019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Метилэтилкетон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858556,4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Пиперидин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Псевдоэфедрин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Серная кислота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1330,29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1216649845,99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1216651281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Соляная кислота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992,279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157,78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36359924,121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36361074,18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1148046,75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 эфир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484,46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18976,74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Эфедрин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2,61333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2,61333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Эрготамин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Эргометрин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0,00488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