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a26" w14:textId="ef02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"Казахское информационное агентство" на 2011-2020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21. Утратило силу постановлением Правительства Республики Казахстан от 1 августа 2011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01.08.2011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Стратегию развития акционерного общества «Национальная компания «Казахское информационное агентство» на 2011-2020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Пpeмьep-Mинистр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2011 года № 21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 развития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«Национальная компания</w:t>
      </w:r>
      <w:r>
        <w:br/>
      </w:r>
      <w:r>
        <w:rPr>
          <w:rFonts w:ascii="Times New Roman"/>
          <w:b/>
          <w:i w:val="false"/>
          <w:color w:val="000000"/>
        </w:rPr>
        <w:t>
«Казахское информационное агентство»</w:t>
      </w:r>
      <w:r>
        <w:br/>
      </w:r>
      <w:r>
        <w:rPr>
          <w:rFonts w:ascii="Times New Roman"/>
          <w:b/>
          <w:i w:val="false"/>
          <w:color w:val="000000"/>
        </w:rPr>
        <w:t>
на 2011-2020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Введение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Основные понятия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текущего состояния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Миссия и видение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Стратегические направления деятельности, цели, ключевые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 деятельности и ожидаемые результаты по ним 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«Национальная компания «Казахское информационное агентство» (далее - Общество) создано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2002 года № 1186 «О реорганизации Республиканского казенного предприятия «Казахское информационное агентство (КазААГ) Министерства культуры, информации и общественного согласия». Основной деятельностью Общества является выпуск и оперативное распространение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Общество, будучи правопреемником Казахского информационного агентства, сохранило основной профиль своей деятельности. Общество имеет самую разветвленную сеть корреспондентских пунктов по всей республике, что позволяет предоставлять оперативную и объективную информацию о событиях, происходящих в общественно-политической, экономической и культурной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- юридическое лицо с централизованным управлением, имеющее в своем составе структурное подразделение (бюро в городе Алматы). Дочерних компаний в структуре Общества не имеется.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Интернет - глобальная информационная система, части которой логически взаимосвязаны друг с другом посредством уникального адресного пространства, основанного на протоколе TCP/IP, и которая обеспечивает, публично или частным образом, коммуникационный сервис высокого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Интернет-ресурс - электронный информационный ресурс, технология его ведения и/или использования, информационно-телекоммуникационная сеть, функционирующая на основе открытых технологий, а также организационной структуры, обеспечивающей информационное взаимодействие.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- сведения о лицах, предметах, фактах, событиях, явлениях и процессах, независимо от формы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SWOT - метод анализа в стратегическом планировании, заключающийся в разделении факторов и явлений на четыре категории: strengths (сильные стороны), weaknesses (слабые стороны), opportunities (возможности) и threats (угрозы).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Емкость рынка - возможный объем продажи определенных товаров на рынке, совокупный платежеспособный спрос покупателей при данном уровне цен и в данное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Контент - информационно значимое наполнение Интернета -  тексты, графика, мультимедиа; существенными параметрами контента являются его объем, актуальность и релевантность.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текущего состояния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внешней среды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нынешнее положение и тенденцию развития мировых средств массовой информации (далее - СМИ), можно сделать вывод, что перед информационными агентствами мира, и Казахстана в частности, стоят важные проблемы, возникшие на фоне международного финансового кризиса, стремительного изменения читательских требований, непрерывного появления новых высоких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эпоху глобализации, когда информационные технологии получают значительное развитие, СМИ, особенно электронные, становятся беспрецедентно активными, диверсифицируются и расширяют свои услуги, предоставляемые читателям. Неся важную социальную ответственность, СМИ должны способствовать обмену новостями и информационной продукцией, углублению взаимопонимания между народами, населяющими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Роль информационных агентств в стране на сегодняшний день очень велика, что выражается в развитии и укреплении государственности независимого Казахстана, в формировании гражданского общества и развитии демократических ценностей в Республике Казахстан, где свобода слова является естественным и необходимым атрибутом общественной жизни патриотического воспитания казахстанского народа. Информационные агентства, являются важнейшим институтом гражданского общества, содействуют формированию новой политической культуры граждан, так как информированность общества является ключевой основой в отношениях граждан и государства. Это одно из важнейших направлений демократизации и модернизации политической системы страны, обозначенных главой нашего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информационной сфере реализуется государственная политика, направленная на стимулирование конкурентной среды путем создания условий для повышения качества работы отечественных средств массовой информации с учетом современных мировых стандартов. Данная государственная политика нашла отражение в таких основных документах,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народу Казахстана «Новое десятилетие - новый экономический подъем - новые возможности Казахстана» от 29 января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«Стратегический план развития Республики Казахстан до 2020 года» (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Министерства связи и информации Республики Казахстан на 2010 - 2014 годы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795). Справочно: Подраздел 3.2 «Соответствие стратегических направлений и целей государственного органа стратегическим целям государства: Одной из целей вышеуказанного плана является повышение эффективности реализации государственной информационной политики»;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по форсированному индустриально - инновационному развитию Республики Казахстан на 2010 - 2014 годы (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в Казахстане сформированы основные, существенные элементы информационного рынка. По данным комитета информации и архивов Министерства связи и информации Республики Казахстан на 25 сентября 2010 года в Казахстане действуют 2 688 СМИ, из которых: 90 % составляют газеты (1617) и журналы (803), 9,6 % - электронные СМИ (63 телекомпании, 42 радиокомпании, 146 операторов кабельного телевидения и 6-спутникового вещания) и 0,4 % - информационные агентства (11), Рисунок 1. Наибольшую долю среди печатных изданий занимают издания общественно-политической (36 %), информационной (32 %), научно-аналитической (27 %) направленностей. Сегмент негосударственных СМИ стал доминирующим на информационном рынке республики, доля которых составляет 85 %. За последние годы произошла значительная тематическая дифференциация информационного поля, созданы и работают крупные медиа-компании.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Рисунок 1 - Структура СМИ на 25 сентября 2010 года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30099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Рост числа поставленных на учет СМИ в период с 2007 по 2009 годы составил 26,5 %. Растут тиражи печатных СМИ. Действуют 257 электронных средств массовой информации. Охват вещанием крупнейших общенациональных электронных СМИ составляет: «Хабар» - 95,7 %, «Казахстан» - 96,25 %, «Ел Арна» - 75,5 %, «Первый канал - Евразия» - 78,6 %, Казахское радио - 86,99 %. Функционирует спутниковый канал «Caspionet», осуществляющий вещание на территории стран Центральной Азии, Среднего Востока, Европы и Северной Африки.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говорить о языках издания, то доля казахскоязычных СМИ от общего числа действующих на территории Казахстана СМИ составляет 19,2 %, русскоязычных - 33,3 %, Рисунок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отметить, что данные доли остаются практически неизменными на протяжении последних трех лет.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2 - Структура СМИ по языку издания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30607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инструментов, способствующих повышению уровня информированности граждан об основных приоритетах развития страны и проводимой государственной политике, является государственный информационный заказ. Министерством культуры и информации Республики Казахстан для повышения конкурентоспособности отечественного информационного пространства в 2009 году был размещен госзаказ в 135 СМИ: 39 электронных и 96 печатных. С начала 2009 года организовано освещение более 500 республиканских и 2000 региональных мероприятий. По результатам социологического исследования, проведенного в IV квартале 2009 года, уровень информированности казахстанцев через СМИ об основных приоритетах развития страны составил 83 %.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динамичное развитие рынка информационных услуг в последние годы, данному рынку присущи некоторые проблемы, носящие системный характер: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достаточного количества специалистов-профессионалов, соответствующих требованиям современного информационного рынка, менеджеров, творческих работников, журналистов, аналитиков, телеведущих, технологов;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слабое техническое оснащение субъектов информационного рынка, в первую очередь СМИ, что вызвано недостаточно современной материально-технической базой по производству и распространению информационной продукции; ограниченный доступ к телекоммуникациям и каналам распространения информации, особенно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низкая конкурентоспособность отечественной продукции при доминировании зарубежной медиа-продукции;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малая емкость рынка, в том числе рекламного; недостаточно высокая платежеспособность части населения, что объясняет низкие расходы физических и юридических лиц на информационную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неразвитость локальной, региональной и общенациональной телекоммуникационной инфраструктуры и инфраструктуры передачи и распространения информации, что вызвано, в том числе, состоянием на рынках передачи и распространения информации, близким к монопольному.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внутренней среды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деятельностью Общества является выпуск и оперативное распространение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создано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2002 года № 1186 «О реорганизации Республиканского казенного предприятия «Казахское информационное агентство (КазААГ) Министерства культуры, информации и общественного согласия».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- юридическое лицо с централизованным управлением, имеющее в своем составе структурное подразделение - корреспондентское бюро в городе Алматы. Дочерних, совместных и аффилиированных компаний в структуре организации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Стратегией индустриально-инновационного развития Республики Казахстан на 2003-2015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№ 1096, Общество на постоянной основе работает над усовершенствованием качества для предоставления конкурентоспособных и экспортоориентированных услуг, добиваясь результатов соответствия аналогичным мировым стандартам и конкурентоспособности по цене.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проявляет инициативу в рамках активной государственной политики и на укрепление деловых контактов со СМИ других стран. Так, на сегодняшний день Общество на взаимовыгодной основе сотрудничает с рядом аналогичных информационных агентств и СМИ других стран, таких как, МТИ-Венгрия, Xinhua (Синьхуа), УкрИнформ, Кабар, Белта, Ташкент, АзерТАГ и другие. Общество занимает 60 место в рейтинге по посещаемости официального сайта (по количеству посетителей) среди более 1600 информационно-новостных агентств, действующих на территории стран СНГ (по данным компании Mail.ru на 30.09.2010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конкурентами Общества на рынке предоставления информационных услуг на территории Республики Казахстан, являются информационные агентства и электронные издания, такие как, «Интерфакс-Казахстан», «Казахстан сегодня-Kazakstan today», «ИТАР-ТАСС» (нерезидент), а также появившееся в сентябре 2008 года новое международное информационное агентство «КазТАГ».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в ряде подписчиков Общества: 47 % составляют СМИ, 28 % государственные органы, 23 % предприятия и 2 % ВУЗы, Рисунок 3.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Рисунок 3 - Структура клиентов Общества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34036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видно из диаграммы (рис 3), основными клиентами Общества являются и в перспективе останутся средства массовой информации - 47 %, в том числе, такие крупные в Казахстане как: АО «Хабар», АО «РТРК «Казахстан», Республиканские издания «Казахстанская правда» и «Егемен Казахстан», «Издательский дом «Алма Медиа» и другие. Нашими клиентами являются государственные органы, подписавшиеся на получение систематической информации - министерства, ведомства Республики Казахстан, а также областные акиматы. 28 % клиентов Общества составляют организации и республиканские государственные предприятия, исследовательские институты, неправительственные организации и другие организации-подписчики. Вместе с тем, постоянно идет работа по поиску новых клиентов Общества, индивидуальная работа с постоянными клиентами (система льготных периодов, персональный подход).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новости Общества транслируются через веб-сайт агентства www.inform.kz, www.kazinform.kz на казахском, русском, английском языках. Для наших соотечественников, проживающих за рубежом и не владеющих кириллицей, новости на казахском языке переводятся на латинскую и арабскую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Функционирует фотосайт Общества www.foto.inform.kz, позволяющий оперативно получать необходимые фотографии клиентам, находящимся в любой точке мира, после оплаты банковскими карточками посредством интернета.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является активным участником международного информационного рынка, членом международной ассоциации информационных агентств ОАНА (Организация Информационных Агентств стран Азии и Тихого океана), (АНИА) Ассоциации национальных информационных агентств, государств - участников Содружества Независимых Государств (далее - СНГ), организации информационных агентств тюркоязычных стран (ТКА), а также международной организации по совместному развитию культуры и искусства ТЮРКСОЙ.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знаковых событий 2009 года стало проведение в июне очередного IX-го заседания Информационного совета стран СНГ (далее - Информсовет СНГ) в городе Астана, которое впервые проводилось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повесткой IX-го заседания Информсовета СНГ стало решение вопросов и обсуждение плана совместных действий, утвержденных на VIII-om заседании Информсовета. В частности рассматривались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налаживании информационного освещения заседаний экспертных групп и советов в рамках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плане взаимодействия информагентств по информационному освещению подготовки и проведения мероприятий года науки и инноваций СНГ (2010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плане и конкретных формах участия информагентств СНГ в работе конгрессов Всемирной ассоциации русской прессы ИТАР-ТАСС и проведении в дни этих форумов Дней информационных агентств стран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плане создания совместных информационных продуктов Информсовета и правилах обмена фотоинформации между информагентствами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освещении информагентствами СНГ выполнения Плана основных мероприятий по подготовке и празднованию в Содружестве 65-годовщины Победы в Великой Отечественной войне 1941-1945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имеет широкую корреспондентскую сеть в Казахстане, охватывающую все области страны и стратегически важные города республики, а также столицы ближнего и дальнего зарубежья: Стамбул, Вена, Брюссель, Москва, Пекин, Ташкент, Бишкек, Баку.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уделяет огромное внимание республиканским СМИ, полностью издающимся или вещающим на государственном языке, а также региональным СМИ. В рамках программы поддержки средств массовой информации, издающих или вещающих на государственном языке Общество придерживается практики предоставления 50 %-ой скидки средствам массовой информации, издающимся на казахском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Проведенный SWOT-анализ позволяет выявить сильные и слабые стороны Общества, а также возможности и угрозы, исходящих из его ближайшего окружения (внешней среды), согласно Таблице 1.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1 - SWOT-анализ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5773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значительного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официальных СМИ,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позволяет Обществу быть одним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главных источником достоверной,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информации. Одним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главных факторов успешной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является ее оперативность,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точность и 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Широкая корреспондентская сеть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Казахстане, а также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Возможность расширения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услуг, выпуск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 рынка.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Отсутствие достаточного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специалистов-профессионалов,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информационного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аналитиков,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редакторов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Низкая рентабельность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Общества, одним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 которого является,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информации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на бесплатной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Слабая рекламная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Общества, ввиду низкой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рентабельности. Как правило,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выступает как медиапартнер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выставках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Отсутствие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рост арендной платы.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за счет увеличения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Усиление роли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в создании 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страны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рынках, как следствие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читательской аудитории,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клиентов.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Ежегодное увеличение 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информационных услуг.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Малая емкость рынка,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рекламного. 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размещающих рекламу.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Значительное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конкурентов, использующих гибкую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тарифную политику, что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влияние на снижение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оказываемые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Уход (переманивание)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высокопрофессиональных журналистов.</w:t>
            </w:r>
          </w:p>
        </w:tc>
      </w:tr>
    </w:tbl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SWOT - анализа, позволят руководству Общества определить направления изменений в целях превращения слабых сторон в преимущества с учетом благоприятных и неблагоприятных внешних обстоятельств, а также позволит Обществу выйти в планируемый период на стабильный и безубыточный уровень развития.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Миссия и видение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Общества - оперативное распространение информации, касающейся политической, экономической и культурной жизни страны, формирование положительного международного имиджа, популяризация Казахстана в мире. Способствовать повышению уровня доступности электронной информации для населения различных регионов страны, а также создавать условия для развития информационного рынка как внутри страны, так 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Общества - финансово независимая компания, являющаяся одним из лидеров на информационном рынке Казахстана, предлагающая широкий спектр услуг, востребованных как в государственном, так и в частном секторе, обладающая развитой корреспондентской сетью и командой высококвалифицированных специалистов. Мощное национальное информационное агентство, функционирующее и развивающееся на основе передовых информационных технологий, обеспечивающее предоставление широкого спектра информационных услуг в интересах общества и государства.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Стратегические направления деятельности, цели, ключевые</w:t>
      </w:r>
      <w:r>
        <w:br/>
      </w:r>
      <w:r>
        <w:rPr>
          <w:rFonts w:ascii="Times New Roman"/>
          <w:b/>
          <w:i w:val="false"/>
          <w:color w:val="000000"/>
        </w:rPr>
        <w:t>
показатели деятельности и ожидаемые результаты по ним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стратегического направления деятельности Общества определены цели и перечень ключевых показателей деятельности (КПД), которые служат для измерения эффективности выполнения соответствующих задач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Общества (далее - Стратегия).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Стратегическая карта схематически отображает причинно-следственные связи между стратегическими целями и ключевыми показателями,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Стратегии. Также обозначен план мероприятий по реализации Стратегии,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Стратегии.</w:t>
      </w:r>
    </w:p>
    <w:bookmarkEnd w:id="23"/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Стратегическое направление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«Обеспечение экономической эффективности Общества»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Увеличение доходов Общества при ограниченном росте затрат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детальная разработка и исполнение плана финансирования по развитию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выполнение финансирования плана маркетинговых мероприятий, направленных на стимулирование спроса;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разработка, анализ, отбор и управление инвестиционными проектами;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оптимизация и контроль всех видов затрат.</w:t>
      </w:r>
    </w:p>
    <w:bookmarkEnd w:id="25"/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Ожидаемые результаты по стратегическому направлению</w:t>
      </w:r>
      <w:r>
        <w:br/>
      </w:r>
      <w:r>
        <w:rPr>
          <w:rFonts w:ascii="Times New Roman"/>
          <w:b/>
          <w:i w:val="false"/>
          <w:color w:val="000000"/>
        </w:rPr>
        <w:t>
«Обеспечение экономической эффективности Общества»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33"/>
        <w:gridCol w:w="3533"/>
        <w:gridCol w:w="3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цель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экономической эффективности Общества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 затрат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на 6 %.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эффективную ценовую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Выполнить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Сформулировать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отвечающий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государственного,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рекламной и PR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разработку, анализ,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(стратегических)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отдачи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вложений,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реальных доходов.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которые, определяют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рост издержек.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Нормировать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затратам, ФОТ,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издержек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мониторинг.</w:t>
            </w:r>
          </w:p>
        </w:tc>
      </w:tr>
    </w:tbl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Стратегическое направление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«Повышение качества контента»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Расширение клиентской базы Общества с формированием оптимального портфеля продуктов и услуг и повышение его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исследований предпочтений и ожиданий потребителей государственного и негосударственного секторов по продуктам и услугам, формирование перспективного портфеля продуктов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аудита существующего и перспективного портфеля продуктов и услуг Общества и план запуска новых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запуск регулярного процесса замера предпочтений и ожиданий потребителей, мониторинг и анализ посещаемости рубрик сайта;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профильных специалистов в масс-медиа для консалтинга качества медиа-контента;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эффективной корреспондентской сети в регионах и за рубежом; укрепление партнерских связей с зарубежными информагентствами для оперативной работы по предоставлению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развитию и укреплению имиджа и узнаваемости бренда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сегментации клиентской базы и выявление ключевых клиентов Общества; повышение качества существующего контента и его расширение.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Ожидаемые результаты по стратегическому направлению</w:t>
      </w:r>
      <w:r>
        <w:br/>
      </w:r>
      <w:r>
        <w:rPr>
          <w:rFonts w:ascii="Times New Roman"/>
          <w:b/>
          <w:i w:val="false"/>
          <w:color w:val="000000"/>
        </w:rPr>
        <w:t>
«Повышение качества контента»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653"/>
        <w:gridCol w:w="4933"/>
        <w:gridCol w:w="32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контента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услуги.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клиентов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сайта.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Повышать профессионализм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техническую базу.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Провести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предпочтений и ожиданий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негосударственного секторов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продуктам и услугам.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Сформировать перспективный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Продуктов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на основании п.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Провести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перспективного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Услуг Общества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критерию маржинальности.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Сформировать план запуска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Запустить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замера предпочтений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ожиданий потребителей.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 рубрик сайта.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Сформировать 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«Качественный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продукт» для всех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Запустить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продуктов и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Привлечь профильных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масс-медиа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регулярного консалтинга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качества 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цитируемости и читаемости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 сайте.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качественный,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востребованный контент.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 сайта,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продуктовой линейки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и 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взаимовыгодные отношения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 для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событиях в республике.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эффективную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корреспондентскую сеть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и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процесса.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страны.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и реализовать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и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и бренда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регулярные замеры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узнаваемости бренда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регулярные замеры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сайта.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страны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пространство.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Провести сегментацию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клиентской базы и выявить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клиентов (наиболее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для Общества).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Сформировать политику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в отношении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сегментов.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реализовывать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удержанию ключевых клиентов.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реализовывать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клиентов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негосударственного секторов.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Создавать качественный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контент.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</w:p>
        </w:tc>
      </w:tr>
    </w:tbl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Стратегическое направление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«Создание эффективной системы корпоративного управления»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Повышение уровня корпоративного управления (далее - КУ) и унификация внутренних процессов улучшающих процесс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формирование плана мероприятий по совершенствованию КУ в Обществе и его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механизма внутренней оценки уровня 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Стратегического комитета в Обществе и плана построения Системы стратегического управления в Обществе, а также запуск и автоматизация процесса управления данной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карты бизнес-процессов Общества в рамках внедрения стандарта ISO 9001; выделение отдельной структуры внутри Общества, отвечающей за унификацию, регламентацию, качество процессов и автоматизацию (отдел качества и/или менеджер по качеству);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плана по автоматизации процессов Общества и их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оценка потребностей в улучшении материально-технического оснащения производственного процесса; проведение аудита качества процессов производства в рамках внедрения стандарта ISO 9001;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определение приоритетных направлений по совершенствованию процесса производства и регулярный мониторинг всех процессов.</w:t>
      </w:r>
    </w:p>
    <w:bookmarkEnd w:id="31"/>
    <w:bookmarkStart w:name="z9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Ожидаемые результаты по стратегическому направлению</w:t>
      </w:r>
      <w:r>
        <w:br/>
      </w:r>
      <w:r>
        <w:rPr>
          <w:rFonts w:ascii="Times New Roman"/>
          <w:b/>
          <w:i w:val="false"/>
          <w:color w:val="000000"/>
        </w:rPr>
        <w:t>
«Создание эффективной системы корпоративного управления»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53"/>
        <w:gridCol w:w="4193"/>
        <w:gridCol w:w="40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системы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улучшающих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оценки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управляемости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четкого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участвующего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выполнении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Сформировать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Запустить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Автоматизировать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задач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их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Сформировать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бизнес-процессов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ISO 9001.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Выявить процессы,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Сформировать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отвечающие за унификацию,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регламентацию,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 автоматизацию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 качества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качеству).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Сформировать план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реализовывать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Общества.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опирающихся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объективную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качества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9001 - 2008.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Оценить потребность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Сформировать карту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Определить 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качества -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стандарта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план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Запустить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ИСО 9001-2008</w:t>
            </w:r>
          </w:p>
        </w:tc>
      </w:tr>
    </w:tbl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Стратегическое направление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«Повышение кадрового потенциала Общества»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Формирование квалифицированного кадрового состава Общества с высокопрофессиональным уровнем работников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индивидуальных планов развития для административно-управленческого и производственного состава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обучения и развития персонала, также внедрение процесса ежегодной аттестации работников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системы экономической мотивации работников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критериев и регламента оценки результатов сотрудников Общества и процесс автоматизации отчетности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мероприятий по взаимодействию работы с высшими учебными заведениями (далее - ВУЗ), центром международной подготовки (далее - ЦМП) «Болашак» и другими образовательными организациями по привлечению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реализация мероприятий, направленных на развитие корпоративной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 уровня удовлетворенности персонала Общества; разработка и внедрение системы нематериальной мотивации работников.</w:t>
      </w:r>
    </w:p>
    <w:bookmarkEnd w:id="34"/>
    <w:bookmarkStart w:name="z10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Ожидаемые результаты по стратегическому направлению</w:t>
      </w:r>
      <w:r>
        <w:br/>
      </w:r>
      <w:r>
        <w:rPr>
          <w:rFonts w:ascii="Times New Roman"/>
          <w:b/>
          <w:i w:val="false"/>
          <w:color w:val="000000"/>
        </w:rPr>
        <w:t>
«Повышение кадрового потенциала Общества»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33"/>
        <w:gridCol w:w="5133"/>
        <w:gridCol w:w="3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кадрового потенциала Общества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ональным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Сформировать 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развития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Сформировать 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развития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творческо-производственного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Сформировать и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выявления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обучении и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Внедрить и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ежегодной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Внедрить и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Разработать и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развития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работников.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мотивации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четкости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мотивации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управленческого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Сформировать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творческо-производственного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Сформировать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Внедрить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кадрового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реализовывать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ВУЗами,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Профтехколледжами, ЦМП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формированию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 работодателя РК.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кодекса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информирования работников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важных 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событиях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Выполнить анализ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Разработать, согласовать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реализовывать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переходу от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культуры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культуре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доминантой на рыночную культуру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 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замеры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Сформировать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адаптации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Разработать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нематериальной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работников.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Общества.</w:t>
            </w:r>
          </w:p>
        </w:tc>
      </w:tr>
    </w:tbl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«Национальная компания «Казахское информационное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агентство» на 2011 - 2020 годы         </w:t>
      </w:r>
    </w:p>
    <w:bookmarkEnd w:id="36"/>
    <w:bookmarkStart w:name="z1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основных ключевых показателей Общества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047"/>
        <w:gridCol w:w="1496"/>
        <w:gridCol w:w="1524"/>
        <w:gridCol w:w="1515"/>
        <w:gridCol w:w="1540"/>
        <w:gridCol w:w="1540"/>
        <w:gridCol w:w="1540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-10 289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-96 061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389 266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267 857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-----*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дохода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ROIC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-103,02 %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26 %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Прибыль (убыток)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- 289 025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-72 389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дохода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затрат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EBIDTA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-233 386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-16 268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по 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6 %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затрат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102 %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совокупных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(ROTA)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услуга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сайта) %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 сайта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просмотров,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цитируемость и читаемость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(за день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в среднем)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70-90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Узнаваемость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(1-10)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клиентской базы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новостных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стран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посетителей)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1 600 агентств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65-70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времени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событием, произошедшим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республике, и 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нем на сайте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аттестацию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 кадров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(шкала 1-10)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---*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---* - в отчетном периоде показатель не измерялся,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-----* доля госфинансирования будет уточнена при формировании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 Рост прибыли (убытка)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2009 году убыток Общества образовался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доначислением суммы налогов в результате проведенной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комплексной налоговой проверки Налоговым Управлением района Сарыарка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проверка). На данный момент Общество в судебном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оспаривает результаты данной проверки, а также на 7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назначено судебное заседание по кассационной жалобе Общества.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последующем данный убыток будет погашаться, по итогам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 Общества.</w:t>
      </w:r>
    </w:p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«Национальная компания «Казахское информационное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агентство» на 2011 - 2020 годы         </w:t>
      </w:r>
    </w:p>
    <w:bookmarkEnd w:id="38"/>
    <w:bookmarkStart w:name="z1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Стратегическая карта целей Общества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8707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«Национальная компания «Казахское информационное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агентство» на 2011 - 2020 годы         </w:t>
      </w:r>
    </w:p>
    <w:bookmarkEnd w:id="40"/>
    <w:bookmarkStart w:name="z1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Ключевые показатели деятельности стратегической карты</w:t>
      </w:r>
      <w:r>
        <w:br/>
      </w:r>
      <w:r>
        <w:rPr>
          <w:rFonts w:ascii="Times New Roman"/>
          <w:b/>
          <w:i w:val="false"/>
          <w:color w:val="000000"/>
        </w:rPr>
        <w:t>
Общества (описание, формула и методика расчета)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"/>
        <w:gridCol w:w="2108"/>
        <w:gridCol w:w="2483"/>
        <w:gridCol w:w="3048"/>
        <w:gridCol w:w="2863"/>
        <w:gridCol w:w="23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КПД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КПД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экономической эффективности 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валовым доходом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измерения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Высчитывается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статье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доходе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 в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валового дохода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сумме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за период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ROIC,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реинвестиру-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 капитала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период).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прибыль/убыток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прибыль/убыток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опережает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доходов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процентным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затрат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ЕВIDТА,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от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прибыль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прибыли, в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приходящейся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выручки.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 (доходы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за период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/доходы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затрат(ОАР),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динамику роста/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ОАР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ОАР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период/к ОАР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(ROTA),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персонала.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сайта,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сайта»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 сайта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 сайта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среднеарифмети-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(один из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 Общества)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цитируемость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читаемость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размещенному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среднеарифмети-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1-10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бренда Компании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фокус-группе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входящий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 фокус-группу,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 свои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опросному листу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шкале от 1 до 10 По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фокус-группы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шкале от 1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из оценок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фокус-группы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квартала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новостных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сайта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www.inform.kz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mail.ru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отражающее позицию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рассчитываемое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 на сайте, (оперативной информации), мин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определяется среднеарифмети-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системы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1-5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кадрового потенциала Общества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служить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аттестацию,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последнюю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измерения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служить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аттестации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кадров, %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уволенных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по отношению к численности персонала на конец периода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служить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по исполнению стратегических 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1-10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работой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полгода) 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анонимно,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опросного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оценки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 шкале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 10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служить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«Национальная компания «Казахское информационное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агентство» на 2011 - 2020 годы         </w:t>
      </w:r>
    </w:p>
    <w:bookmarkEnd w:id="42"/>
    <w:bookmarkStart w:name="z11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 Стратегии развития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005"/>
        <w:gridCol w:w="6805"/>
        <w:gridCol w:w="3419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комплекса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 обзору, навигации, обработке,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и хранению информации, включающего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электронную рассылку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CD-носителях, а также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издание.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(прибыли),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мероприятии.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программного модуля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коммерции для оплаты за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посредством Интернета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пластиковых карточек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веб-сайте Общества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единой системы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сфере финансов,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бухгалтерского учета,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кадрами, анализа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уровня продаж,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информационных материалов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единой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предприятием - интегрированной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бизнес-решений и управления организацией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2016 - 2020 годы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корреспондентских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одними из основных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регионах республики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рубежом. Предполагается оснастить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пункты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компьютерным, фото -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что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позволит в 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степени повысить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2016 - 2020 годы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организации обмена опытом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ближнего и дальнего зарубежья.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2016 - 2020 годы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современного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 привлечение консультантов,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партнерскими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содействия индустриально-инновационному развитию экономики Казахстана Обществом планируется продолжить процесс модернизации и автоматизации технологических процессов, которые обеспечат доступ к единому информационному пространству и послужат базовой платформой технологического развития. А также, продолжить работу по активному деловому сотрудничеству и непосредственному укреплению деловых контактов со СМИ других стран. Стратегия развития Общества предполагает, прежде всего, сохранение существующих позиций на рынке информационных услуг, оказываемых информационными агентствами, а также создание предпосылок роста Общества, особенно в области коммерциализации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долгосрочным проектом Общества является развитие Интернет-ориентированных услуг и внедрение проектов позволяющих: возможность индивидуальной работы с читателями, обратную связь с читателями, интерактивность - опросы и анкетирование; возможность расширения предлагаемых информационных продуктов и услуг (новостные и поисковые сервисы); увеличение количества читателей; удобство доступа к информации.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