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49d8" w14:textId="804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таможенного декларирования и таможенной очистки товаров в несобранном или разобранном виде, в том числе в некомплектном или незавершенном виде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2010 года № 1039.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таможенным органом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 с указанием одного классификационного кода по Товарной номенклатуре внешнеэкономической деятельности, его продления, приостановления и отзыва;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 таможенного декларирования и таможенной очистки товаров в несобранном или разобранном виде, в том числе в некомплектном или незавершенном виде, перемещаемого в течение установленного периода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2010 года № 1039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таможенным органом разрешения на декларирование товара в</w:t>
      </w:r>
      <w:r>
        <w:br/>
      </w:r>
      <w:r>
        <w:rPr>
          <w:rFonts w:ascii="Times New Roman"/>
          <w:b/>
          <w:i w:val="false"/>
          <w:color w:val="000000"/>
        </w:rPr>
        <w:t>
несобранном или разобранном виде, в том числе в некомплектном</w:t>
      </w:r>
      <w:r>
        <w:br/>
      </w:r>
      <w:r>
        <w:rPr>
          <w:rFonts w:ascii="Times New Roman"/>
          <w:b/>
          <w:i w:val="false"/>
          <w:color w:val="000000"/>
        </w:rPr>
        <w:t>
или незавершенном виде, перемещаемого в течение установленного</w:t>
      </w:r>
      <w:r>
        <w:br/>
      </w:r>
      <w:r>
        <w:rPr>
          <w:rFonts w:ascii="Times New Roman"/>
          <w:b/>
          <w:i w:val="false"/>
          <w:color w:val="000000"/>
        </w:rPr>
        <w:t>
периода времени с указанием одного классификационного кода по</w:t>
      </w:r>
      <w:r>
        <w:br/>
      </w:r>
      <w:r>
        <w:rPr>
          <w:rFonts w:ascii="Times New Roman"/>
          <w:b/>
          <w:i w:val="false"/>
          <w:color w:val="000000"/>
        </w:rPr>
        <w:t>
Товарной номенклатуре внешнеэкономической деятельности, его</w:t>
      </w:r>
      <w:r>
        <w:br/>
      </w:r>
      <w:r>
        <w:rPr>
          <w:rFonts w:ascii="Times New Roman"/>
          <w:b/>
          <w:i w:val="false"/>
          <w:color w:val="000000"/>
        </w:rPr>
        <w:t>
продления, приостановления и отзыва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(далее - Кодекс) и определяют порядок выдачи таможенным органом разрешения на декларирование товара в несобранном или разобранном виде, в том числе в некомплектном или незавершенном виде, перемещаемого в течение установленного периода времени с указанием одного классификационного кода по Товарной номенклатуре внешнеэкономической деятельности таможенного союза (далее - разрешение), его продления, приостановления или отзыва.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 товаром в несобранном или разобранном виде, в том числе в некомплектном или незавершенном виде (далее - машина) понимаются любые товары (включая комбинации товаров), оборудование, механизмы, установки, аппараты или иные устройства, классифицируемые в товарных группах 84, 85 или 90 по Товарной номенклатуре внешнеэкономической деятельности таможенного союза (далее - ТН ВЭД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выдается территориальным подразделением уполномоченного органа в сфере таможенного дела (по областям, городам республиканского значения, столице) и таможней (далее - таможенный орган) на основании мотивированного письменного обращения декларанта до ввоза товара.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разрешения таможенным органом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разрешения декларантом подается в таможенный орган письменное заявление в произвольной форме, в котором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декларанта, идентификационный номер, наименование и юридический адрес банка, в котором открыт расчетный счет и номер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 внешнеторгового договора (контракта и дополнений к нему (включая договор лизинга) и спецификаций, являющихся неотъемлемой частью внешнеторгового договора (номер, дата заключения договора и срок его действия, номер и дата спецификаций к нему, общая сумма договора, условия поставки и оплаты по договору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машины и классификационный код по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причины, по которым не предоставляется возможным одновременно декларировать все компоненты машины для таможенной очистки;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срок, в течение которого будет осуществлена поставка всех компонентов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таможенное декларирование машины будет производиться </w:t>
      </w:r>
      <w:r>
        <w:rPr>
          <w:rFonts w:ascii="Times New Roman"/>
          <w:b w:val="false"/>
          <w:i w:val="false"/>
          <w:color w:val="000000"/>
          <w:sz w:val="28"/>
        </w:rPr>
        <w:t>таможенным представителем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заявлении указываются сведения, подтверждающие включение лица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 декларантом и заверяется его печатью (для юридических лиц - обязательно; для иных лиц - 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документы, подтверждающие заявленные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регистрационных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документа, подтверждающего регистрацию декларанта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из банка об открытии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внешнеторгового договора (контракта), в соответствии с которым осуществляется поставка компонентов машины (включая договор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решения о классификации товара в несобранном виде, выданного уполномоченным органом в сфере таможенного дела (далее - решение о классификации товара в несобранном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подробная спецификация на машину, являющаяся неотъемлемой частью внешнеторгового договора (контракта), оформленная в виде списка товаров в бумажном и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отдельных компонентов машины, которое позволит однозначно их классифицировать в соответствии с ТН ВЭД ТС, идентифицировать, вести учет по количеству и номенклатуре;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сборочный (монтажный) чертеж (схема) машины с указанием попозиционного расположения функциональных блоков и отдельных компонентов.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с прилагаемыми к нему документами рассматривается таможенным органом в течение пятнадцати рабочих дней со дня его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Разрешение оформляется таможенным органом в письменном виде в трех экземплярах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руководителя таможенного органа или лица,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разрешения присваивается таможенным органом по журналу регистрации разрешений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Срок действия разрешения составляет один год, который может быть продлен по мотивированному письменному заявлению декларанта на срок, не превышающий шести месяцев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разрешения выдается декларанту, второй экземпляр направляется в таможенный орган, в котором будет проводиться таможенная очистка машины, третий - остается в таможенном органе, выдавшем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вместе со вторым экземпляром разрешения направляет копии решения о классификации товара в несобранном виде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6)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в таможенный орган, в котором будет проводиться таможенная очистка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об отказе в выдаче разрешения принимается таможенным органом в случае непредоставления и (или) неполного предоставления документов и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или несоответствия сведений, содержащихся в заявлении и предоставленных документах, сведениям, указанным в решении о классификации товаров в несобранном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декларантом данных нарушений заявление вносится повторно и рассматривается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разрешения таможенный орган уведомляет декларанта в письменной форме с указанием причин отказа до истечения срока, установленного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продления, приостановления или отзыва разрешения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продления срока действия разрешения декларант не позднее окончания срока его действия предоставляет в таможенный орган, выдавший разрешение, письменное заявление с обоснованием причин продления с приложением документов, подтверждающих необходимость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Таможенный орган рассматривает заявление декларанта о продлении срока действия разрешения в течение пяти рабочих дней со дня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принятии таможенным органом решения о продлении срока действия разрешения указанный срок продлевается с даты окончания предыдущего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таможенного органа о продлении срока действия разрешения либо об отказе в его продлении предоставляется декларанту в письменной форме до истечения срока, установленного пунктом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действия разрешения в соответствующей строке разрешения уполномоченным должностным лицом таможенного органа производится запись о принятом решении. Указанная запись заверяется подписью, личной номерной печатью уполномоченного должностного лица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продлении срока действия разрешения принимается таможенным органом в случае несоблюдения декларантом условий, предусмотренных таможенным законодательством таможенного союза и (или) Республики Казахстан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письменному мотивированному заявлению декларанта действие разрешения может быть приостановлено на срок до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 приостановлении действия разрешения оформляется приказом руководителя таможенного органа или лица, его замещающего, в течение пяти рабочих дней со дня регистрации заявления и вступает в силу со дня принятия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 дня принятия приказа, предусмотренного пунктом 14 настоящих Правил, таможенное декларирование и таможенная очистка машины по разрешению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 письменному заявлению декларанта либо после устранения причин, послуживших основаниями для приостановления действия разрешения, его действие возобновляется приказом руководителя таможенного органа или лица, его замещающего,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течение пяти рабочих дней со дня принятия приказа руководителя таможенного органа или лица, его замещающего, о приостановлении действия разрешения или о возобновлении его действия такая информация в письменной форме направляется декларанту.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Разрешение может быть отозвано таможенным органом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декларантом заведомо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неоднократного совершения декларантом административного правонарушения и (или) преступления в сфере таможенного дела в течение срока действия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в соответствии с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письменному мотивированному обращению декларанта.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об отзыве разрешения оформляется приказом руководителя таможенного органа или лица, его замещающего, которое в письменной форме направляется декларанту почтовой либо факсимильной связью, нарочно либо по электронной почте в течение трех рабочих дней со дня принятия приказа.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таможенным органом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декларирование товара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несобранном или разобранном виде,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в некомплектном или незавершенном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виде, перемещаемого в течение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установленного периода времени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одного классификационного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кода по Товарной номенклатуре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продления, приостановления и отзыва 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Разрешение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на декларирование товара в несобранном или разобранном виде,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 том числе в некомплектном или незавершенном виде,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перемещаемого в течение установленного периода времени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указанием одного классификационного кода по Товарной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номенклатуре внешнеэкономической деятельности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Разрешение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декларанта,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(общие сведения о документах)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Решения о классификации товара в несобранном виде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машины и ее классификационный код по ТН ВЭД ТС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составных элементов машины и их классификационный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ТН ВЭД ТС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Общая таможенная стоимость машины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 нетто машины (кг.)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Таможенный орган, в котором будет проводиться таможенная очистка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ввоза товара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разрешения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сведения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(особые отметки)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органа _________________________________________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М.П.</w:t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таможенным органом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разрешения на декларирование товара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несобранном или разобранном виде,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в некомплектном или незавершенном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виде, перемещаемого в течение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установленного периода времени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одного классификационного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кода по Товарной номенклатуре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внешнеэкономической деятельности,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продления, приостановления и отзыва </w:t>
      </w:r>
    </w:p>
    <w:bookmarkEnd w:id="12"/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разрешений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245"/>
        <w:gridCol w:w="1265"/>
        <w:gridCol w:w="1693"/>
        <w:gridCol w:w="1791"/>
        <w:gridCol w:w="1129"/>
        <w:gridCol w:w="1753"/>
        <w:gridCol w:w="1908"/>
        <w:gridCol w:w="1382"/>
      </w:tblGrid>
      <w:tr>
        <w:trPr>
          <w:trHeight w:val="3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МГГ)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декларанта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разрешения формируется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ДДММГГ</w:t>
      </w:r>
      <w:r>
        <w:rPr>
          <w:rFonts w:ascii="Times New Roman"/>
          <w:b w:val="false"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0000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 2      3   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ХХХХХ - код таможенного органа, выдавшего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ХХХХХ - код таможенного органа, который будет проводить таможенную очистку;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ДДММГГ - дата выдачи разрешения (день, месяц и последние 2-цифры текущего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0000 - порядковый номер разрешения.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2010 года № 1039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таможенного декларирования и таможенной очистки товара в</w:t>
      </w:r>
      <w:r>
        <w:br/>
      </w:r>
      <w:r>
        <w:rPr>
          <w:rFonts w:ascii="Times New Roman"/>
          <w:b/>
          <w:i w:val="false"/>
          <w:color w:val="000000"/>
        </w:rPr>
        <w:t>
несобранном или разобранном виде, в том числе в некомплектном</w:t>
      </w:r>
      <w:r>
        <w:br/>
      </w:r>
      <w:r>
        <w:rPr>
          <w:rFonts w:ascii="Times New Roman"/>
          <w:b/>
          <w:i w:val="false"/>
          <w:color w:val="000000"/>
        </w:rPr>
        <w:t>
или незавершенном виде, перемещаемого в течение</w:t>
      </w:r>
      <w:r>
        <w:br/>
      </w:r>
      <w:r>
        <w:rPr>
          <w:rFonts w:ascii="Times New Roman"/>
          <w:b/>
          <w:i w:val="false"/>
          <w:color w:val="000000"/>
        </w:rPr>
        <w:t>
установленного периода времени</w:t>
      </w:r>
    </w:p>
    <w:bookmarkEnd w:id="16"/>
    <w:bookmarkStart w:name="z6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 Кодекса Республики Казахстан от 30 июня 2010 года "О таможенном деле в Республике Казахстан" (далее - Кодекс) и определяют порядок таможенного декларирования и таможенной очистки товара в несобранном или разобранном виде, в том числе в некомплектном или незавершенном виде, перемещаемого в течение установленного периода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 товаром в несобранном или разобранном виде, в том числе в некомплектном или незавершенном виде, перемещаемого в течение установленного периода времени (далее - машина) понимаются любые товары (включая комбинации товаров), оборудование, механизмы, установки, аппараты или иные устройства, классифицируемые в товарных группах 84, 85 или 90 по Товарной номенклатуре внешнеэкономической деятельности таможенного союза (далее - ТН ВЭД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настоящих Правил не применяются к товарам таможенного союза, перемещаемым по таможенной территории таможенного союза во взаимной торговле между государствами-членами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таможенном декларировании машины не применяется предварительное, неполное, периодическое и временное таможенное декларирование.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Временное хранение компонентов машины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Кодексом.</w:t>
      </w:r>
    </w:p>
    <w:bookmarkEnd w:id="18"/>
    <w:bookmarkStart w:name="z6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таможенного декларирования машины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Таможенное декларирование компонентов машины с указанием одного классификационного кода по ТН ВЭД ТС производится декларантом или таможенным представителем путем подачи декларации на товары (далее - декларация) на каждую отдельную поставку компонентов машины с последующим предоставлением полной декларации на машину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решения о классификации товара в несобранном виде, или разобранном виде, в том числе в некомплектном или незавершенном виде, ввоз которого предполагается различными товарными партиями в течение определенного периода времени, выданного уполномоченным органом в сфере таможенного дела (далее - решение о классификации товара в несобранном виде), и разрешения на декларирование товара в несобранном или разобранном виде, в том числе в некомплектном или незавершенном виде, с указанием одного кода по ТН ВЭД ТС (далее - разрешение), выданное территориальным подразделением уполномоченного органа в сфере таможенного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компоненты машины поставляются в адрес одного получателя в рамках исполнения обязательств по одному внешнеторговому договору (контракту, включая договор лизинга) в течение срока действия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декларация подается декларантом или таможенным представителем исключительно таможенному органу, указанному в разрешении;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декларанта задолженности по уплате таможенных платежей, налогов и пеней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таможенном декларировании машины сбор за таможенное декларирование товаров уплачивается до или одновременно с подачей декларацией на каждую отдельную поставку компонентов машины, а также при подаче полной декларации на машину.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пошлины, налоги уплачиваются в порядке, установленном международными договорами и (или)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таможенном декларировании машины подача декларации должна сопровождаться представлением таможенному органу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решения о классификации товара в несобранном виде и приложение к нему (предоставляется при первой поставке компонентов машины, при последующей - копии, заверенные декларантом);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разрешения (предоставляется при первой поставке компонентов машины, при последующей - копия, заверенная декларантом);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страну происхождения компонентов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письменное обязательство о подаче полной декларации в сроки, установленные в разрешении.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таможенном декларировании компонентов машины отдельные графы декларации заполняются с учетом следующих особенностей: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31 "Грузовые места и описание товаров":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1.1 указывается наименование машины на основании решения о классификации товаров в несобранном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1.2 указывается наименование компонента машины согласно приложению к решению о классификации товаров в несобранном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номером 1.3 указывается десятизначный классификационный код декларируемого компонента машины по ТН ВЭД ТС в соответствии с приложением к решению о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33 "Код товара" указывается десятизначный классификационный код машины по ТН ВЭД ТС в соответствии с решением о классификации.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Остальные графы декларации заполняются в общеустановленном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Компоненты машины, помещенные под таможенную процедуру выпуска для внутреннего потребления, считаются условно выпущенными без права передачи третьим лицам до выпуска машины по полной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позднее десяти календарных дней со дня выпуска последней партии компонентов машины, подается полная декларация на машину, заполненная с учетом всех поставок компонентов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полной декларации прикладываются копии деклараций, по которым компоненты машины были помещены под таможенную процедуру выпуска для внутреннего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выпуска полной декларации условно выпущенные компоненты машины приобретают статус товаров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товарам, не указанным в приложении к решению о классификации товаров в несобранном виде, при их перемещении на территорию Республики Казахстан не применяются положения настоящих Правил, при этом такие товары декларируются в порядке, установленном таможенным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 (или) Республики Казахстан.</w:t>
      </w:r>
    </w:p>
    <w:bookmarkEnd w:id="20"/>
    <w:bookmarkStart w:name="z9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таможенной очистки машины</w:t>
      </w:r>
    </w:p>
    <w:bookmarkEnd w:id="21"/>
    <w:bookmarkStart w:name="z9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Таможенная очистка компонентов машины с указанием одного классификационного кода по ТН ВЭД ТС производится декларантом или таможенным представителем путем подачи декларации на каждую отдельную поставку компонентов машины с последующим предоставлением полной декларации на машину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разделом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таможенной очистке машины и компонентов машины уполномоченное должностное лицо проводит таможенный контроль с использованием системы управления рисками, в целях обеспечения таможенного законодательства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таможенной очистке машины и компонентов машины уполномоченное должностное лицо производит таможенный досмотр указанных товаров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с целью идентификации ввозимой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для разъяснения возникающих вопросов при таможенной очистке машины и компонентов машины требуются специальные познания, уполномоченное должностное лицо направляет указанные товары на таможенную экспертизу в порядке, установленном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Таможенный орган, проводивший таможенную очистку компонентов машины, осуществляет фактический учет и контроль за перемещением каждой поставки отдельных компонентов машины в течение времени, установленного разрешением, и их целевым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таможенный орган при необходимости запрашивает у декларанта документы бухгалтерского и складского учета компонентов машины.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компонентов машины ведется в журнале учета компонентов машины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хранится в таможенном органе в течение пяти лет с момента проставления последней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выявлении уполномоченным должностным лицом нарушений таможенного законодательства таможенного союза и (или) Республики Казахстан уполномоченным должностным лицом и (или) таможенным органом принимаются меры в соответствии с законодательством Республики Казахстан.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таможенного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декларирования и таможенной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очистки товара в несобранном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разобранном виде, в том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в некомплектном или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незавершенном виде, перемещаемого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установленного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 времени         </w:t>
      </w:r>
    </w:p>
    <w:bookmarkEnd w:id="23"/>
    <w:bookmarkStart w:name="z10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компонентов машины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1081"/>
        <w:gridCol w:w="1947"/>
        <w:gridCol w:w="2160"/>
        <w:gridCol w:w="1852"/>
        <w:gridCol w:w="1736"/>
        <w:gridCol w:w="1620"/>
        <w:gridCol w:w="2105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(доп. ед. изм.)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(доп. ед. изм.)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очистку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журнале указываются данные по каждой поставке компонентов машины.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