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6e94" w14:textId="91c6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оплаты деятельности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2010 года № 988. Утратило силу постановлением Правительства Республики Казахстан от 4 мая 2014 года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Закона Республики Казахстан от 2 апреля 2010 года "Об исполнительном производстве и статусе судебных исполнителей"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тарифы оплаты деятельности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988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Тарифы</w:t>
      </w:r>
      <w:r>
        <w:br/>
      </w:r>
      <w:r>
        <w:rPr>
          <w:rFonts w:ascii="Times New Roman"/>
          <w:b/>
          <w:i w:val="false"/>
          <w:color w:val="000000"/>
        </w:rPr>
        <w:t>
оплаты деятельности частного судебного исполнителя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32"/>
        <w:gridCol w:w="4934"/>
        <w:gridCol w:w="2640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расчета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(МРП)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постановлений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представлений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сторон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единицей расчета "1 исполнительное производство" понимается сумма постановлений или представлений, подлежащих вынесению, либо вся информация о должнике, подлежащая выявлению, либо уведомления сторон, подлежащие направлению, по одному исполнительному производству.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