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57a1b" w14:textId="ec57a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w:t>
      </w:r>
    </w:p>
    <w:p>
      <w:pPr>
        <w:spacing w:after="0"/>
        <w:ind w:left="0"/>
        <w:jc w:val="both"/>
      </w:pPr>
      <w:r>
        <w:rPr>
          <w:rFonts w:ascii="Times New Roman"/>
          <w:b w:val="false"/>
          <w:i w:val="false"/>
          <w:color w:val="000000"/>
          <w:sz w:val="28"/>
        </w:rPr>
        <w:t>Постановление Правительства Республики Казахстан от 17 сентября 2010 года № 961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прилагаемое Соглашение о сотрудничестве государств-членов Евразийского экономического сообщества в сфере аттестации и/или аккредитации образовательных организаций/учреждений (образовательных программ), совершенное в городе Санкт-Петербурге 21 мая 2010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4" w:id="1"/>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сентября 2010 года № 961</w:t>
      </w:r>
    </w:p>
    <w:bookmarkEnd w:id="1"/>
    <w:bookmarkStart w:name="z5" w:id="2"/>
    <w:p>
      <w:pPr>
        <w:spacing w:after="0"/>
        <w:ind w:left="0"/>
        <w:jc w:val="left"/>
      </w:pPr>
      <w:r>
        <w:rPr>
          <w:rFonts w:ascii="Times New Roman"/>
          <w:b/>
          <w:i w:val="false"/>
          <w:color w:val="000000"/>
        </w:rPr>
        <w:t xml:space="preserve"> 
СОГЛАШЕНИЕ</w:t>
      </w:r>
      <w:r>
        <w:br/>
      </w:r>
      <w:r>
        <w:rPr>
          <w:rFonts w:ascii="Times New Roman"/>
          <w:b/>
          <w:i w:val="false"/>
          <w:color w:val="000000"/>
        </w:rPr>
        <w:t>
о сотрудничестве государств-членов Евразийского экономического</w:t>
      </w:r>
      <w:r>
        <w:br/>
      </w:r>
      <w:r>
        <w:rPr>
          <w:rFonts w:ascii="Times New Roman"/>
          <w:b/>
          <w:i w:val="false"/>
          <w:color w:val="000000"/>
        </w:rPr>
        <w:t>
сообщества в сфере аттестации и/или аккредитации</w:t>
      </w:r>
      <w:r>
        <w:br/>
      </w:r>
      <w:r>
        <w:rPr>
          <w:rFonts w:ascii="Times New Roman"/>
          <w:b/>
          <w:i w:val="false"/>
          <w:color w:val="000000"/>
        </w:rPr>
        <w:t>
образовательных организаций/учреждений (образовательных программ)</w:t>
      </w:r>
    </w:p>
    <w:bookmarkEnd w:id="2"/>
    <w:bookmarkStart w:name="z6" w:id="3"/>
    <w:p>
      <w:pPr>
        <w:spacing w:after="0"/>
        <w:ind w:left="0"/>
        <w:jc w:val="both"/>
      </w:pPr>
      <w:r>
        <w:rPr>
          <w:rFonts w:ascii="Times New Roman"/>
          <w:b w:val="false"/>
          <w:i w:val="false"/>
          <w:color w:val="000000"/>
          <w:sz w:val="28"/>
        </w:rPr>
        <w:t>
      Правительства государств-членов Евразийского экономического сообщества (далее - ЕврАзЭС),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xml:space="preserve">
      учитывая положения </w:t>
      </w:r>
      <w:r>
        <w:rPr>
          <w:rFonts w:ascii="Times New Roman"/>
          <w:b w:val="false"/>
          <w:i w:val="false"/>
          <w:color w:val="000000"/>
          <w:sz w:val="28"/>
        </w:rPr>
        <w:t>Соглашения</w:t>
      </w:r>
      <w:r>
        <w:rPr>
          <w:rFonts w:ascii="Times New Roman"/>
          <w:b w:val="false"/>
          <w:i w:val="false"/>
          <w:color w:val="000000"/>
          <w:sz w:val="28"/>
        </w:rPr>
        <w:t xml:space="preserve"> между Правительством Республики Беларусь, Правительством Республики Казахстан, Правительством Кыргызской Республики, Правительством Российской Федерации и Правительством Республики Таджикистан о взаимном признании и эквивалентности документов об образовании, ученых степенях и званиях от 24 ноября 1998 года, с изменениями от 26 февраля 2002 года,</w:t>
      </w:r>
      <w:r>
        <w:br/>
      </w:r>
      <w:r>
        <w:rPr>
          <w:rFonts w:ascii="Times New Roman"/>
          <w:b w:val="false"/>
          <w:i w:val="false"/>
          <w:color w:val="000000"/>
          <w:sz w:val="28"/>
        </w:rPr>
        <w:t>
</w:t>
      </w:r>
      <w:r>
        <w:rPr>
          <w:rFonts w:ascii="Times New Roman"/>
          <w:b w:val="false"/>
          <w:i w:val="false"/>
          <w:color w:val="000000"/>
          <w:sz w:val="28"/>
        </w:rPr>
        <w:t>
      исходя из важности координации совместных действий в области образования и формирования общего образовательного пространства,</w:t>
      </w:r>
      <w:r>
        <w:br/>
      </w:r>
      <w:r>
        <w:rPr>
          <w:rFonts w:ascii="Times New Roman"/>
          <w:b w:val="false"/>
          <w:i w:val="false"/>
          <w:color w:val="000000"/>
          <w:sz w:val="28"/>
        </w:rPr>
        <w:t>
</w:t>
      </w:r>
      <w:r>
        <w:rPr>
          <w:rFonts w:ascii="Times New Roman"/>
          <w:b w:val="false"/>
          <w:i w:val="false"/>
          <w:color w:val="000000"/>
          <w:sz w:val="28"/>
        </w:rPr>
        <w:t>
      признавая целесообразность взаимодействия в создании согласованных подходов для обеспечения качества образования,</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1" w:id="4"/>
    <w:p>
      <w:pPr>
        <w:spacing w:after="0"/>
        <w:ind w:left="0"/>
        <w:jc w:val="left"/>
      </w:pPr>
      <w:r>
        <w:rPr>
          <w:rFonts w:ascii="Times New Roman"/>
          <w:b/>
          <w:i w:val="false"/>
          <w:color w:val="000000"/>
        </w:rPr>
        <w:t xml:space="preserve"> 
Статья 1</w:t>
      </w:r>
    </w:p>
    <w:bookmarkEnd w:id="4"/>
    <w:bookmarkStart w:name="z12" w:id="5"/>
    <w:p>
      <w:pPr>
        <w:spacing w:after="0"/>
        <w:ind w:left="0"/>
        <w:jc w:val="both"/>
      </w:pPr>
      <w:r>
        <w:rPr>
          <w:rFonts w:ascii="Times New Roman"/>
          <w:b w:val="false"/>
          <w:i w:val="false"/>
          <w:color w:val="000000"/>
          <w:sz w:val="28"/>
        </w:rPr>
        <w:t>
      Для целей настоящего Соглашения приведенные ниже термины означают следующее:</w:t>
      </w:r>
      <w:r>
        <w:br/>
      </w:r>
      <w:r>
        <w:rPr>
          <w:rFonts w:ascii="Times New Roman"/>
          <w:b w:val="false"/>
          <w:i w:val="false"/>
          <w:color w:val="000000"/>
          <w:sz w:val="28"/>
        </w:rPr>
        <w:t>
</w:t>
      </w:r>
      <w:r>
        <w:rPr>
          <w:rFonts w:ascii="Times New Roman"/>
          <w:b w:val="false"/>
          <w:i w:val="false"/>
          <w:color w:val="000000"/>
          <w:sz w:val="28"/>
        </w:rPr>
        <w:t>
      аккредитация - периодическая оценка и признание государством или общественной организацией деятельности образовательной организации/учреждения (образовательной программы), как отвечающей установленным критериям, требованиям, нормам и образовательным стандартам;</w:t>
      </w:r>
      <w:r>
        <w:br/>
      </w:r>
      <w:r>
        <w:rPr>
          <w:rFonts w:ascii="Times New Roman"/>
          <w:b w:val="false"/>
          <w:i w:val="false"/>
          <w:color w:val="000000"/>
          <w:sz w:val="28"/>
        </w:rPr>
        <w:t>
</w:t>
      </w:r>
      <w:r>
        <w:rPr>
          <w:rFonts w:ascii="Times New Roman"/>
          <w:b w:val="false"/>
          <w:i w:val="false"/>
          <w:color w:val="000000"/>
          <w:sz w:val="28"/>
        </w:rPr>
        <w:t>
      аттестация - периодическая оценка государством соответствия оказываемых образовательной организацией/учреждением образовательных услуг требованиям образовательных стандартов;</w:t>
      </w:r>
      <w:r>
        <w:br/>
      </w:r>
      <w:r>
        <w:rPr>
          <w:rFonts w:ascii="Times New Roman"/>
          <w:b w:val="false"/>
          <w:i w:val="false"/>
          <w:color w:val="000000"/>
          <w:sz w:val="28"/>
        </w:rPr>
        <w:t>
</w:t>
      </w:r>
      <w:r>
        <w:rPr>
          <w:rFonts w:ascii="Times New Roman"/>
          <w:b w:val="false"/>
          <w:i w:val="false"/>
          <w:color w:val="000000"/>
          <w:sz w:val="28"/>
        </w:rPr>
        <w:t>
      качество образования - соответствие образования (полученного и получаемого) потребностям и интересам личности, общества, государства;</w:t>
      </w:r>
      <w:r>
        <w:br/>
      </w:r>
      <w:r>
        <w:rPr>
          <w:rFonts w:ascii="Times New Roman"/>
          <w:b w:val="false"/>
          <w:i w:val="false"/>
          <w:color w:val="000000"/>
          <w:sz w:val="28"/>
        </w:rPr>
        <w:t>
</w:t>
      </w:r>
      <w:r>
        <w:rPr>
          <w:rFonts w:ascii="Times New Roman"/>
          <w:b w:val="false"/>
          <w:i w:val="false"/>
          <w:color w:val="000000"/>
          <w:sz w:val="28"/>
        </w:rPr>
        <w:t>
      образовательная программа совокупность основных целей, задач и содержания образования определенного уровня и/или направленности, а также перечня и последовательности образовательных мероприятий, необходимых для достижения целей и задач, установленных образовательным стандартом.</w:t>
      </w:r>
    </w:p>
    <w:bookmarkEnd w:id="5"/>
    <w:bookmarkStart w:name="z17" w:id="6"/>
    <w:p>
      <w:pPr>
        <w:spacing w:after="0"/>
        <w:ind w:left="0"/>
        <w:jc w:val="left"/>
      </w:pPr>
      <w:r>
        <w:rPr>
          <w:rFonts w:ascii="Times New Roman"/>
          <w:b/>
          <w:i w:val="false"/>
          <w:color w:val="000000"/>
        </w:rPr>
        <w:t xml:space="preserve"> 
Статья 2</w:t>
      </w:r>
    </w:p>
    <w:bookmarkEnd w:id="6"/>
    <w:bookmarkStart w:name="z18" w:id="7"/>
    <w:p>
      <w:pPr>
        <w:spacing w:after="0"/>
        <w:ind w:left="0"/>
        <w:jc w:val="both"/>
      </w:pPr>
      <w:r>
        <w:rPr>
          <w:rFonts w:ascii="Times New Roman"/>
          <w:b w:val="false"/>
          <w:i w:val="false"/>
          <w:color w:val="000000"/>
          <w:sz w:val="28"/>
        </w:rPr>
        <w:t>
      Стороны формируют согласованные подходы к обеспечению гарантии качества образования и придерживаются согласованных принципов в сфере аттестации и/или аккредитации образовательных организаций/учреждений (образовательных программ) государств-членов ЕврАзЭС.</w:t>
      </w:r>
      <w:r>
        <w:br/>
      </w:r>
      <w:r>
        <w:rPr>
          <w:rFonts w:ascii="Times New Roman"/>
          <w:b w:val="false"/>
          <w:i w:val="false"/>
          <w:color w:val="000000"/>
          <w:sz w:val="28"/>
        </w:rPr>
        <w:t>
</w:t>
      </w:r>
      <w:r>
        <w:rPr>
          <w:rFonts w:ascii="Times New Roman"/>
          <w:b w:val="false"/>
          <w:i w:val="false"/>
          <w:color w:val="000000"/>
          <w:sz w:val="28"/>
        </w:rPr>
        <w:t>
      В целях формирования согласованных подходов к обеспечению гарантии качества образования Стороны:</w:t>
      </w:r>
      <w:r>
        <w:br/>
      </w:r>
      <w:r>
        <w:rPr>
          <w:rFonts w:ascii="Times New Roman"/>
          <w:b w:val="false"/>
          <w:i w:val="false"/>
          <w:color w:val="000000"/>
          <w:sz w:val="28"/>
        </w:rPr>
        <w:t>
</w:t>
      </w:r>
      <w:r>
        <w:rPr>
          <w:rFonts w:ascii="Times New Roman"/>
          <w:b w:val="false"/>
          <w:i w:val="false"/>
          <w:color w:val="000000"/>
          <w:sz w:val="28"/>
        </w:rPr>
        <w:t>
      разрабатывают предложения и рекомендации по гармонизации национального законодательства и методик (технологий) в области аттестации и/или аккредитации образовательных организаций/учреждений (образовательных программ) государств-членов ЕврАзЭС;</w:t>
      </w:r>
      <w:r>
        <w:br/>
      </w:r>
      <w:r>
        <w:rPr>
          <w:rFonts w:ascii="Times New Roman"/>
          <w:b w:val="false"/>
          <w:i w:val="false"/>
          <w:color w:val="000000"/>
          <w:sz w:val="28"/>
        </w:rPr>
        <w:t>
</w:t>
      </w:r>
      <w:r>
        <w:rPr>
          <w:rFonts w:ascii="Times New Roman"/>
          <w:b w:val="false"/>
          <w:i w:val="false"/>
          <w:color w:val="000000"/>
          <w:sz w:val="28"/>
        </w:rPr>
        <w:t>
      обеспечивают обмен законодательными и иными нормативными правовыми актами, методическими документами в области оценки и гарантии качества образования.</w:t>
      </w:r>
    </w:p>
    <w:bookmarkEnd w:id="7"/>
    <w:bookmarkStart w:name="z22" w:id="8"/>
    <w:p>
      <w:pPr>
        <w:spacing w:after="0"/>
        <w:ind w:left="0"/>
        <w:jc w:val="left"/>
      </w:pPr>
      <w:r>
        <w:rPr>
          <w:rFonts w:ascii="Times New Roman"/>
          <w:b/>
          <w:i w:val="false"/>
          <w:color w:val="000000"/>
        </w:rPr>
        <w:t xml:space="preserve"> 
Статья 3</w:t>
      </w:r>
    </w:p>
    <w:bookmarkEnd w:id="8"/>
    <w:bookmarkStart w:name="z23" w:id="9"/>
    <w:p>
      <w:pPr>
        <w:spacing w:after="0"/>
        <w:ind w:left="0"/>
        <w:jc w:val="both"/>
      </w:pPr>
      <w:r>
        <w:rPr>
          <w:rFonts w:ascii="Times New Roman"/>
          <w:b w:val="false"/>
          <w:i w:val="false"/>
          <w:color w:val="000000"/>
          <w:sz w:val="28"/>
        </w:rPr>
        <w:t>
      Стороны формируют согласованные подходы к оценке качества образования с учетом накопленного опыта в государствах-членах ЕврАзЭС, а также специфики национальных образовательных систем.</w:t>
      </w:r>
    </w:p>
    <w:bookmarkEnd w:id="9"/>
    <w:bookmarkStart w:name="z24" w:id="10"/>
    <w:p>
      <w:pPr>
        <w:spacing w:after="0"/>
        <w:ind w:left="0"/>
        <w:jc w:val="left"/>
      </w:pPr>
      <w:r>
        <w:rPr>
          <w:rFonts w:ascii="Times New Roman"/>
          <w:b/>
          <w:i w:val="false"/>
          <w:color w:val="000000"/>
        </w:rPr>
        <w:t xml:space="preserve"> 
Статья 4</w:t>
      </w:r>
    </w:p>
    <w:bookmarkEnd w:id="10"/>
    <w:bookmarkStart w:name="z25" w:id="11"/>
    <w:p>
      <w:pPr>
        <w:spacing w:after="0"/>
        <w:ind w:left="0"/>
        <w:jc w:val="both"/>
      </w:pPr>
      <w:r>
        <w:rPr>
          <w:rFonts w:ascii="Times New Roman"/>
          <w:b w:val="false"/>
          <w:i w:val="false"/>
          <w:color w:val="000000"/>
          <w:sz w:val="28"/>
        </w:rPr>
        <w:t>
      Стороны формируют национальные банки данных своих аттестованных и/или аккредитованных образовательных организаций/учреждений (образовательных программ) и предоставляют друг другу соответствующие сведения.</w:t>
      </w:r>
    </w:p>
    <w:bookmarkEnd w:id="11"/>
    <w:bookmarkStart w:name="z26" w:id="12"/>
    <w:p>
      <w:pPr>
        <w:spacing w:after="0"/>
        <w:ind w:left="0"/>
        <w:jc w:val="left"/>
      </w:pPr>
      <w:r>
        <w:rPr>
          <w:rFonts w:ascii="Times New Roman"/>
          <w:b/>
          <w:i w:val="false"/>
          <w:color w:val="000000"/>
        </w:rPr>
        <w:t xml:space="preserve"> 
Статья 5</w:t>
      </w:r>
    </w:p>
    <w:bookmarkEnd w:id="12"/>
    <w:bookmarkStart w:name="z27" w:id="13"/>
    <w:p>
      <w:pPr>
        <w:spacing w:after="0"/>
        <w:ind w:left="0"/>
        <w:jc w:val="both"/>
      </w:pPr>
      <w:r>
        <w:rPr>
          <w:rFonts w:ascii="Times New Roman"/>
          <w:b w:val="false"/>
          <w:i w:val="false"/>
          <w:color w:val="000000"/>
          <w:sz w:val="28"/>
        </w:rPr>
        <w:t>
      Стороны определяют уполномоченные органы/организации, ответственные за реализацию настоящего Соглашения, и осуществляющие координацию взаимодействия Сторон по вопросам аттестации и/или аккредитации.</w:t>
      </w:r>
      <w:r>
        <w:br/>
      </w:r>
      <w:r>
        <w:rPr>
          <w:rFonts w:ascii="Times New Roman"/>
          <w:b w:val="false"/>
          <w:i w:val="false"/>
          <w:color w:val="000000"/>
          <w:sz w:val="28"/>
        </w:rPr>
        <w:t>
</w:t>
      </w:r>
      <w:r>
        <w:rPr>
          <w:rFonts w:ascii="Times New Roman"/>
          <w:b w:val="false"/>
          <w:i w:val="false"/>
          <w:color w:val="000000"/>
          <w:sz w:val="28"/>
        </w:rPr>
        <w:t>
      Стороны в трехмесячный срок со дня вступления в силу настоящего Соглашения уведомляют депозитарий о своих уполномоченных органах/организациях.</w:t>
      </w:r>
      <w:r>
        <w:br/>
      </w:r>
      <w:r>
        <w:rPr>
          <w:rFonts w:ascii="Times New Roman"/>
          <w:b w:val="false"/>
          <w:i w:val="false"/>
          <w:color w:val="000000"/>
          <w:sz w:val="28"/>
        </w:rPr>
        <w:t>
</w:t>
      </w:r>
      <w:r>
        <w:rPr>
          <w:rFonts w:ascii="Times New Roman"/>
          <w:b w:val="false"/>
          <w:i w:val="false"/>
          <w:color w:val="000000"/>
          <w:sz w:val="28"/>
        </w:rPr>
        <w:t>
      В случае изменения уполномоченных органов/организаций Стороны незамедлительно уведомляют депозитарий.</w:t>
      </w:r>
    </w:p>
    <w:bookmarkEnd w:id="13"/>
    <w:bookmarkStart w:name="z30" w:id="14"/>
    <w:p>
      <w:pPr>
        <w:spacing w:after="0"/>
        <w:ind w:left="0"/>
        <w:jc w:val="left"/>
      </w:pPr>
      <w:r>
        <w:rPr>
          <w:rFonts w:ascii="Times New Roman"/>
          <w:b/>
          <w:i w:val="false"/>
          <w:color w:val="000000"/>
        </w:rPr>
        <w:t xml:space="preserve"> 
Статья 6</w:t>
      </w:r>
    </w:p>
    <w:bookmarkEnd w:id="14"/>
    <w:bookmarkStart w:name="z31" w:id="15"/>
    <w:p>
      <w:pPr>
        <w:spacing w:after="0"/>
        <w:ind w:left="0"/>
        <w:jc w:val="both"/>
      </w:pPr>
      <w:r>
        <w:rPr>
          <w:rFonts w:ascii="Times New Roman"/>
          <w:b w:val="false"/>
          <w:i w:val="false"/>
          <w:color w:val="000000"/>
          <w:sz w:val="28"/>
        </w:rPr>
        <w:t>
      Стороны могут привлекать к разработке согласованных процедур аттестации и/или аккредитации образовательных организаций/учреждений (образовательных программ), критериев и методик их оценки соответствующих специалистов Евразийской сети обеспечения качества образования и иных организаций, рекомендуемых уполномоченными органами/организациями Сторон.</w:t>
      </w:r>
    </w:p>
    <w:bookmarkEnd w:id="15"/>
    <w:bookmarkStart w:name="z32" w:id="16"/>
    <w:p>
      <w:pPr>
        <w:spacing w:after="0"/>
        <w:ind w:left="0"/>
        <w:jc w:val="left"/>
      </w:pPr>
      <w:r>
        <w:rPr>
          <w:rFonts w:ascii="Times New Roman"/>
          <w:b/>
          <w:i w:val="false"/>
          <w:color w:val="000000"/>
        </w:rPr>
        <w:t xml:space="preserve"> 
Статья 7</w:t>
      </w:r>
    </w:p>
    <w:bookmarkEnd w:id="16"/>
    <w:bookmarkStart w:name="z33" w:id="17"/>
    <w:p>
      <w:pPr>
        <w:spacing w:after="0"/>
        <w:ind w:left="0"/>
        <w:jc w:val="both"/>
      </w:pPr>
      <w:r>
        <w:rPr>
          <w:rFonts w:ascii="Times New Roman"/>
          <w:b w:val="false"/>
          <w:i w:val="false"/>
          <w:color w:val="000000"/>
          <w:sz w:val="28"/>
        </w:rPr>
        <w:t>
      Стороны содействуют друг другу и аттестованным и/или аккредитованным образовательным организациям/учреждениям в реализации совместных проектов в области оценки и гарантии качества образования.</w:t>
      </w:r>
    </w:p>
    <w:bookmarkEnd w:id="17"/>
    <w:bookmarkStart w:name="z34" w:id="18"/>
    <w:p>
      <w:pPr>
        <w:spacing w:after="0"/>
        <w:ind w:left="0"/>
        <w:jc w:val="left"/>
      </w:pPr>
      <w:r>
        <w:rPr>
          <w:rFonts w:ascii="Times New Roman"/>
          <w:b/>
          <w:i w:val="false"/>
          <w:color w:val="000000"/>
        </w:rPr>
        <w:t xml:space="preserve"> 
Статья 8</w:t>
      </w:r>
    </w:p>
    <w:bookmarkEnd w:id="18"/>
    <w:bookmarkStart w:name="z35" w:id="19"/>
    <w:p>
      <w:pPr>
        <w:spacing w:after="0"/>
        <w:ind w:left="0"/>
        <w:jc w:val="both"/>
      </w:pPr>
      <w:r>
        <w:rPr>
          <w:rFonts w:ascii="Times New Roman"/>
          <w:b w:val="false"/>
          <w:i w:val="false"/>
          <w:color w:val="000000"/>
          <w:sz w:val="28"/>
        </w:rPr>
        <w:t>
      Реализация статей 6, 7 осуществляется за счет внебюджетного финансирования, если иное не предусмотрено законодательством государств Сторон.</w:t>
      </w:r>
    </w:p>
    <w:bookmarkEnd w:id="19"/>
    <w:bookmarkStart w:name="z36" w:id="20"/>
    <w:p>
      <w:pPr>
        <w:spacing w:after="0"/>
        <w:ind w:left="0"/>
        <w:jc w:val="left"/>
      </w:pPr>
      <w:r>
        <w:rPr>
          <w:rFonts w:ascii="Times New Roman"/>
          <w:b/>
          <w:i w:val="false"/>
          <w:color w:val="000000"/>
        </w:rPr>
        <w:t xml:space="preserve"> 
Статья 9</w:t>
      </w:r>
    </w:p>
    <w:bookmarkEnd w:id="20"/>
    <w:bookmarkStart w:name="z37" w:id="21"/>
    <w:p>
      <w:pPr>
        <w:spacing w:after="0"/>
        <w:ind w:left="0"/>
        <w:jc w:val="both"/>
      </w:pPr>
      <w:r>
        <w:rPr>
          <w:rFonts w:ascii="Times New Roman"/>
          <w:b w:val="false"/>
          <w:i w:val="false"/>
          <w:color w:val="000000"/>
          <w:sz w:val="28"/>
        </w:rPr>
        <w:t>
      Настоящее Соглашение не затрагивает прав и обязательств Сторон, вытекающих из других международных договоров, участниками которых они являются.</w:t>
      </w:r>
    </w:p>
    <w:bookmarkEnd w:id="21"/>
    <w:bookmarkStart w:name="z38" w:id="22"/>
    <w:p>
      <w:pPr>
        <w:spacing w:after="0"/>
        <w:ind w:left="0"/>
        <w:jc w:val="left"/>
      </w:pPr>
      <w:r>
        <w:rPr>
          <w:rFonts w:ascii="Times New Roman"/>
          <w:b/>
          <w:i w:val="false"/>
          <w:color w:val="000000"/>
        </w:rPr>
        <w:t xml:space="preserve"> 
Статья 10</w:t>
      </w:r>
    </w:p>
    <w:bookmarkEnd w:id="22"/>
    <w:bookmarkStart w:name="z39" w:id="23"/>
    <w:p>
      <w:pPr>
        <w:spacing w:after="0"/>
        <w:ind w:left="0"/>
        <w:jc w:val="both"/>
      </w:pPr>
      <w:r>
        <w:rPr>
          <w:rFonts w:ascii="Times New Roman"/>
          <w:b w:val="false"/>
          <w:i w:val="false"/>
          <w:color w:val="000000"/>
          <w:sz w:val="28"/>
        </w:rPr>
        <w:t>
      1. Споры между Сторонами, связанные с толкованием и/или применением положений настоящего Соглашения, разрешаются, в первую очередь, путем проведения переговоров и консультаций.</w:t>
      </w:r>
      <w:r>
        <w:br/>
      </w:r>
      <w:r>
        <w:rPr>
          <w:rFonts w:ascii="Times New Roman"/>
          <w:b w:val="false"/>
          <w:i w:val="false"/>
          <w:color w:val="000000"/>
          <w:sz w:val="28"/>
        </w:rPr>
        <w:t>
</w:t>
      </w:r>
      <w:r>
        <w:rPr>
          <w:rFonts w:ascii="Times New Roman"/>
          <w:b w:val="false"/>
          <w:i w:val="false"/>
          <w:color w:val="000000"/>
          <w:sz w:val="28"/>
        </w:rPr>
        <w:t>
      2. Если спор не будет урегулирован Сторонами спора путем переговоров и консультаций в течение шести месяцев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из Сторон спора может передать этот спор для рассмотрения в Суд Евразийского экономического сообщества.</w:t>
      </w:r>
    </w:p>
    <w:bookmarkEnd w:id="23"/>
    <w:bookmarkStart w:name="z41" w:id="24"/>
    <w:p>
      <w:pPr>
        <w:spacing w:after="0"/>
        <w:ind w:left="0"/>
        <w:jc w:val="left"/>
      </w:pPr>
      <w:r>
        <w:rPr>
          <w:rFonts w:ascii="Times New Roman"/>
          <w:b/>
          <w:i w:val="false"/>
          <w:color w:val="000000"/>
        </w:rPr>
        <w:t xml:space="preserve"> 
Статья 11</w:t>
      </w:r>
    </w:p>
    <w:bookmarkEnd w:id="24"/>
    <w:bookmarkStart w:name="z42" w:id="25"/>
    <w:p>
      <w:pPr>
        <w:spacing w:after="0"/>
        <w:ind w:left="0"/>
        <w:jc w:val="both"/>
      </w:pPr>
      <w:r>
        <w:rPr>
          <w:rFonts w:ascii="Times New Roman"/>
          <w:b w:val="false"/>
          <w:i w:val="false"/>
          <w:color w:val="000000"/>
          <w:sz w:val="28"/>
        </w:rPr>
        <w:t>
      По взаимной договоренности Сторон в настоящее Соглашение могут вноситься изменения, которые оформляются отдельными протоколами.</w:t>
      </w:r>
    </w:p>
    <w:bookmarkEnd w:id="25"/>
    <w:bookmarkStart w:name="z43" w:id="26"/>
    <w:p>
      <w:pPr>
        <w:spacing w:after="0"/>
        <w:ind w:left="0"/>
        <w:jc w:val="left"/>
      </w:pPr>
      <w:r>
        <w:rPr>
          <w:rFonts w:ascii="Times New Roman"/>
          <w:b/>
          <w:i w:val="false"/>
          <w:color w:val="000000"/>
        </w:rPr>
        <w:t xml:space="preserve"> 
Статья 12</w:t>
      </w:r>
    </w:p>
    <w:bookmarkEnd w:id="26"/>
    <w:bookmarkStart w:name="z44" w:id="27"/>
    <w:p>
      <w:pPr>
        <w:spacing w:after="0"/>
        <w:ind w:left="0"/>
        <w:jc w:val="both"/>
      </w:pPr>
      <w:r>
        <w:rPr>
          <w:rFonts w:ascii="Times New Roman"/>
          <w:b w:val="false"/>
          <w:i w:val="false"/>
          <w:color w:val="000000"/>
          <w:sz w:val="28"/>
        </w:rPr>
        <w:t>
      Настоящее Соглашение вступает в силу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27"/>
    <w:bookmarkStart w:name="z45" w:id="28"/>
    <w:p>
      <w:pPr>
        <w:spacing w:after="0"/>
        <w:ind w:left="0"/>
        <w:jc w:val="left"/>
      </w:pPr>
      <w:r>
        <w:rPr>
          <w:rFonts w:ascii="Times New Roman"/>
          <w:b/>
          <w:i w:val="false"/>
          <w:color w:val="000000"/>
        </w:rPr>
        <w:t xml:space="preserve"> 
Статья 13</w:t>
      </w:r>
    </w:p>
    <w:bookmarkEnd w:id="28"/>
    <w:bookmarkStart w:name="z46" w:id="29"/>
    <w:p>
      <w:pPr>
        <w:spacing w:after="0"/>
        <w:ind w:left="0"/>
        <w:jc w:val="both"/>
      </w:pPr>
      <w:r>
        <w:rPr>
          <w:rFonts w:ascii="Times New Roman"/>
          <w:b w:val="false"/>
          <w:i w:val="false"/>
          <w:color w:val="000000"/>
          <w:sz w:val="28"/>
        </w:rPr>
        <w:t>
      Настоящее Соглашение открыто для присоединения к нему других государств.</w:t>
      </w:r>
      <w:r>
        <w:br/>
      </w:r>
      <w:r>
        <w:rPr>
          <w:rFonts w:ascii="Times New Roman"/>
          <w:b w:val="false"/>
          <w:i w:val="false"/>
          <w:color w:val="000000"/>
          <w:sz w:val="28"/>
        </w:rPr>
        <w:t>
</w:t>
      </w:r>
      <w:r>
        <w:rPr>
          <w:rFonts w:ascii="Times New Roman"/>
          <w:b w:val="false"/>
          <w:i w:val="false"/>
          <w:color w:val="000000"/>
          <w:sz w:val="28"/>
        </w:rPr>
        <w:t>
      Документы о присоединении сдаются на хранение депозитарию.</w:t>
      </w:r>
      <w:r>
        <w:br/>
      </w:r>
      <w:r>
        <w:rPr>
          <w:rFonts w:ascii="Times New Roman"/>
          <w:b w:val="false"/>
          <w:i w:val="false"/>
          <w:color w:val="000000"/>
          <w:sz w:val="28"/>
        </w:rPr>
        <w:t>
</w:t>
      </w:r>
      <w:r>
        <w:rPr>
          <w:rFonts w:ascii="Times New Roman"/>
          <w:b w:val="false"/>
          <w:i w:val="false"/>
          <w:color w:val="000000"/>
          <w:sz w:val="28"/>
        </w:rPr>
        <w:t>
      Для присоединяющегося государства настоящее Соглашение вступает в силу с даты получения депозитарием документа о присоединении.</w:t>
      </w:r>
    </w:p>
    <w:bookmarkEnd w:id="29"/>
    <w:bookmarkStart w:name="z49" w:id="30"/>
    <w:p>
      <w:pPr>
        <w:spacing w:after="0"/>
        <w:ind w:left="0"/>
        <w:jc w:val="left"/>
      </w:pPr>
      <w:r>
        <w:rPr>
          <w:rFonts w:ascii="Times New Roman"/>
          <w:b/>
          <w:i w:val="false"/>
          <w:color w:val="000000"/>
        </w:rPr>
        <w:t xml:space="preserve"> 
Статья 14</w:t>
      </w:r>
    </w:p>
    <w:bookmarkEnd w:id="30"/>
    <w:bookmarkStart w:name="z50" w:id="31"/>
    <w:p>
      <w:pPr>
        <w:spacing w:after="0"/>
        <w:ind w:left="0"/>
        <w:jc w:val="both"/>
      </w:pPr>
      <w:r>
        <w:rPr>
          <w:rFonts w:ascii="Times New Roman"/>
          <w:b w:val="false"/>
          <w:i w:val="false"/>
          <w:color w:val="000000"/>
          <w:sz w:val="28"/>
        </w:rPr>
        <w:t>
      Каждая Сторона может выйти из настоящего Соглашения, письменно уведомив об этом депозитария. Действие настоящего Соглашения прекращается в отношении такой Стороны через шесть месяцев после получения депозитарием соответствующего уведомления.</w:t>
      </w:r>
    </w:p>
    <w:bookmarkEnd w:id="31"/>
    <w:p>
      <w:pPr>
        <w:spacing w:after="0"/>
        <w:ind w:left="0"/>
        <w:jc w:val="both"/>
      </w:pPr>
      <w:r>
        <w:rPr>
          <w:rFonts w:ascii="Times New Roman"/>
          <w:b w:val="false"/>
          <w:i w:val="false"/>
          <w:color w:val="000000"/>
          <w:sz w:val="28"/>
        </w:rPr>
        <w:t>      Совершено в г. Санкт-Петербурге 21 мая 2010 года в одном экземпляре на русском языке.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Сторонам его заверенную копию.</w:t>
      </w:r>
    </w:p>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Беларусь                      Российской Федерации</w:t>
      </w:r>
    </w:p>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Таджикистан</w:t>
      </w:r>
    </w:p>
    <w:p>
      <w:pPr>
        <w:spacing w:after="0"/>
        <w:ind w:left="0"/>
        <w:jc w:val="both"/>
      </w:pPr>
      <w:r>
        <w:rPr>
          <w:rFonts w:ascii="Times New Roman"/>
          <w:b w:val="false"/>
          <w:i/>
          <w:color w:val="000000"/>
          <w:sz w:val="28"/>
        </w:rPr>
        <w:t>      За Правительство</w:t>
      </w:r>
      <w:r>
        <w:br/>
      </w:r>
      <w:r>
        <w:rPr>
          <w:rFonts w:ascii="Times New Roman"/>
          <w:b w:val="false"/>
          <w:i w:val="false"/>
          <w:color w:val="000000"/>
          <w:sz w:val="28"/>
        </w:rPr>
        <w:t>
</w:t>
      </w:r>
      <w:r>
        <w:rPr>
          <w:rFonts w:ascii="Times New Roman"/>
          <w:b w:val="false"/>
          <w:i/>
          <w:color w:val="000000"/>
          <w:sz w:val="28"/>
        </w:rPr>
        <w:t>      Кыргызской Республики</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