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4fe3" w14:textId="5dd4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февраля 2010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2010 года № 91 "Об утверждении Правил использования целевых текущих трансфертов из республиканского бюджета 2010 года областными бюджетами, бюджетами городов Астаны и Алматы на обеспечение закладки и выращивания многолетних насаждений плодово-ягодных культур и винограда" (САПП Республики Казахстан, 2010 г., № 13-14, ст. 128)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бюджетами, бюджетами городов Астаны и Алматы на обеспечение закладки и выращивания многолетних насаждений плодово-ягодных культур и винограда,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июня" заменить словами "20 сентября";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"15 июня" заменить словами "25 сентября".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