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49a6" w14:textId="a484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20 июля 2009 года № 1102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2010 года № 899. Утратило силу постановлением Правительства Республики Казахстан от 13 июня 2019 года № 398.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13.06.2019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2009 года № 1102 "Об утверждении Правил оказания платных видов деятельности по реализации товаров (работ, услуг) государственными учреждениями образования" (САПП Республики Казахстан, 2009 г., № 33, ст. 318)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расходования ими денег от реализации товаров (работ, услуг)";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государственными учреждениями образования, утвержденных указанным постановлением: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"и расходования ими денег от реализации товаров (работ, услуг)";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"образования" дополнить словами "и расходования ими денег от реализации товаров (работ, услуг)";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12, 13, 14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Средства, поступающие от оказания платных видов деятельности по реализации товаров (работ, услуг) государственными учреждениями образования планируются и используются по планам поступлений и расходов денег от реализации товаров (работ, услуг) государственного учреждения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Планы поступлений и расходов денег от реализации товаров (работ, услуг) государственного учреждения образования, остающихся в его распоряжении, утверждаются администратором бюджетных программ в порядке,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Направления использования поступлений от оказания платных видов деятельности по реализации товаров (работ, услуг) государственными учреждениями образования утверждаются центральным уполномоченным органом по исполнению бюджета.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государственных учреждений образования, поступающие от реализации товаров (работ, услуг), зачисляются на счет, открытый для учета денег от реализации товаров (работ, услуг) и расходуются на основании счета к оплате, оформленного и предоставленного в порядке,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Средства, поступающие от оказания платных образовательных услуг и иных услуг, расходуются строго по целевому назначению, с учетом первостепенных мероприятий, определенных руководителем организации и в обязательном порядке согласованные попечительским советом, а также по согласованию с родительскими комитетами, существующими в учреждениях образования.".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