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904" w14:textId="a587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2010 года № 788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Французской Республики об</w:t>
      </w:r>
      <w:r>
        <w:br/>
      </w:r>
      <w:r>
        <w:rPr>
          <w:rFonts w:ascii="Times New Roman"/>
          <w:b/>
          <w:i w:val="false"/>
          <w:color w:val="000000"/>
        </w:rPr>
        <w:t>
обеспечении транзита военного имущества и персонала через</w:t>
      </w:r>
      <w:r>
        <w:br/>
      </w:r>
      <w:r>
        <w:rPr>
          <w:rFonts w:ascii="Times New Roman"/>
          <w:b/>
          <w:i w:val="false"/>
          <w:color w:val="000000"/>
        </w:rPr>
        <w:t>
территорию Республики Казахстан в связи с участием Вооруженных</w:t>
      </w:r>
      <w:r>
        <w:br/>
      </w:r>
      <w:r>
        <w:rPr>
          <w:rFonts w:ascii="Times New Roman"/>
          <w:b/>
          <w:i w:val="false"/>
          <w:color w:val="000000"/>
        </w:rPr>
        <w:t>
Сил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Французской Республики об обеспечении транзита военного</w:t>
      </w:r>
      <w:r>
        <w:br/>
      </w:r>
      <w:r>
        <w:rPr>
          <w:rFonts w:ascii="Times New Roman"/>
          <w:b/>
          <w:i w:val="false"/>
          <w:color w:val="000000"/>
        </w:rPr>
        <w:t>
имущества и персонала через территорию Республики Казахстан в</w:t>
      </w:r>
      <w:r>
        <w:br/>
      </w:r>
      <w:r>
        <w:rPr>
          <w:rFonts w:ascii="Times New Roman"/>
          <w:b/>
          <w:i w:val="false"/>
          <w:color w:val="000000"/>
        </w:rPr>
        <w:t>
связи с участием Вооруженных Сил Французской Республики в</w:t>
      </w:r>
      <w:r>
        <w:br/>
      </w:r>
      <w:r>
        <w:rPr>
          <w:rFonts w:ascii="Times New Roman"/>
          <w:b/>
          <w:i w:val="false"/>
          <w:color w:val="000000"/>
        </w:rPr>
        <w:t>
усилиях по стабилизации и восстановлению</w:t>
      </w:r>
      <w:r>
        <w:br/>
      </w:r>
      <w:r>
        <w:rPr>
          <w:rFonts w:ascii="Times New Roman"/>
          <w:b/>
          <w:i w:val="false"/>
          <w:color w:val="000000"/>
        </w:rPr>
        <w:t>
Исламской Республики Афганистан</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подписанное в Брюсселе 19 июня 1995 года, и дополнительного протокола к нему (далее - Соглашение SOFA PfP),</w:t>
      </w:r>
      <w:r>
        <w:br/>
      </w:r>
      <w:r>
        <w:rPr>
          <w:rFonts w:ascii="Times New Roman"/>
          <w:b w:val="false"/>
          <w:i w:val="false"/>
          <w:color w:val="000000"/>
          <w:sz w:val="28"/>
        </w:rPr>
        <w:t>
      учитывая Договор о дружбе, взаимопонимании и сотрудничестве между Республикой Казахстан и Французской Республикой, подписанный в Париже 23 сентября 1992 года,</w:t>
      </w:r>
      <w:r>
        <w:br/>
      </w:r>
      <w:r>
        <w:rPr>
          <w:rFonts w:ascii="Times New Roman"/>
          <w:b w:val="false"/>
          <w:i w:val="false"/>
          <w:color w:val="000000"/>
          <w:sz w:val="28"/>
        </w:rPr>
        <w:t>
      принимая во внимание положения резолюций 1368 (2001), 1373 (2001), 1386 (2001), 1444 (2002), 1510 (2003), 1536 (2004), 1589 (2005), 1623 (2005) и 1707 (2006) Совета Безопасности Организации Объединенных Наций об Афганистане,</w:t>
      </w:r>
      <w:r>
        <w:br/>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В целях настоящего Соглашения:</w:t>
      </w:r>
      <w:r>
        <w:br/>
      </w:r>
      <w:r>
        <w:rPr>
          <w:rFonts w:ascii="Times New Roman"/>
          <w:b w:val="false"/>
          <w:i w:val="false"/>
          <w:color w:val="000000"/>
          <w:sz w:val="28"/>
        </w:rPr>
        <w:t>
      a) "военное имущество" - все виды вооружения, военной техники и другого имущества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b) "персонал" - военные и гражданские служащие Французской Республики;</w:t>
      </w:r>
      <w:r>
        <w:br/>
      </w:r>
      <w:r>
        <w:rPr>
          <w:rFonts w:ascii="Times New Roman"/>
          <w:b w:val="false"/>
          <w:i w:val="false"/>
          <w:color w:val="000000"/>
          <w:sz w:val="28"/>
        </w:rPr>
        <w:t>
      c) "транзит" - проезд/беспосадочный полет через территорию Республики Казахстан железнодорожным/воздушным видом транспорта по маршрутам, предоставляемым в соответствии с законодательством Республики Казахстан;</w:t>
      </w:r>
      <w:r>
        <w:br/>
      </w:r>
      <w:r>
        <w:rPr>
          <w:rFonts w:ascii="Times New Roman"/>
          <w:b w:val="false"/>
          <w:i w:val="false"/>
          <w:color w:val="000000"/>
          <w:sz w:val="28"/>
        </w:rPr>
        <w:t>
      d) "государственное воздушное судно" - любое воздушное судно Французской Стороны, подпадающее под действие пункта b) </w:t>
      </w:r>
      <w:r>
        <w:rPr>
          <w:rFonts w:ascii="Times New Roman"/>
          <w:b w:val="false"/>
          <w:i w:val="false"/>
          <w:color w:val="000000"/>
          <w:sz w:val="28"/>
        </w:rPr>
        <w:t>статьи 3</w:t>
      </w:r>
      <w:r>
        <w:rPr>
          <w:rFonts w:ascii="Times New Roman"/>
          <w:b w:val="false"/>
          <w:i w:val="false"/>
          <w:color w:val="000000"/>
          <w:sz w:val="28"/>
        </w:rPr>
        <w:t xml:space="preserve"> Конвенции о международной гражданской авиации от 7 декабря 1944 года.</w:t>
      </w:r>
      <w:r>
        <w:br/>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Французской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Транзитные полеты государственных воздушных судов через территорию Республики Казахстан осуществляются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Казахстанская Сторона в целях, указанных в пункте 2 статьи 1 настоящего Соглашения, определяет единый годовой номер специального разрешения на транзитные полеты с ежегодным обновлением.</w:t>
      </w:r>
      <w:r>
        <w:br/>
      </w:r>
      <w:r>
        <w:rPr>
          <w:rFonts w:ascii="Times New Roman"/>
          <w:b w:val="false"/>
          <w:i w:val="false"/>
          <w:color w:val="000000"/>
          <w:sz w:val="28"/>
        </w:rPr>
        <w:t>
      Для получения специального разрешения французская Сторона не менее чем за 1 месяц направляет казахстанской Стороне соответствующий запрос по дипломатическим каналам с указанием маршрутов транзитных полетов через территорию Республики Казахстан.</w:t>
      </w:r>
      <w:r>
        <w:br/>
      </w:r>
      <w:r>
        <w:rPr>
          <w:rFonts w:ascii="Times New Roman"/>
          <w:b w:val="false"/>
          <w:i w:val="false"/>
          <w:color w:val="000000"/>
          <w:sz w:val="28"/>
        </w:rPr>
        <w:t>
      2. Французская Сторона предоставляет уведомление об использовании воздушного пространства Республики Казахстан по воздушным коридорам, предоставляемым казахстанской Стороной, государственными воздушными судами в срок не менее чем за 12 часов до планируемого вылета путем направления плана полета в Главный Центр планирования воздушного движения Республики Казахстан (AFTN - UAAKZDZK, UAAAZDZW) с указанием следующих полетных данных:</w:t>
      </w:r>
      <w:r>
        <w:br/>
      </w:r>
      <w:r>
        <w:rPr>
          <w:rFonts w:ascii="Times New Roman"/>
          <w:b w:val="false"/>
          <w:i w:val="false"/>
          <w:color w:val="000000"/>
          <w:sz w:val="28"/>
        </w:rPr>
        <w:t>
      - единый годовой номер специального разрешения;</w:t>
      </w:r>
      <w:r>
        <w:br/>
      </w:r>
      <w:r>
        <w:rPr>
          <w:rFonts w:ascii="Times New Roman"/>
          <w:b w:val="false"/>
          <w:i w:val="false"/>
          <w:color w:val="000000"/>
          <w:sz w:val="28"/>
        </w:rPr>
        <w:t>
      - тип, регистрационный номер и радиопозывной номер государственного воздушного судна;</w:t>
      </w:r>
      <w:r>
        <w:br/>
      </w:r>
      <w:r>
        <w:rPr>
          <w:rFonts w:ascii="Times New Roman"/>
          <w:b w:val="false"/>
          <w:i w:val="false"/>
          <w:color w:val="000000"/>
          <w:sz w:val="28"/>
        </w:rPr>
        <w:t>
      - пункты вылета и назначения государственного воздушного судна;</w:t>
      </w:r>
      <w:r>
        <w:br/>
      </w:r>
      <w:r>
        <w:rPr>
          <w:rFonts w:ascii="Times New Roman"/>
          <w:b w:val="false"/>
          <w:i w:val="false"/>
          <w:color w:val="000000"/>
          <w:sz w:val="28"/>
        </w:rPr>
        <w:t>
      - общие сведения по перевозке (люди, груз);</w:t>
      </w:r>
      <w:r>
        <w:br/>
      </w:r>
      <w:r>
        <w:rPr>
          <w:rFonts w:ascii="Times New Roman"/>
          <w:b w:val="false"/>
          <w:i w:val="false"/>
          <w:color w:val="000000"/>
          <w:sz w:val="28"/>
        </w:rPr>
        <w:t>
      -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w:t>
      </w:r>
      <w:r>
        <w:br/>
      </w:r>
      <w:r>
        <w:rPr>
          <w:rFonts w:ascii="Times New Roman"/>
          <w:b w:val="false"/>
          <w:i w:val="false"/>
          <w:color w:val="000000"/>
          <w:sz w:val="28"/>
        </w:rPr>
        <w:t>
      - и иные, в случае необходимости, в соответствии с законодательством Республики Казахстан.</w:t>
      </w:r>
      <w:r>
        <w:br/>
      </w:r>
      <w:r>
        <w:rPr>
          <w:rFonts w:ascii="Times New Roman"/>
          <w:b w:val="false"/>
          <w:i w:val="false"/>
          <w:color w:val="000000"/>
          <w:sz w:val="28"/>
        </w:rPr>
        <w:t>
      3. Полеты государственных воздушных судов по воздушным трассам Республики Казахстан осуществляются в соответствии с действующими международными правилами полетов.</w:t>
      </w:r>
      <w:r>
        <w:br/>
      </w:r>
      <w:r>
        <w:rPr>
          <w:rFonts w:ascii="Times New Roman"/>
          <w:b w:val="false"/>
          <w:i w:val="false"/>
          <w:color w:val="000000"/>
          <w:sz w:val="28"/>
        </w:rPr>
        <w:t>
      4. Казахстанская Сторона предоставляет государственным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5. Государственные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 аппаратурой радиосвязи, обеспечивающей поддержание двусторонней радиосвязи с представляющей аэронавигационное обслуживание службой;</w:t>
      </w:r>
      <w:r>
        <w:br/>
      </w:r>
      <w:r>
        <w:rPr>
          <w:rFonts w:ascii="Times New Roman"/>
          <w:b w:val="false"/>
          <w:i w:val="false"/>
          <w:color w:val="000000"/>
          <w:sz w:val="28"/>
        </w:rPr>
        <w:t>
      -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w:t>
      </w:r>
      <w:r>
        <w:br/>
      </w:r>
      <w:r>
        <w:rPr>
          <w:rFonts w:ascii="Times New Roman"/>
          <w:b w:val="false"/>
          <w:i w:val="false"/>
          <w:color w:val="000000"/>
          <w:sz w:val="28"/>
        </w:rPr>
        <w:t>
      6. Переговоры экипажей государственных воздушных судов с диспетчерами ведутся на английском языке только по установленным правилам фразеологии радиосвязи.</w:t>
      </w:r>
      <w:r>
        <w:br/>
      </w:r>
      <w:r>
        <w:rPr>
          <w:rFonts w:ascii="Times New Roman"/>
          <w:b w:val="false"/>
          <w:i w:val="false"/>
          <w:color w:val="000000"/>
          <w:sz w:val="28"/>
        </w:rPr>
        <w:t>
      7. Государственные воздушные суда Французской Республики не могут совершать технические посадки на территории Республики Казахстан для дозаправки, отдыха экипажей или в иных целях, за исключением случаев аварийной посадки.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2. Для получения разрешения на железнодорожный транзит французская Сторона направляет по дипломатическим каналам соответствующий запрос казахстанской Стороне в срок не менее чем за 30 суток до въезда или прибытия военного имущества и персонала на территорию Республики Казахстан в соответствии с требованиями законодательства Республики Казахстан в области экспортного контроля. Просьба оформляется на русском и французском языках.</w:t>
      </w:r>
      <w:r>
        <w:br/>
      </w:r>
      <w:r>
        <w:rPr>
          <w:rFonts w:ascii="Times New Roman"/>
          <w:b w:val="false"/>
          <w:i w:val="false"/>
          <w:color w:val="000000"/>
          <w:sz w:val="28"/>
        </w:rPr>
        <w:t>
      3. Выдача разрешения на транзит осуществляется в течение 30 календарных дней со дня получения указанного запроса уполномоченным органом Республики Казахстан по экспортному контролю.</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транзит или аннулировать уже выданное разрешение, если установлено, что транспортировка военного имущества и персонала не соответствуют целям и условиям настоящего Соглашения или представляет угрозу национальной безопасности Республики Казахстан.</w:t>
      </w:r>
      <w:r>
        <w:br/>
      </w:r>
      <w:r>
        <w:rPr>
          <w:rFonts w:ascii="Times New Roman"/>
          <w:b w:val="false"/>
          <w:i w:val="false"/>
          <w:color w:val="000000"/>
          <w:sz w:val="28"/>
        </w:rPr>
        <w:t>
      2. Разрешение аннулируется в случае прекращения действия настоящего Соглашения.</w:t>
      </w:r>
      <w:r>
        <w:br/>
      </w:r>
      <w:r>
        <w:rPr>
          <w:rFonts w:ascii="Times New Roman"/>
          <w:b w:val="false"/>
          <w:i w:val="false"/>
          <w:color w:val="000000"/>
          <w:sz w:val="28"/>
        </w:rPr>
        <w:t>
      3. В случае аннулирования разрешения на транзит, французская Сторона обеспечивает за свой счет возврат за пределы территории Республики Казахстан военного имущества и персонала.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Статус персонала французской Стороны на территории казахстанской Стороны в целях выполнения настоящего Соглашения определен в Соглашении SOFA PfP.</w:t>
      </w:r>
      <w:r>
        <w:br/>
      </w:r>
      <w:r>
        <w:rPr>
          <w:rFonts w:ascii="Times New Roman"/>
          <w:b w:val="false"/>
          <w:i w:val="false"/>
          <w:color w:val="000000"/>
          <w:sz w:val="28"/>
        </w:rPr>
        <w:t>
      2.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3. По маршруту транзита персонал не может покидать железнодорожный состав без согласия компетентных органов Республики Казахстан, за исключением случаев технического осмотра железнодорожного состава и военного имущества, а также когда нахождение в железнодорожном составе ставит под угрозу жизнь или здоровье персонала.</w:t>
      </w:r>
      <w:r>
        <w:br/>
      </w:r>
      <w:r>
        <w:rPr>
          <w:rFonts w:ascii="Times New Roman"/>
          <w:b w:val="false"/>
          <w:i w:val="false"/>
          <w:color w:val="000000"/>
          <w:sz w:val="28"/>
        </w:rPr>
        <w:t>
      4. В случае совершения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национальным законодательством Республики Казахстан.</w:t>
      </w:r>
      <w:r>
        <w:br/>
      </w:r>
      <w:r>
        <w:rPr>
          <w:rFonts w:ascii="Times New Roman"/>
          <w:b w:val="false"/>
          <w:i w:val="false"/>
          <w:color w:val="000000"/>
          <w:sz w:val="28"/>
        </w:rPr>
        <w:t>
      2. Досмотр военного имущества и персонала при осуществлении пограничного и таможенного контроля в пункте пропуска,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серьезные основания полагать, что указанное имущество не является имуществом, на транзит которого выдано разрешение.</w:t>
      </w:r>
      <w:r>
        <w:br/>
      </w:r>
      <w:r>
        <w:rPr>
          <w:rFonts w:ascii="Times New Roman"/>
          <w:b w:val="false"/>
          <w:i w:val="false"/>
          <w:color w:val="000000"/>
          <w:sz w:val="28"/>
        </w:rPr>
        <w:t>
      3. Во время транзита через государственную границу Республики Казахстан военное имущество и персонал освобождаются от таможенных пошлин, сборов и налогов.</w:t>
      </w:r>
      <w:r>
        <w:br/>
      </w:r>
      <w:r>
        <w:rPr>
          <w:rFonts w:ascii="Times New Roman"/>
          <w:b w:val="false"/>
          <w:i w:val="false"/>
          <w:color w:val="000000"/>
          <w:sz w:val="28"/>
        </w:rPr>
        <w:t>
      Для такого освобождения от пошлин, сборов и налогов французская Сторона должна представить таможенным органам казахстанской Стороны согласованные между Сторонами таможенные документы, а также соответствующую справку в утвержденной Сторонами форме за подписью уполномоченного лица. Компетентные органы казахстанской Стороны могут потребовать, чтобы им заранее были переданы фамилии лиц, уполномоченных подписывать таможенные документы, а также образцы их подписей и печатей.</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Транспортная упаковка боеприпасов, являющихся опасными грузами, при перевозке железнодорожным транспортом должна соответствовать требованиям Правил перевозок опасных грузов Приложения 2 к Соглашению о международном железнодорожном грузовом сообщении (СМГС) от 1 ноября 1951 года.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Французская Сторона берет на себя расходы, связанные с транзитом военного имущества и персонала Французской Республики через территорию Республики Казахстан в соответствии с национальным законодательством Республики Казахстан.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Обмен секретной информацией, необходимой для исполнения настоящего Соглашения, осуществляется на основании положений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подписанного 8 февраля 2008 года в Астане.</w:t>
      </w:r>
      <w:r>
        <w:br/>
      </w:r>
      <w:r>
        <w:rPr>
          <w:rFonts w:ascii="Times New Roman"/>
          <w:b w:val="false"/>
          <w:i w:val="false"/>
          <w:color w:val="000000"/>
          <w:sz w:val="28"/>
        </w:rPr>
        <w:t>
      2.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предоставившей данную информацию.</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В соответствии со статьей VIII Соглашения между государствами, являющимися сторонами Североатлантического договора, о статусе их сил, подписанного 19 июня 1951 года в Лондоне (далее именуемого Соглашение SOFA NATO), на основании которого заключено Соглашение SOFA PfP, каждая из Сторон отказывается от любых требований к другой Стороне по выплате компенсаций за ущерб, причиненный ее персоналу или имуществу в связи с деятельностью, осуществляемой во исполнение настоящего Соглашения.</w:t>
      </w:r>
      <w:r>
        <w:br/>
      </w:r>
      <w:r>
        <w:rPr>
          <w:rFonts w:ascii="Times New Roman"/>
          <w:b w:val="false"/>
          <w:i w:val="false"/>
          <w:color w:val="000000"/>
          <w:sz w:val="28"/>
        </w:rPr>
        <w:t>
      2. Ущерб, который французская Сторона причинила третьим лицам на территории казахстанской Стороны, возмещается согласно положениям пункта 5 статьи VIII Соглашения SOFA NATO.</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Настоящее Соглашение вступает в силу в первый день после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неопределенный срок и прекращает свое действие по истечении шести месяцев с даты получения одной из Сторон по дипломатическим каналам письменного уведомления другой Стороны о намерении прекратить его действие.</w:t>
      </w:r>
      <w:r>
        <w:br/>
      </w:r>
      <w:r>
        <w:rPr>
          <w:rFonts w:ascii="Times New Roman"/>
          <w:b w:val="false"/>
          <w:i w:val="false"/>
          <w:color w:val="000000"/>
          <w:sz w:val="28"/>
        </w:rPr>
        <w:t>
      3. По обоюдному письменному согласию Сторон в настоящее Соглашение в любой момент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пунктом 1 данной статьи.</w:t>
      </w:r>
      <w:r>
        <w:br/>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p>
    <w:p>
      <w:pPr>
        <w:spacing w:after="0"/>
        <w:ind w:left="0"/>
        <w:jc w:val="both"/>
      </w:pPr>
      <w:r>
        <w:rPr>
          <w:rFonts w:ascii="Times New Roman"/>
          <w:b w:val="false"/>
          <w:i w:val="false"/>
          <w:color w:val="000000"/>
          <w:sz w:val="28"/>
        </w:rPr>
        <w:t>      Совершено в городе Астана 6 октября 2009 года в двух экземплярах, каждый на казахском, французском и русском языках, причем все тексты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Французской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