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56f8" w14:textId="3575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сигнализации, блокировки, связи и информатизации движения"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2010 года № 769. Утратило силу постановлением Правительства Республики Казахстан от 15 мая 2018 года № 269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15.05.2018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Технический регламент "Требования к безопасности сигнализации, блокировки, связи и информатизации движения".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2 августа 2014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29.12.2011 </w:t>
      </w:r>
      <w:r>
        <w:rPr>
          <w:rFonts w:ascii="Times New Roman"/>
          <w:b w:val="false"/>
          <w:i w:val="false"/>
          <w:color w:val="000000"/>
          <w:sz w:val="28"/>
        </w:rPr>
        <w:t>№ 1643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2010 года № 769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сигнализации, блокировки, связи и</w:t>
      </w:r>
      <w:r>
        <w:br/>
      </w:r>
      <w:r>
        <w:rPr>
          <w:rFonts w:ascii="Times New Roman"/>
          <w:b/>
          <w:i w:val="false"/>
          <w:color w:val="000000"/>
        </w:rPr>
        <w:t>информатизации движения"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Технический регламент "Требования к безопасности сигнализации, блокировки, связи и информатизации движения" (далее - Технический регламент) устанавливает требования к системам сигнализации, централизации, блокировки, связи и информатизации движения железнодорожного транспорта, классифицируемым в соответствии с классификацией товаров в Единой товарной номенклатуре внешнеэкономической деятельности таможенного союза (ЕТН ВЭД ТС), приведенным в приложении к Техническому регламенту, а также процессам их жизненного цикла (далее - объекты технического регулирования).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Опасными факторами (рисками), которых следует избегать, являются: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видимости сигнальных огней и показаний светофоров;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превышение допустимого уровня помех радиосвязи;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опасный уровень напряжения в электрической цепи и возможность ущерба от его негативного воздействия на человека и окружающую среду.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Идентификация систем сигнализации, централизации, блокировки, связи и информатизации движения проводится по следующим характеризующим их признакам и параметрам (показателям), которые в совокупности достаточны для распознавания: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оборудования, устройств, аппаратуры и элементов товаросопроводительным документам (товаротранспортной накладной, предупреждающим надписям или знакам об опасностях и условиях безопасной эксплуатации, паспорту, серийным номерам продукции, информации, представленной в сопроводительной документации производителя);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оборудования, устройств, аппаратуры и элементов их техническому описанию, основным характеристикам (параметрам и показателям) и принадлежности к классификационной группировке (код ТН ВЭД ТС);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систем сигнализации, централизации, блокировки, связи и информатизации движения.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Техническом регламенте используются термины и определения, установленные Законами Республики Казахстан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от 8 декабря 2001 года "</w:t>
      </w:r>
      <w:r>
        <w:rPr>
          <w:rFonts w:ascii="Times New Roman"/>
          <w:b w:val="false"/>
          <w:i w:val="false"/>
          <w:color w:val="000000"/>
          <w:sz w:val="28"/>
        </w:rPr>
        <w:t>О железнодорожном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от 5 июля 2004 года № 567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", а также следующие: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авария - опасное техногенное происшествие, создающее на объекте, определенной территории угрозу жизни и здоровью людей и приводящее к разрушению зданий, сооружений, оборудования и транспортных средств, нарушению производственного и транспортного процесса, а также нанесению ущерба окружающей природной среде;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автоматическая локомотивная сигнализация (АЛСО) - система, как самостоятельное средство сигнализации и связи, при которой движение поездов на перегоне осуществляется по сигналам локомотивных светофоров, а раздельными пунктами являются обозначенные границы блок-участков;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блок-участок - часть межстанционного перегона при автоблокировке или при автоматической локомотивной сигнализации, применяемой как самостоятельное средство сигнализации и связи, ограниченная проходными светофорами (границами блок-участков) или проходным светофором (границей блок-участка) и станцией;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сигнальные огни светофоров - сигналы для обеспечения безопасности движения, а также для четкой организации движения поездов и маневровой работы;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диспетчерская централизация - система сигнализации и блокировки на железнодорожных участках;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ремонт - мероприятия по восстановлению необходимого состояния системы, подсистемы или наблюдаемой единицы оборудования, устройства, аппаратуры;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элемент системы сигнализации, централизации, блокировки связи и информатизации движения - часть продукта, которая считается основным или базовым конструктивным элементом;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централизация - система сигнализации и блокировки на железнодорожных станциях;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эксплуатационная документация - совокупность документов (проектные документы на продукцию, инструкции по монтажу и сборке, правила, описания, чертежи, схемы, технологические карты, паспорта и сертификаты соответствия на оборудование, устройство, аппаратуру и элементы и др.), разработанных проектировщиком, изготовителем, эксплуатантом объекта технического регулирования в целях обеспечения его безопасного применения по целевому назначению;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системы сигнализации, централизации, блокировки (СЦБ) - системы, включающие: механическое сигнальное оборудование, устройства для обеспечения безопасности или контроля за движением для железных дорог, светофоры, семафоры, механические сигнальные диски, механизмы для переездов, механизмы для управления сигналами и стрелками, замки стрелочные контрольные, замедлители горочные (далее - оборудование); устройства электрической сигнализации, обеспечения безопасности и/или управления движением для железных дорог, устройства тоннельной и мостовой сигнализации (далее - устройство); аппаратура сигнализации, централизации, блокировки (реле электромагнитные, релейные блоки, трансформаторы, выпрямители, преобразователи и приборы защиты); аппаратура автоматической локомотивной сигнализации (дешифраторы, усилители, фильтры); аппаратура тональных рельсовых цепей (генераторы, приемники, фильтры) (далее - аппаратура) их составные части и комплектующие изделия (далее - элементы), обеспечивающие безопасное движение поездов и маневровых составов по установленным для них маршрутам на станциях и интервальное разграничение поездов на перегонах;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постоянно горящие сигнальные огни - сигнальные огни светофора, которые включены постоянно, вне зависимости от движения подвижного состава или времени суток;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непостоянно горящие сигнальные огни - сигнальные огни светофора, которые выключены во время отсутствия подвижного состава.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систем сигнализации, блокировки, связи и</w:t>
      </w:r>
      <w:r>
        <w:br/>
      </w:r>
      <w:r>
        <w:rPr>
          <w:rFonts w:ascii="Times New Roman"/>
          <w:b/>
          <w:i w:val="false"/>
          <w:color w:val="000000"/>
        </w:rPr>
        <w:t>информатизации движения на рынке Республики Казахстан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Системы сигнализации, централизации, блокировки, связи и информатизации движения не подлежат обращению на рынке, если они не соответствуют требованиям настоящего Технического регламента, законодательства Республики Казахстан в областях </w:t>
      </w:r>
      <w:r>
        <w:rPr>
          <w:rFonts w:ascii="Times New Roman"/>
          <w:b w:val="false"/>
          <w:i w:val="false"/>
          <w:color w:val="000000"/>
          <w:sz w:val="28"/>
        </w:rPr>
        <w:t>железнодорожного транспорта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промышленной и пожарной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безопасности, </w:t>
      </w:r>
      <w:r>
        <w:rPr>
          <w:rFonts w:ascii="Times New Roman"/>
          <w:b w:val="false"/>
          <w:i w:val="false"/>
          <w:color w:val="000000"/>
          <w:sz w:val="28"/>
        </w:rPr>
        <w:t>связи</w:t>
      </w:r>
      <w:r>
        <w:rPr>
          <w:rFonts w:ascii="Times New Roman"/>
          <w:b w:val="false"/>
          <w:i w:val="false"/>
          <w:color w:val="000000"/>
          <w:sz w:val="28"/>
        </w:rPr>
        <w:t>, и могут причинить вред жизни, здоровью человека и окружающей среде.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Каждое поставляемое изготовителем оборудование, устройство, аппаратура и элементы систем сигнализации, централизации, блокировки, связи и информатизации движения должно иметь маркировку и эксплуатационную документацию на государственном и русском языках по эксплуатации, техническому обслуживанию и ремонту.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Эксплуатационная документация содержит информацию: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указания по штатному использованию системы сигнализации, централизации, блокировки, связи и информатизации движения, мерам по обеспечению безопасности, которые необходимо соблюдать при эксплуатации (включая ввод в эксплуатацию, использование по назначению, техническое обслуживание, все виды ремонта, средства защиты, транспортировку и хранение);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назначенные показатели срока службы или назначенный ресурс;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критических отказов, возможных ошибок персонала, приводящие к аварии и действий, предотвращающих указанные ошибки;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критерии предельных состояний.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Общие требования безопасности к системам сигнализации,</w:t>
      </w:r>
      <w:r>
        <w:br/>
      </w:r>
      <w:r>
        <w:rPr>
          <w:rFonts w:ascii="Times New Roman"/>
          <w:b/>
          <w:i w:val="false"/>
          <w:color w:val="000000"/>
        </w:rPr>
        <w:t>блокировки, связи и информатизации движения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Общими требованиями по обеспечению безопасности сигнализации, централизации, блокировки и информатизации движения являются: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надежных, соответствующих по назначению и в соответствии с требованиями настоящего Технического регламента систем сигнализации, централизации, блокировки и информатизации движения, способных сохранять во времени в установленных пределах значения всех параметров, характеризующих способность выполнять требуемые функции в заданных режимах и условиях применения;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надежных к механическим и климатическим воздействиям устройств, аппаратов, элементов и комплектующих изделий систем сигнализации, централизации, блокировки, связи и информатизации движения, соответствующих требованиям законодательства Республики Казахстан в области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регулирования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промышленной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безопасности, пожарной безопасности, в области </w:t>
      </w:r>
      <w:r>
        <w:rPr>
          <w:rFonts w:ascii="Times New Roman"/>
          <w:b w:val="false"/>
          <w:i w:val="false"/>
          <w:color w:val="000000"/>
          <w:sz w:val="28"/>
        </w:rPr>
        <w:t>обеспечения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недопущение посторонних лиц к средствам связи, обеспечивающим переговоры работников участвующих в управлении движением поездов и перевозочным процессом из диспетчерских центров управления (ДЦ), а также переговоров работников по техническому содержанию и обслуживанию устройств, обеспечивающих движение поездов;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отчетливой видимости показаний сигналов и хорошей слышимости радиосвязи.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 быть обеспечено своевременное и бесперебойное освещение: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светофоров и маршрутных указателей;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стрелочных указателей, указателей устройств сбрасывания, путевого заграждения и гидравлических колонок на станциях;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сигнальных приборов на путях локомотивного, вагонного, путевого и других хозяйств.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Требования безопасности к системе сигнализации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качестве постоянных сигнальных приборов применяют светофоры.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Безопасность при движении поездов и маневровой работе, обеспечивается применением следующих установленных сигнальных цветов: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зеленый, разрешающий движение с установленной скоростью;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желтый, разрешающий движение и требующий уменьшения скорости;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красный, требующий остановки.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использовать следующие цвета: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лунно-белый - разрешающий маневры;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синий - запрещающий маневры.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Светофоры применяются с постоянно горящими сигнальными огнями.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линиях с автоблокировкой допускается применение непостоянно горящих сигнальных огней на проходных светофорах, загорающихся при вступлении поезда на блок-участок перед ними.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Сигнальные огни светофоров входных, предупредительных, проходных, заградительных и прикрытия на прямых участках пути должны обеспечивать, чтобы быть днем и ночью различимы из кабины управления локомотива приближающегося поезда на расстоянии не менее 1000 м.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кривых участках пути показания этих светофоров, а также сигнальных полос на светофорах должны быть отчетливо различимы на расстоянии не менее 400 м. В сильно пересеченной местности (горы, глубокие выемки) допускается видимость показаний перечисленных светофоров на расстоянии менее 400 м, но не менее 200 м.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Показания выходных и маршрутных светофоров главных путей должны быть различимы на расстоянии не менее 400 м, выходных и маршрутных светофоров боковых путей, а также пригласительных сигналов и маневровых светофоров - на расстоянии не менее 200 м.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Автоматическая локомотивная сигнализация на локомотивах, мотор-вагонных поездах и специальном подвижном составе должна дополняться устройствами безопасности, обеспечивающими контроль: установленных скоростей движения, самопроизвольного ухода поезда и периодической проверки бдительности машиниста. В случаях потери машинистом способности управления локомотивом, мотор-вагонным поездом, специальным подвижным составом, а дрезины - водителем дрезины, указанные устройства должны обеспечивать автоматическую остановку поезда перед путевым светофором с запрещающим показанием.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автоматической локомотивной сигнализации локомотивные светофоры должны давать показания, соответствующие показаниям путевых светофоров, к которым приближается поезд.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движении только по показаниям локомотивных светофоров эти светофоры должны давать показания в зависимости от занятости или свободности впереди лежащих блок-участков.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Локомотивные светофоры устанавливаются в кабине управления локомотива, мотор-вагонного поезда, специального самоходного подвижного состава и дают сигнальные показания непосредственно машинисту и его помощнику или водителю дрезины и его помощнику.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Автоматическая переездная сигнализация должна обеспечивать подачу сигнала остановки в сторону автомобильной дороги, а автоматические шлагбаумы принимать закрытое положение за время, необходимое для заблаговременного освобождения переезда транспортными средствами до подхода поезда к железнодорожному переезду.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Автоматическая переездная сигнализация должна продолжать действовать, а автоматические шлагбаумы должны оставаться в закрытом положении до полного освобождения железнодорожного переезда поездом.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Требования безопасности к системе блокировки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Автоматическая блокировка должна дополняться автоматической локомотивной сигнализацией и устройствами диспетчерского контроля, а полуавтоматическая блокировка - автоматической локомотивной сигнализацией.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Станционная блокировка должна обеспечивать: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 стороны дежурного по станции за правильностью приготовления постами маршрутов приема и отправления поездов и внутристанционных маршрутов;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взаимное замыкание стрелок и сигналов, управляемых из разных постов.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Устройства электрической централизации должны обеспечивать: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взаимное замыкание стрелок и светофоров;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взреза стрелки с одновременным закрытием светофора, ограждающего данный маршрут;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положения стрелок и занятости путей и стрелочных секций на аппарате управления;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маршрутного или раздельного управления стрелками и светофорами;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маневровых передвижений по показаниям маневровых светофоров, при необходимости передачу стрелок на местное управление.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Устройства электрической централизации не должны допускать: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открытия входного светофора при маршруте, установленном на занятый путь;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перевода стрелки под подвижным составом;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открытия светофоров, соответствующих данному маршруту, если стрелки не поставлены в надлежащее положение;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перевода входящей в маршрут стрелки или открытия светофора враждебного маршрута при открытом светофоре, ограждающем установленный маршрут.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Устройства диспетчерской централизации должны обеспечивать: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 одного пункта стрелками и светофорами ряда станций и перегонов;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 аппарате управления за положением и занятостью стрелок, занятостью перегонов, путей на станциях и прилегающих к ним блок-участках, а также показаний входных, маршрутных и выходных светофоров;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передачи станций на резервное управление стрелками и светофорами по приему, отправлению поездов и производству маневров или передачи стрелок на местное управление для производства маневров;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автоматическую запись графика исполненного движения поездов;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требований, предъявляемых к электрической централизации, автоматической блокировке, автоматической локомотивной сигнализации, применяемой как самостоятельное средство сигнализации, и полуавтоматической блокировке с автоматическим контролем прибытия поезда в полном составе.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Системы диспетчерской централизации должны обеспечивать возможность изменения направления движения поездным диспетчером при ложной занятости блок-участков и контроль исправности работы переездной сигнализации.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Выполнение требований, предъявляемых к устройствам диспетчерской централизации обеспечиваются устройствами телеуправления стрелками и светофорами прилегающих станций.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Горочная централизация должна обеспечивать: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индивидуальное управление стрелками;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электрическое замыкание всех пошерстных стрелок, по которым осуществляется роспуск состава, а также охранных, исключающих выход подвижного состава в зону роспуска;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положения стрелок и занятости стрелочных секций на пульте управления.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Горочная централизация не должна допускать перевода стрелки под подвижным составом.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Горочная автоматическая централизация стрелок должна обеспечивать: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автоматическое управление стрелками распределительной зоны сортировочной горки в процессе скатывания отцепов в программном или маршрутном режимах работы;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автоматический возврат стрелки в контролируемое положение до вступления отцепа на изолированную стрелочную секцию в случае возникновения в момент перевода препятствия между остряком и рамным рельсом;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перехода в процессе роспуска на индивидуальное управление стрелками.</w:t>
      </w:r>
    </w:p>
    <w:bookmarkEnd w:id="89"/>
    <w:bookmarkStart w:name="z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Требования безопасности к системе связи и</w:t>
      </w:r>
      <w:r>
        <w:br/>
      </w:r>
      <w:r>
        <w:rPr>
          <w:rFonts w:ascii="Times New Roman"/>
          <w:b/>
          <w:i w:val="false"/>
          <w:color w:val="000000"/>
        </w:rPr>
        <w:t>информатизации движения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Средства автоматического контроля технического состояния подвижного состава на ходу поезда должны обеспечивать: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дежурному по впереди лежащей станции, а на участках, оборудованных диспетчерской централизацией - поездному диспетчеру, информации о наличии и расположении в поезде неисправного подвижного состава и виде неисправности;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информации машинисту локомотива посредством светящихся полос указателя наличия неисправных вагонов в поездах или сообщения речевого информатора о наличии в поезде неисправного подвижного состава;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передаваемой дежурному по впереди лежащей станции, а на участках, оборудованных диспетчерской централизацией, поездному диспетчеру информации о наличии и расположении в поезде неисправного подвижного состава и виде неисправности.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Устройства диспетчерского контроля за движением поездов на участках, оборудованных автоблокировкой, должны обеспечивать контроль установленного направления движения (на однопутных перегонах), занятости блок-участков, главных и приемоотправочных путей на промежуточных станциях, показаний проходных, входных и выходных светофоров.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диспетчерского контроля, кроме перечисленных в настоящем пункте требований, должны обеспечивать контроль технического состояния устройств сигнализации, централизации и блокировки.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Системы поездной радиосвязи, внедряемые на участках железных дорог с интенсивным движением поездов и диспетчерской централизацией, должны обеспечивать надежную двустороннюю связь перечисленных в настоящем пункте работников, вне зависимости от протяженности перегонов.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Станционная радиосвязь должна обеспечивать двустороннюю связь в сетях: маневровой и горочной радиосвязи, радиосвязи станционных технологических центров, пунктов технического обслуживания вагонов и локомотивов, радиосвязи пунктов коммерческого осмотра вагонов, грузовых районов, контейнерных площадок, бригад по обслуживанию и ремонту технических средств (сигнализации, централизации и блокировки, информатизации и связи, пути, контактной сети и др.), подразделений военизированной (ведомственной) охраны.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Устройства двусторонней парковой связи должны обеспечивать хорошую слышимость в пределах парка. Эти устройства должны иметь направленное действие для уменьшения шума за территорией железной дороги.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Устройства двусторонней парковой связи, применяемые для передачи указаний о поездной и маневровой работе, а также для информации пассажиров, должны быть постоянно включены, обеспечивать непрерывное действие каналов связи, иметь контроль включенного состояния.</w:t>
      </w:r>
    </w:p>
    <w:bookmarkEnd w:id="100"/>
    <w:bookmarkStart w:name="z10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безопасности к системам сигнализации, блокировки,</w:t>
      </w:r>
      <w:r>
        <w:br/>
      </w:r>
      <w:r>
        <w:rPr>
          <w:rFonts w:ascii="Times New Roman"/>
          <w:b/>
          <w:i w:val="false"/>
          <w:color w:val="000000"/>
        </w:rPr>
        <w:t>связи и информатизации движения на стадии проектирования</w:t>
      </w:r>
      <w:r>
        <w:br/>
      </w:r>
      <w:r>
        <w:rPr>
          <w:rFonts w:ascii="Times New Roman"/>
          <w:b/>
          <w:i w:val="false"/>
          <w:color w:val="000000"/>
        </w:rPr>
        <w:t>5.1. Требования безопасности к сигнализации и блокировке</w:t>
      </w:r>
      <w:r>
        <w:br/>
      </w:r>
      <w:r>
        <w:rPr>
          <w:rFonts w:ascii="Times New Roman"/>
          <w:b/>
          <w:i w:val="false"/>
          <w:color w:val="000000"/>
        </w:rPr>
        <w:t>при проектировании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Светофоры должны устанавливаться так, чтобы подаваемые ими сигналы нельзя было принимать с поезда за сигналы, относящиеся к смежным путям.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Перед всеми входными и проходными светофорами и светофорами прикрытия должны проектироваться и устанавливаться предупредительные светофоры. На участках, оборудованных автоблокировкой, каждый проходной светофор является предупредительным по отношению к следующему светофору.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участках, где автоматическая локомотивная сигнализация применяется как самостоятельное средство сигнализации, предупредительные светофоры перед входными светофорами могут не устанавливаться.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линиях, оборудованных автоблокировкой, расстояние между смежными светофорами должно проектироваться не менее тормозного пути, определенного для данного места при полном служебном торможении и максимальной реализуемой скорости, но не более 120 км/ч для пассажирских поездов и 80 км/ч для грузовых поездов, и, кроме того, должно быть не менее тормозного пути при экстренном торможении с учетом пути, проходимого поездом за время, необходимое для воздействия устройств автоматической локомотивной сигнализации на тормозную систему поезда. При этом на участках, где видимость сигналов менее 400 м, а также на линиях, вновь оборудуемых автоблокировкой, указанное расстояние, кроме того, должно быть не менее 1000 м.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линиях, оборудованных автоблокировкой, отдельные светофоры могут проектироваться на расстоянии менее необходимого тормозного пути. На таком светофоре, а также на предупредительном к нему должны проектироваться и устанавливаться световые указатели. На станциях световые указатели применяются, когда расстояние между смежными светофорами (входным, маршрутным, выходным) главного пути менее необходимого тормозного пути.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участках с полуавтоматической блокировкой расстояние между входным, маршрутным, выходным светофорами должно проектироваться не менее тормозного пути, определенного для данного места при полном служебном торможении и максимальной реализуемой скорости, а при наличии путевых устройств автоматической локомотивной сигнализации это расстояние, кроме того, должно быть не менее тормозного пути при экстренном торможении с учетом пути, проходимого поездом за время, необходимое для воздействия устройств автоматической локомотивной сигнализации на тормозную систему поезда.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участках, не оборудованных автоблокировкой, предупредительные светофоры проектируются и устанавливаются от основных светофоров на расстоянии не менее тормозного пути, определенного для данного места при экстренном торможении и максимальной реализуемой скорости, а при наличии на участках приближения к станции путевых устройств автоматической локомотивной сигнализации - на расстоянии не менее тормозного пути при экстренном торможении с учетом пути, проходимого поездом за время, необходимое для воздействия устройств автоматической локомотивной сигнализации на тормозную систему поезда при максимальной реализуемой скорости.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Светофоры проектируются и устанавливаются с правой стороны по направлению движения или над осью ограждаемого ими пути. Заградительные светофоры и предупредительные к ним, устанавливаемые на перегонах перед железнодорожными переездами для поездов, следующих по неправильному пути, могут располагаться с левой стороны по направлению движения.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случаях отсутствия габарита для установки светофоров с правой стороны допускается располагать с левой стороны: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входные и предупредительные к ним светофоры, устанавливаемые для приема на станцию поездов, следующих по неправильному пути, а также подталкивающих локомотивов и хозяйственных поездов, возвращающихся с перегона по неправильному пути;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входные и проходные светофоры, устанавливаемые временно на период строительства вторых путей.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отдельных станциях допускается установка с левой стороны горочных светофоров, где это вызывается условиями технологии маневровой работы.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Входные светофоры проектируются и должны быть установлены от первого входного стрелочного перевода на расстоянии не ближе 50 м, считая от остряка противошерстного или предельного столбика пошерстного стрелочного перевода.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установка групповых выходных и маршрутных светофоров для группы путей, кроме тех, по которым производится безостановочный пропуск поездов. Групповые выходные и маршрутные светофоры должны дополняться маршрутными указателями, показывающими номер пути, с которого разрешается отправление поезда.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Проходные светофоры при автоматической блокировке устанавливаются на границах между блок-участками, а проходные светофоры при полуавтоматической блокировке - на границах между межпостовыми перегонами.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участках, где автоматическая локомотивная сигнализация применяется как самостоятельное средство сигнализации, на границах блок-участков устанавливаются сигнальные знаки "Граница блок-участка".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двухпутных перегонах при движении по неправильному пути по сигналам локомотивного светофора границей блок-участка является светофор автоблокировки, установленный для движения по правильному пути.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 участках, где автоматическая локомотивная сигнализация применяется как самостоятельное средство сигнализации, длина двух смежных блок-участков должна быть не менее тормозного пути, определенного для данного места при экстренном торможении с учетом пути, проходимого поездом за время, необходимое для воздействия устройств автоматической локомотивной сигнализации на тормозную систему при максимальной реализуемой скорости.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 станциях стрелки, входящие в маршруты приема и отправления поездов, должны иметь взаимозависимость с входными, выходными и маршрутными светофорами.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Стрелки ответвлений от главного пути на перегонах при наличии устройств путевой блокировки или электрожезловой системы должны быть связаны с этими устройствами таким образом, чтобы открытие ближайшего проходного или выходного светофора или изъятие жезла было возможно только при нормальном положении стрелки по главному пути.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Пересечения в одном уровне и сплетения линий, а также разводные мосты должны ограждаться светофорами прикрытия, установленными с обеих сторон на расстоянии не ближе 50 м соответственно от предельных столбиков или начала моста.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пересечении в одном уровне и сплетениях линий светофоры прикрытия должны иметь такую взаимозависимость, при которой открытие одного из них было бы возможно только при запрещающих показаниях светофоров враждебных маршрутов.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разводных мостах открытие светофоров прикрытия должно быть возможно только при наведенном положении моста.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Устройства автоматической и полуавтоматической блокировки не должны допускать открытия выходного или проходного светофора до освобождения подвижным составом ограждаемого ими блок-участка (межстанционного или межпостового перегона), а также самопроизвольного закрытия светофора в результате перехода с основного на резервное электроснабжение или наоборот.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автоматической блокировке проходные светофоры должны автоматически принимать запрещающее показание при входе поезда на ограждаемые ими блок-участки, а также в случае нарушения целости рельсовых цепей этих участков.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 однопутных линиях, оборудованных автоматической блокировкой, а также на двухпутных перегонах с двусторонней автоблокировкой по каждому пути, на станциях, где производится маневровая работа с выходом маневрирующего состава за границу станции, устройства автоматической блокировки при необходимости дополняются связанными с ними маневровыми светофорами.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полуавтоматической блокировке путевыми устройствами автоматической локомотивной сигнализации оборудуются участки приближения и главные пути станций.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Устройства ключевой зависимости должны обеспечивать взаимное замыкание стрелок и сигналов посредством контрольных замков (снабжены устройствами, исключающими несанкционированное переключение).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Перегоны с автоблокировкой и станции с электрической централизацией стрелок должны оборудоваться автоматической системой оповещения работников, выполняющих работы на путях, о приближении поезда.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Запрещается: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ограждения сигналами препятствия или места производства работ, опасного для движения, приступать к работам;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снимать сигналы, ограждающие препятствие или место производства работ, до устранения препятствия, полного окончания работ, проверки состояния пути, контактной сети и соблюдения габарита.</w:t>
      </w:r>
    </w:p>
    <w:bookmarkEnd w:id="133"/>
    <w:bookmarkStart w:name="z13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 Требования безопасности к системам связи и</w:t>
      </w:r>
      <w:r>
        <w:br/>
      </w:r>
      <w:r>
        <w:rPr>
          <w:rFonts w:ascii="Times New Roman"/>
          <w:b/>
          <w:i w:val="false"/>
          <w:color w:val="000000"/>
        </w:rPr>
        <w:t>информатизации движения при проектировании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Система связи и информатизации движения проектируется для обеспечения переговоров работников участвующих в управлении движением поездов и перевозочным процессом из диспетчерских центров управления, а также переговоров работников по техническому содержанию и обслуживанию устройств, обеспечивающих движение поездов с использованием следующих видов связи: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поездная диспетчерская связь, предназначенная для руководства движением поездов;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энергодиспетчерская связь, предназначенная для управления техническим содержанием устройств энергоснабжения;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линейно-путевая связь, предназначенная для переговоров работников пути по вопросам текущего содержания путевого хозяйства;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связь по содержанию устройств СЦБ;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связь по содержанию устройств связи;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локомотивная диспетчерская связь, предназначенная для переговоров локомотивного диспетчера с машинистами поездных локомотивов;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маневровая диспетчерская связь, предназначенная для переговоров маневрового диспетчера участка ДЦ с операторами станций, дежурными по станциям, маневровыми диспетчерами станции по вопросам проведения маневровых работ;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связь, предназначенная для переговоров дежурного по охраняемому переезду с дежурным ближайшей станции по обеспечению безопасности движения и контроля внешнего состояния поездов;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поездная межстанционная связь, предназначенная для служебных переговоров по движению поездов между дежурными смежных раздельных пунктов (станций);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перегонная связь, предназначенная для переговоров находящихся на перегоне работников с дежурными раздельных пунктов, ограничивающих перегон, поездным и энергодиспетчером, диспетчером дистанции пути, диспетчером службы информатизации и связи и диспетчером службы сигнализации по вопросам движения поездов и технического содержания устройств;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постанционная связь, предназначенная для служебных переговоров работников промежуточных станций (разъездов и остановочных пунктов) между собой и с работниками участковых и отделенческих станций и для резерва поездного диспетчера в случае отказа поездной диспетчерской связи.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Система связи и информатизации движения может быть спроектирована независимо от других видов связи и может представлять собой выделенную сеть, не имеющую выходов в сеть связи общего пользования и в другие сети.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Поездная радиосвязь должна проектироваться на всех участках железных дорог. Поездная радиосвязь должна обеспечивать двустороннюю связь машинистов поездных локомотивов, мотор-вагонных поездов, специального самоходного подвижного состава: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поездным диспетчером в пределах всего диспетчерского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дежурными по станциям, ограничивающим перегон;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машинистами встречных и вслед идущих локомотивов, мотор-вагонных поездов, специального самоходного подвижного состава, находящихся на одном перегоне;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дежурными по переездам и депо;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руководителями ремонтных работ и сигналистами;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стрелками военизированной (ведомственной) охраны в поездах и на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помощником машиниста при выходе его из кабины;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начальником (механиком-бригадиром) пассажирского поезда, с осмотрщиками-ремонтниками вагонов.</w:t>
      </w:r>
    </w:p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протяженности перегонов свыше 15 км разрешается проектировать радиосвязь машинистов поездных локомотивов, мотор-вагонных поездов и специального самоходного подвижного состава при следовании по перегону с дежурным по ближайшей станции при условии устойчивой радиосвязи с поездным диспетчером, до введения поездных систем радиосвязи.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поездную диспетчерскую связь допускается включение только телефонов дежурных по станциям, маневровых диспетчеров, операторов, дежурных по локомотивным депо, подменным пунктам, энергодиспетчеров и локомотивных диспетчеров, диспетчеров дистанций сигнализации и связи.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проектировании радиосвязи должны быть предусмотрены меры, исключающие помехи радиопередающих средств. Для каждого маневрового района станции и обслуживающих его локомотивов выделяется отдельная радиочастота.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Проектируемые кабельные линии связи, выполненные методом подвески, при максимальной стреле провеса должны находиться на высоте не менее: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5,0 м - от земли в ненаселенной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6,0 м - от земли в населенной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4,5 м - от поверхности пассажирских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7,0 м - от полотна автомобильных дорог на железнодорожных переездах.</w:t>
      </w:r>
    </w:p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Воздушные линии связи, а также сигнализации, централизации и блокировки при максимальной стреле провеса должны находиться на высоте не менее: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2,5 м - от земли в ненаселенной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3,0 м — от земли в населенной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5,5 м - от полотна пересекаемых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7,5 м - от верха головки рельса пересекаемых не электрифицированных железнодорожных путей.</w:t>
      </w:r>
    </w:p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пересечениях железнодорожных путей расстояние от нижней точки проводов воздушных линий СЦБ и связи до уровня верха головки рельса должно быть не менее 7,5 м. Пересечения электрифицированных железнодорожных путей воздушными линиями СЦБ и связи не допускается. Такие пересечения выполняются подземными кабельными вставками.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Сооружения и устройства сигнализации, централизации и блокировки и связи должны быть защищены от мешающего и опасного влияния тягового тока, линий электропередачи и грозовых разрядов.</w:t>
      </w:r>
    </w:p>
    <w:bookmarkEnd w:id="155"/>
    <w:bookmarkStart w:name="z16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безопасности систем</w:t>
      </w:r>
      <w:r>
        <w:br/>
      </w:r>
      <w:r>
        <w:rPr>
          <w:rFonts w:ascii="Times New Roman"/>
          <w:b/>
          <w:i w:val="false"/>
          <w:color w:val="000000"/>
        </w:rPr>
        <w:t>сигнализации, блокировки, связи и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движения при монтаже и вводе в эксплуатацию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Монтаж систем сигнализации, централизации, блокировки и связи производится в соответствии с технической документацией изготовителя, проектной документацией с соблюдением требований промышленной безопасности и технического регулирования.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Отступления от проектной документации не допускаются без согласования с проектной организацией.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монтаже систем сигнализации, централизации, блокировки и связи осуществляется входной контроль качества технических устройств, аппаратов, элементов, комплектующих изделий и материалов, нормативным документам, а также операционный контроль качества выполненных работ. Результаты контроля оформляются актом с приложением всех документов, подтверждающих качество изделий и выполненных работ.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Изделия и материалы, на которые истекли сроки применения, могут быть переданы в монтаж только после проведения ревизии, устранения дефектов, испытаний, экспертизы и других работ, подтверждающих их качество и безопасность применения.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Не допускается монтаж технических устройств, аппаратов, элементов систем сигнализации, централизации, блокировки и связи, поврежденных коррозией или деформированных.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Системы сигнализации, блокировки, связи и информатизации движения после выполнения монтажных (сборочных) работ и оформления документов, подтверждающих качество выполненных работ, подвергается визуальному осмотру и испытаниям.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визуальном осмотре проверяются соответствие смонтированных установок проектной и конструкторской документации, правильность установки всех проектных креплений.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Испытанию подвергается система полностью.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Технические устройства, аппараты, элементы, комплектующие изделия, кабельная продукция должны быть осмотрены и проверены.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Организация разрабатывает стандарт организации, содержащий перечень опасностей при эксплуатации, меры, обеспечивающие безопасную эксплуатацию систем сигнализации, блокировки, связи и информатизации движения.</w:t>
      </w:r>
    </w:p>
    <w:bookmarkEnd w:id="166"/>
    <w:bookmarkStart w:name="z17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безопасности систем сигнализации, блокировки,</w:t>
      </w:r>
      <w:r>
        <w:br/>
      </w:r>
      <w:r>
        <w:rPr>
          <w:rFonts w:ascii="Times New Roman"/>
          <w:b/>
          <w:i w:val="false"/>
          <w:color w:val="000000"/>
        </w:rPr>
        <w:t>связи и информатизации движения при эксплуатации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Безопасность систем сигнализации, централизации, блокировки, связи и информации движения при эксплуатации на железнодорожном транспорте обеспечивается посредством: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систем сигнализации, централизации, блокировки, связи и информации движения в соответствии с проектными решениями;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 систем сигнализации, блокировок, централизации, блокировки, связи и информации движения в соответствии с допустимыми нормами;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надлежащего технического обслуживания сигнальных и управляющих технических устройств и аппаратов (приборов и защит), обеспечивающих, в случае отказа их элементов, переключение аппаратов (приборов и защит) в более безопасное или более защитное состояния, а также обеспечивающих круглосуточную требуемую видимость сигнальных показаний этих устройств и аппаратов (приборов и защит);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избыточности и резервирования элементов систем сигнализации, централизации и блокировок;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в разных уровнях (не совпадающих друг с другом) пересечений железнодорожного пути, линиями электропередачи, связи, сигнализации, централизации и блокировки, с применением специальных предохранительных мер, обеспечивающих безопасность и бесперебойность движения поездов;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персоналом требований техники безопасности и охраны труда в соответствии с законодательством труда и социальной защиты населения Республики Казахстан и прохождении ими ежегодного медицинского осмотра,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Республики Казахстан.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эксплуатации светофоры применяются, с постоянно горящими сигнальными огнями.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возникновении неисправности устройств управления светофоры должны принимать запрещающее показание, а предупредительные светофоры - показание, соответствующее запрещающему показанию связанных с ними основных светофоров.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участках, оборудованных автоблокировкой, нормальным показанием проходных светофоров является разрешающее показание, а входных, маршрутных и выходных - запрещающее.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участках железных дорог, где входные, маршрутные и выходные светофоры могут переводиться на автоматическое действие для сквозного прохода поездов по станции, разрешающее показание является нормальным при переводе их на автоматическое действие.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участках, не оборудованных автоблокировкой, нормальным показанием входных, выходных, проходных и маршрутных светофоров является запрещающее показание.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На электрифицированных участках железных дорог входные светофоры, а также сигнальные знаки "Граница станции" должны устанавливаться перед воздушными промежутками (со стороны перегона), отделяющими контактную сеть перегонов от контактной сети станций.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Выходные светофоры должны устанавливаться в конце каждого отправочного пути впереди места, предназначенного для стоянки локомотива отправляющегося поезда.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станциях при отправлении поездов с путей, не имеющих достаточной длины, когда голова поезда находится за выходным светофором, разрешается на обратной стороне его устанавливать повторительную головку светофора.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Безопасность к связи и информатизации движения подсистемы управления, контроля и сигнализации на стадиях эксплуатации на железнодорожном транспорте обеспечиваются посредством: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связи между объектами технического регулирования на железнодорожном транспорте для обеспечения передачи сообщений, команд и другой информации, связанной с эксплуатацией объектов технического регулирования на железнодорожном транспорте;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исключения допуска к эксплуатации объектов технического регулирования и их элементов с неисправностями, угрожающими безопасности движения, без эксплуатационной документации на них и проведения оценки соответствия в формах, предусмотренных законодательством Республики Казахстан в области технического регулирования;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избыточности и резервирования элементов систем электросвязи и информатизации движения.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Для всех видов изготовленных, приобретенных, установленных, введенных в эксплуатацию и эксплуатируемых устройств и систем электросвязи и радиосвязи, средств измерений и других технических средств информатизации движения риск пожара, взрыва, перегрева, вызываемый самими техническими средствами или элементами их систем в течении назначенного срока службы (назначенного ресурса) в соответствии с инструкцией по эксплуатации, не должен превышать допустимые нормы, установленные настоящим Техническим регламентом.</w:t>
      </w:r>
    </w:p>
    <w:bookmarkEnd w:id="187"/>
    <w:bookmarkStart w:name="z19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Подтверждение соответствия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Подтверждение соответствия систем сигнализации, централизации, блокировки, связи и информатизации движения осуществляется в форме обязательной сертификации, согласно приложению к настоящему техническому регламенту.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Подтверждение соответствия осуществляется в соответствии с законодательством Республики Казахстан в области технического регулирования и в соответствии с требованиями постановления Правительства Республики Казахстан от 4 февраля 2008 года № 90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"Процедуры подтверждения соответствия".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Сертификаты соответствия иностранных государств, протоколы испытаний продукции, знаки соответствия признаются в соответствии с международными договорами. Порядок признания иностранных сертификатов соответствия, протоколов испытаний, знаков соответствия и иных документов в сфере подтверждения соответствия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технического регулирования.</w:t>
      </w:r>
    </w:p>
    <w:bookmarkEnd w:id="191"/>
    <w:bookmarkStart w:name="z19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Переходный период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Настоящий технический регламент вводится в действие по истечении шести месяцев со дня его официального опубликования.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введения в действие настоящего технического регламента действует существующий порядок предъявления требований к безопасности технических средств и сооружений систем сигнализации, централизации, блокировки, связи и информатизации движения или их составных элементов и комплектующих изделий.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Для технических средств и сооружений систем сигнализации, централизации, блокировки, связи и информатизации движения или их составных элементов и комплектующих изделий, изготовленных и введенных в эксплуатацию до введения в действие настоящего технического регламента, документы, подтверждающие их соответствие, сохраняют силу в течение указанного в них срока действия.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блокировки,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движения"</w:t>
            </w:r>
          </w:p>
        </w:tc>
      </w:tr>
    </w:tbl>
    <w:bookmarkStart w:name="z20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в отношении которой устанавливаются</w:t>
      </w:r>
      <w:r>
        <w:br/>
      </w:r>
      <w:r>
        <w:rPr>
          <w:rFonts w:ascii="Times New Roman"/>
          <w:b/>
          <w:i w:val="false"/>
          <w:color w:val="000000"/>
        </w:rPr>
        <w:t>требования безопасности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6"/>
        <w:gridCol w:w="7234"/>
        <w:gridCol w:w="800"/>
      </w:tblGrid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телефонные, включая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для сотовых сетей связи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беспроводных сетей связи; 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передачи или приема голоса,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изображений или других данных,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 для коммуникации в сети проводной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беспроводной связи (например,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локальной или глобальной сети связи),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передающей или приемной аппаратуры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8443, 8525, 8527 или 8528: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аппараты, включая телефонные аппараты для сотовых сетей связи или других беспроводных сетей связи: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8517 11 000 0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аппараты для проводной связи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трубкой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8517 12 000 0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аппараты для сотовых сетей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других беспроводных сетей связи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8517 18 000 0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передачи или приема голоса,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изображений или других данных,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 для коммуникации в сети проводной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беспроводной связи (например,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локальной или глобальной сети связи),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прочая: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8517 61 000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станции: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8517 61 000 1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цифровых проводных систем связи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8517 61 000 9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 для радиовещания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телевидения, включающая или не включающая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 состав приемную, звукозаписывающую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звуковоспроизводящую аппаратуру;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телевизионные камеры, цифровые камеры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записывающие видеокамеры: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8525 50 000 0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передающая, включающая в свой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приемную аппаратуру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устройства сигнализации,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безопасности или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для железных дорог, трамвайных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путей, автомобильных дорог,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путей, парковочных сооружений, портов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аэродромов (кроме оборудования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8608):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железнодорожных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трамвайных путей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8530 80 000 0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прочее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8530 90 000 0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8608 00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Путевое оборудование и устройства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или трамвайных путей;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(включая электромеханическое)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сигнальное оборудование,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безопасности или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на железных дорогах, трамвайных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путях, автомобильных дорогах,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путях, парковочных сооружениях,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портах или аэродромах; части упомянутых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и оборудования: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8608 00 100 0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железнодорожных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трамвайных путей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8608 00 300 0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8608 00 900 0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