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53ad" w14:textId="54f5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31 июля 2009 года № 1167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2010 года № 757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2009 года № 1167 "Об утверждении Правил оформления, представления и предварительной оценки материалов участников конкурса на соискание премии Президента Республики Казахстан "Алтын сапа" (САПП Республики Казахстан, 2009 г., № 34, ст. 329)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заголовок дополнить словами "и Правил оформления, представления и предварительной экспертной оценки материалов и продукции, представляемых на региональный и республиканский конкурсы-выставки "Лучший товар Казахстана";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после слов "Алтын сапа" дополнить словами "и республиканском конкурсе-выставке "Лучший товар Казахстана";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Утвердить прилагаемые Правила оформления, представления и предварительной экспертной оценки материалов и продукции, представляемых на региональный и республиканский конкурсы-выставки "Лучший товар Казахстана";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представления и предварительной оценки материалов участников конкурса на соискание премии Президента Республики Казахстан "Алтын сапа",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. "Общие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 конкурсе на соискание премии Президента Республики Казахстан "Алтын сапа" дополнить словами "и республиканском конкурсе-выставке "Лучший товар Казахстана";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2-1, 2-2, 2-3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На соискание премии могут претендовать юридические лица, занимающиеся производством товаров, оказанием услуг (далее - участники конкурса) на территории Республики Казахстан по следующим номинациям: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"Лучшее предприятие производственного назначения";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"Лучшее предприятие, выпускающее товары для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"Лучшее предприятие, оказывающее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По каждой номинации вручаются две премии по следующим категориям: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субъект малого и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субъект крупного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2-3. Организатором конкурса на соискание премии является Министерство индустрии и новых технологий Республики Казахстан (далее - организатор конкурса).";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. "Порядок оформления и представления материалов":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"юридическое лицо", "юридического лица", "юридическим лицом" заменить словами "участник конкурса", "участника конкурса", "участником конкурса";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Министерство индустрии и торговли Республики Казахстан (далее - организатор конкурса)" заменить словами "организатору конкурса";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3. "Порядок предварительной оценки материалов" слова "претендентов-участников" заменить словом "участников";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оформления, представления и предварительной оценки материалов участников конкурса на соискание премии Президента Республики Казахстан "Алтын сапа":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4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мес.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прошлого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5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предыдущие 2 года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20___ год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20___ 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июля 2010 года № 757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2009 года № 1167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оформления, представления и предварительной экспертной</w:t>
      </w:r>
      <w:r>
        <w:br/>
      </w:r>
      <w:r>
        <w:rPr>
          <w:rFonts w:ascii="Times New Roman"/>
          <w:b/>
          <w:i w:val="false"/>
          <w:color w:val="000000"/>
        </w:rPr>
        <w:t>
оценки материалов и продукции, представляемых на региональный</w:t>
      </w:r>
      <w:r>
        <w:br/>
      </w:r>
      <w:r>
        <w:rPr>
          <w:rFonts w:ascii="Times New Roman"/>
          <w:b/>
          <w:i w:val="false"/>
          <w:color w:val="000000"/>
        </w:rPr>
        <w:t>
и республиканский конкурсы-выставки "Лучший товар Казахстана"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оформления, представления и предварительной экспертной оценки материалов и продукции, представляемых на региональный и республиканский конкурсы-выставки "Лучший товар Казахстана"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октября 2006 года № 194 "О конкурсе на соискание премии Президента Республики Казахстан "Алтын сапа" и республиканском конкурсе-выставке "Лучший товар Казахстана" (далее - Указ).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устанавливают порядок оформления, представления и предварительной экспертной оценки материалов и продукции, представляемых на региональный и республиканский конкурсы-выставки "Лучший товар Казахстана" (далее - региональный конкурс, республиканский конкурс).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Организатором республиканского конкурса является Министерство индустрии и новых технологий Республики Казахстан (далее - организатор конкурса), организаторами региональных конкурсов являются акимы городов Астаны и Алматы, областей (далее - организаторы региональных конкурсов).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Проведение республиканского конкурса и церемония награждения его дипломантов проводится в торжественной обстановке и приурочивается ко Всемирному дню качества согласно Указу.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оформления, представления и предварительной</w:t>
      </w:r>
      <w:r>
        <w:br/>
      </w:r>
      <w:r>
        <w:rPr>
          <w:rFonts w:ascii="Times New Roman"/>
          <w:b/>
          <w:i w:val="false"/>
          <w:color w:val="000000"/>
        </w:rPr>
        <w:t>
экспертной оценки материалов и продукции, представляемых на</w:t>
      </w:r>
      <w:r>
        <w:br/>
      </w:r>
      <w:r>
        <w:rPr>
          <w:rFonts w:ascii="Times New Roman"/>
          <w:b/>
          <w:i w:val="false"/>
          <w:color w:val="000000"/>
        </w:rPr>
        <w:t>
региональные конкурсы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участие в региональном конкурсе могут претендовать юридические лица или индивидуальные предприниматели (далее - участники конкурса), которые: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осуществляют производство на территории Республики Казахстан промышленных, продовольственных товаров и продукции производственно-технического назначения (за исключением производства вооружений и военной техники)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имеют положительные результаты по обеспечению стабильного высокого уровня качества продукции и систематическому его улучшению.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Участники конкурса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анкету-декларацию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сертификатов соответствия и заключений о качестве и безопасности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копии сертификатов на системы менеджмента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описание основных потребительских свойств продукции, с указанием численных значений основных параметров и характеристик;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показатели, которыми участники конкурса сами оценивают свои результаты и тенденции изменения этих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информацию о результатах своей деятельности (представляется в виде графиков или диаграмм, которые должны сопровождаться краткими комментариями, позволяющими понять важность и особенности представленных количественных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проведения предварительной экспертной оценки материалов и продукции, представляемых на региональный конкурс, формируется региональная экспертная группа.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Региональные экспертные группы формируются решением организатора региональных конкурсов.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экспертных групп входят председатель, эксперты, назначаемые из числа местных исполнительных органов, представителей организатора конкурса, а также представителей общественных объединений.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экспертных групп должен быть не менее 3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Предварительная экспертная оценка материалов и продукции участников конкурса на местах осуществляется экспертными группами в соответствии с графиком, утвержденным организатором регионального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предварительной экспертной оценки материалов и продукции участников конкурса экспертные группы формируют предварительное экспертное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Региональные конкурсы проводятся в сроки, установленные организатором региональных конкурсов, но не позднее 30 августа года их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Организаторы региональных конкурсов направляют организатору конкурса необходимые документы победителей региональных конкурсов не позднее 15 сентября года их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Организаторы региональных конкурсов с учетом предварительных экспертных заключений экспертных групп определяют победителей региональных конкурсов по номинациям: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"Лучшие товары производственного назначения"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"Лучшие товары для населения"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"Лучшие продовольственные товары"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Победители региональных конкурсов участвуют в республиканском конкурсе.</w:t>
      </w:r>
    </w:p>
    <w:bookmarkEnd w:id="9"/>
    <w:bookmarkStart w:name="z5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предварительной экспертной оценки материалов и</w:t>
      </w:r>
      <w:r>
        <w:br/>
      </w:r>
      <w:r>
        <w:rPr>
          <w:rFonts w:ascii="Times New Roman"/>
          <w:b/>
          <w:i w:val="false"/>
          <w:color w:val="000000"/>
        </w:rPr>
        <w:t>
продукции, представляемых на республиканский конкурс</w:t>
      </w:r>
    </w:p>
    <w:bookmarkEnd w:id="10"/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проведения предварительной экспертной оценки материалов и продукции, представляемых на республиканский конкурс, формируются экспертные группы решением организатора республиканского конкурса (далее - экспертные группы).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Количественный состав экспертных групп должен составлять не менее 5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состав экспертных групп входят председатель, его заместитель, эксперты, назначаемые из числа представителей организатора конкурса и иных заинтересованных государственных органов, а также представителей общественных объединений, которые: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выставляют оценку в таблице только в тех позициях, где они считают уровень своей компетентности достаточным, зачеркнув остальные позиции согласно приложениям 3, 4, 5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подготавливают и выдают предварительное экспертное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Предварительные экспертные заключения экспертных групп и заполненные таблицы экспертной оценки в составе комплекта документов направляются организатором конкурса в Комиссию по присуждению званий лауреатов премии Президента Республики Казахстан "Алтын сапа" и званий дипломантов республиканского конкурса-выставки "Лучший товар Казахстана" за 5 дней до проведения церемонии награждения победителей.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и предварительной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экспертной оценки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продукции, представляемых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региональный и республиканский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конкурсы-выставки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"Лучший товар Казахстана"  </w:t>
      </w:r>
    </w:p>
    <w:bookmarkEnd w:id="12"/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 ___________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Организатору конкурса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Министерство индустрии и новых технологий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14"/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Заявка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Заявитель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участника конкурса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функционирования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Служебный телефон, факс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Характеристика участника конкурса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Общее количество работников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филиалов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Комплект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 20__ г.</w:t>
      </w:r>
    </w:p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и предварительной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экспертной оценки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продукции, представляемых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региональный и республиканский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конкурсы-выставки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"Лучший товар Казахстана"   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    </w:t>
      </w:r>
      <w:r>
        <w:rPr>
          <w:rFonts w:ascii="Times New Roman"/>
          <w:b/>
          <w:i w:val="false"/>
          <w:color w:val="000000"/>
          <w:sz w:val="28"/>
        </w:rPr>
        <w:t>Регистрационный номер _______________</w:t>
      </w:r>
    </w:p>
    <w:bookmarkEnd w:id="17"/>
    <w:bookmarkStart w:name="z6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Анкета-декларация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Конкурсант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участника конкурса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Сведения о наименовании участника конкурса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Общее количество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работников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филиалов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Три наименования важнейших видов выпускаемой продукции (работ,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услуг), коды ТН ВЭД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Лицо, уполномоченное и ответственное за конкурс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Декларация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имени предприятия заявляю, что мы согласны выполнять правила, установленные для участников конкурса, и будем воспринимать решение Комиссии по присуждению званий лауреатов премии Президента Республики Казахстан "Алтын сапа" и званий дипломантов республиканского конкурса-выставки "Лучший товар Казахстана" как окончательное. В случае необходимости проведения предварительной оценки на месте, мы будем содействовать ее открытому и непредвзятому проведению. Мы понимаем, что предприятие должно нести расходы, связанные с такой экспертизой.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__________ 20__ г.</w:t>
      </w:r>
    </w:p>
    <w:bookmarkStart w:name="z6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и предварительной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экспертной оценки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продукции, представляемых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региональный и республиканский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конкурсы-выставки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"Лучший товар Казахстана"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Номинация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"Лучшие товары производственного назначения"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Продукция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Итоговый балл изделия _______________________________________________</w:t>
      </w:r>
    </w:p>
    <w:bookmarkStart w:name="z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Таблица экспертной оценки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4971"/>
        <w:gridCol w:w="582"/>
        <w:gridCol w:w="582"/>
        <w:gridCol w:w="622"/>
        <w:gridCol w:w="623"/>
        <w:gridCol w:w="663"/>
        <w:gridCol w:w="643"/>
        <w:gridCol w:w="684"/>
        <w:gridCol w:w="602"/>
        <w:gridCol w:w="603"/>
        <w:gridCol w:w="684"/>
        <w:gridCol w:w="1519"/>
      </w:tblGrid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Критерии, требования,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уровень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аналогами (1-10 баллов)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поставляемой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продукции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производимой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балл за 10 %)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конкурс, в сравнении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аналогичным периодом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балл за 10 %)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Наличие/отсутствие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экспертно-подтвержден-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претензий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контролирующих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закупающих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 10 баллов)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Отзывы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закупающих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менее 10 официально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оформленных с разных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республики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ее пределами)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(1 балл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10 %)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 качества,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сертифицирован-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системы 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 10 баллов)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(1-10 баллов)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Новизна,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технологий, используе-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при изготовлении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(наличие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"ноу-хау", изобретений,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патентов) (1-10 баллов)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Дизайн, эстетические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 (1-10 баллов)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Итоговый балл изделия (S (сумма) ср. баллов)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(ф.и.о.)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Подпись _________________</w:t>
      </w:r>
    </w:p>
    <w:bookmarkStart w:name="z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и предварительной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экспертной оценки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продукции, представляемых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региональный и республиканский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конкурсы-выставки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"Лучший товар Казахстана"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Номинация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"Лучшие товары для населения"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Продукция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Итоговый балл изделия _______________________________________________</w:t>
      </w:r>
    </w:p>
    <w:bookmarkStart w:name="z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Таблица экспертной оценки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5967"/>
        <w:gridCol w:w="501"/>
        <w:gridCol w:w="541"/>
        <w:gridCol w:w="501"/>
        <w:gridCol w:w="501"/>
        <w:gridCol w:w="623"/>
        <w:gridCol w:w="562"/>
        <w:gridCol w:w="501"/>
        <w:gridCol w:w="440"/>
        <w:gridCol w:w="541"/>
        <w:gridCol w:w="562"/>
        <w:gridCol w:w="1458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Критерии, требования,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потребительских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свойств, в сравнении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отечественными аналогами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(1-10 баллов)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поставляемой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от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балл за 10 %)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представленной на конкурс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сравнении с аналогичным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 прошлого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балл за 10 %)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(цена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сравнении с аналогами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на казахстанском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рынке (1-10 баллов)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Наличие/отсутствие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экспертно-подтвержденных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претензий со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контролирующих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закупающих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 10 баллов)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Отзывы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закупающих организаций 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 официально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оформленных с разных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республики и за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пределами) (0, 10 баллов)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использования казахстанско-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сырья и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балл за каждые 10 %)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 качества,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сертифицированной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(1-10 баллов)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Соблюдение/несоблюдение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1009-2005 "Товары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для потребителей.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 10 баллов)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Дизайн, эстетические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продукции, упаковки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(1-10 баллов)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Итоговый балл изделия (S (сумма) ср. баллов)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(ф.и.о.)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Подпись __________</w:t>
      </w:r>
    </w:p>
    <w:bookmarkStart w:name="z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и предварительной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экспертной оценки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продукции, представляемых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региональный и республиканский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конкурсы-выставки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"Лучший товар Казахстана"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Номинация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"Лучшие продовольственные товары"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Продукция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Итоговый балл изделия _______________________________________________</w:t>
      </w:r>
    </w:p>
    <w:bookmarkStart w:name="z7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Таблица экспертной оценки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6575"/>
        <w:gridCol w:w="486"/>
        <w:gridCol w:w="507"/>
        <w:gridCol w:w="465"/>
        <w:gridCol w:w="486"/>
        <w:gridCol w:w="424"/>
        <w:gridCol w:w="404"/>
        <w:gridCol w:w="425"/>
        <w:gridCol w:w="404"/>
        <w:gridCol w:w="487"/>
        <w:gridCol w:w="548"/>
        <w:gridCol w:w="1559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Критерии, требования, показатели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уровень в сравнении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отечественными аналогами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(1-10 баллов)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поставляемой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от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производимой (1 балл за 10 %)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объемов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представленной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конкурс, в сравнении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аналогичным периодом прошлого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(1 балл за 10 %)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Наличие/отсутствие экспертно-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подтвержденных претензий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контролирующих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 закупающих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 10 баллов)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Отзывы потребителей, закупающих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(не менее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 оформленных с разных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республики и за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пределами) (0, 10 баллов)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использования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регионального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(1 балл за каждые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10 %)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 качества,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сертифицированной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 (1-10 баллов)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конкурентоспособ-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(1-10 баллов)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Новизна, прогрессивность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технологий, используемых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изготовлении изделия (наличие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"ноу-хау", изобретений,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патентов) (1-10 баллов)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Соблюдение/несоблюдение СТ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1010-2008 Продукты пищевые.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для потребителей.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 (0, 10 баллов)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Дизайн, эстетические свойства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упаковки (1-10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баллов)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Итоговый балл изделия (S (сумма) ср. баллов)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(ф.и.о.)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Подпись 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