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db6d" w14:textId="4bfd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декабря 2007 года № 1232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2010 года № 747. Утратило силу постановлением Правительства Республики Казахстан от 21 сентября 2021 года № 650.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21.09.2021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2007 года № 1232 "Об утверждении Технического регламента "Требования к эмиссиям в окружающую среду при сжигании различных видов топлива в котлах тепловых электрических станций" (САПП Республики Казахстан, 2007 г., № 47, ст. 562)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"котлах" заменить словами "котельных установках";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эмиссиям в окружающую среду при сжигании различных видов топлива в котлах тепловых электрических станций",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"котлах" заменить словами "котельных установках";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"котлах" заменить словами "котельных установках";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"энергетических блоков"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"котлы энергетических блоков по производству электрической энергии (далее - котел)" заменить словами "котельные установки ТЭС";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применения Технического регламента идентификация котельных установок, на которые распространяются требования к эмиссиям в окружающую среду, осуществляется на основе сопроводительной документации производителя котельных установок в соответствии с правилами безопасной эксплуатации котельных установок, утвержденными уполномоченным органом в области промышленной безопасности. В зависимости от вида сжигаемого топлива котельные установки подразделяются на работающие: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угле;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мазуте;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газе;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смешанного типа.";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"котле" заменить словами "котельной установке";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топливо - любое твердое, жидкое или газообразное вещество (смесь веществ), которое сжигается в котельной установке (за исключением биомассы);";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"котлы" заменить словами "котельные установки";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"котлов" заменить словами "котельных установок";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"энергетических блоков по производству электрической энергии" заменить словами "котельных установок";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"котел должен быть оснащен" заменить словами "котельная установка должна быть оснащена";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"оснащение системами и (или) приборами контроля за качеством дымовых газов завершить к 31 декабря 2012 года;";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 подпункта 6) слово "котлов" заменить словами "котельных установок";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"котлов в составе энергетических блоков" заменить словами "котельных установок ТЭС";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"котлов" заменить словами "котельных установок";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реконструируемых и вновь вводимых котельных установок на действующих ТЭС с 1 января 2013 года, работающих на:";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Для действующих котельных установок ТЭС до реконструкции, работающих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твердом топливе, технические удельные нормативы эмиссий твердых частиц не должны превышать значений, указанных в таблице 1 приложения 2-1 к настоящему Техническому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твердом и жидком топливе, технические удельные нормативы эмиссий оксидов серы не должны превышать значений, указанных в таблице 2 приложения 2-1 к настоящему Техническому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твердом, жидком и газообразном топливе технические удельные нормативы эмиссий оксидов азота не должны превышать значений, указанных в таблице 3 приложения 2-1 к настоящему Техническому регламенту";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Для котельных установок вновь строящихся ТЭС с 1 января 2013 года, работающих на:";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таблицах 2 и 3 приложения 2, в таблицах 2 и 3 приложения 3" заменить словами "в таблицах 2 и 3 приложений 2, 2-1, 3";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"котлов" заменить словами "котельных установок";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таблицам 1-3 приложения 2 и таблицы 1 приложения 3" заменить словами "по таблицам 1 приложений 2, 2-1, 3";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"предприятий" заменить аббревиатурой "ТЭС";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Отходы, образующиеся в результате деятельности ТЭС, подлежат хранению на специально отведенных площадках. ТЭС с момента образования отходов должны обеспечивать безопасное обращение с ними.";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На территории Республики Казахстан технические удельные нормативы эмиссий в атмосферу при сжигании различных видов топлива в котельных установках ТЭС согласно настоящему Техническому регламенту, вводятся в действие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января 2013 года для реконструируемых и вновь вводимых котельных установок на действующих ТЭС будут действовать технические удельные нормативы эмиссий в атмосферу твердых частиц, оксидов серы и азота, указанные в таблицах 1-3 приложения 2 к настоящему Техническому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действующих котельных установок ТЭС до реконструкции будут действовать технические удельные нормативы эмиссий в атмосферу твердых частиц, оксидов серы и азота, указанные в таблицах 1-3 приложения 2-1 к настоящему Техническому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 января 2013 года для котельных установок вновь строящихся ТЭС будут действовать технические удельные нормативы эмиссий в атмосферу твердых частиц, оксидов серы и азота, указанные в таблицах 1-3 приложения 3 к настоящему Техническому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необходимости реконструкции котельных установок ТЭС и сроков ее проведения утверждается уполномоченным органом в области электроэнергетики и собственниками предприятий.";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Техническому регламенту: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"котлов действующих, реконструируемых и вводимых на ТЭС до 31 декабря 2012 г." заменить словами "реконструируемых и вновь вводимых котельных установок на действующих ТЭС с 1 января 2013 г.";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2186"/>
        <w:gridCol w:w="2773"/>
        <w:gridCol w:w="2773"/>
        <w:gridCol w:w="2481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(1650 и более)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0,16 - 0,24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4,70 - 7,05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400 - 600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";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2 слова "котлов действующих, реконструируемых и вводимых на ТЭС до 31 декабря 2012 г." заменить словами "реконструируемых и вновь вводимых котельных установок на действующих ТЭС с 1 января 2013 г.";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3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эмиссий в атмосферу оксидов азота для реконструируемых и вновь</w:t>
      </w:r>
      <w:r>
        <w:br/>
      </w:r>
      <w:r>
        <w:rPr>
          <w:rFonts w:ascii="Times New Roman"/>
          <w:b/>
          <w:i w:val="false"/>
          <w:color w:val="000000"/>
        </w:rPr>
        <w:t>вводимых котельных установок на действующих ТЭС с 1 января</w:t>
      </w:r>
      <w:r>
        <w:br/>
      </w:r>
      <w:r>
        <w:rPr>
          <w:rFonts w:ascii="Times New Roman"/>
          <w:b/>
          <w:i w:val="false"/>
          <w:color w:val="000000"/>
        </w:rPr>
        <w:t>2013 года, для твердых, жидких и газообразных видов топлива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7"/>
        <w:gridCol w:w="987"/>
        <w:gridCol w:w="2657"/>
        <w:gridCol w:w="2601"/>
        <w:gridCol w:w="2978"/>
      </w:tblGrid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Q, 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(паропроизводи-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 D, т/ч)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NOx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г/МДж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кг/т.у.т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NOx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газах,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= 1,4,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420)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7,49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(420 и более)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нормальных условиях (температура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давление 101,3 кПа), рассчитанная на сухие газы.";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2-1 следующего содержания: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эмиссий в атмосферу твердых частиц для действующих котельных</w:t>
      </w:r>
      <w:r>
        <w:br/>
      </w:r>
      <w:r>
        <w:rPr>
          <w:rFonts w:ascii="Times New Roman"/>
          <w:b/>
          <w:i w:val="false"/>
          <w:color w:val="000000"/>
        </w:rPr>
        <w:t>установок ТЭС до реконструкции для твердого топлива всех видов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6"/>
        <w:gridCol w:w="1997"/>
        <w:gridCol w:w="2533"/>
        <w:gridCol w:w="3066"/>
        <w:gridCol w:w="2798"/>
      </w:tblGrid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Q, 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(паропроизводи-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 D, т/ч)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золы А 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х кг/МДж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г/МДж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кг/т.у.т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420)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0,28 - 0,36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8,21 - 10,56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700 - 900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(420 и более)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0,24 - 0,48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7,04 - 14,08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600 - 1200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(1650 и более)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0,48 - 0,64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14,08 - 18,77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1200 - 1600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нормальных условиях (температура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давление 101,3 кПа).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эмиссий в атмосферу оксидов серы для действующих котельных</w:t>
      </w:r>
      <w:r>
        <w:br/>
      </w:r>
      <w:r>
        <w:rPr>
          <w:rFonts w:ascii="Times New Roman"/>
          <w:b/>
          <w:i w:val="false"/>
          <w:color w:val="000000"/>
        </w:rPr>
        <w:t>установок ТЭС до реконструкции, для твердых и жидких видов</w:t>
      </w:r>
      <w:r>
        <w:br/>
      </w:r>
      <w:r>
        <w:rPr>
          <w:rFonts w:ascii="Times New Roman"/>
          <w:b/>
          <w:i w:val="false"/>
          <w:color w:val="000000"/>
        </w:rPr>
        <w:t>топлива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5"/>
        <w:gridCol w:w="2717"/>
        <w:gridCol w:w="2284"/>
        <w:gridCol w:w="2094"/>
        <w:gridCol w:w="2560"/>
      </w:tblGrid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Q, 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(паропроизводи-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 D, т/ч)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S 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х кг/МДж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SOx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г/МДж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г/т.у.т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SOx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= 1,4,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420)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и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0,045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(420 и более)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 и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0,045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нормальных условиях (температура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давление 101,3 кПА), рассчитанная на сухие газы.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удельные нормативы</w:t>
      </w:r>
      <w:r>
        <w:br/>
      </w:r>
      <w:r>
        <w:rPr>
          <w:rFonts w:ascii="Times New Roman"/>
          <w:b/>
          <w:i w:val="false"/>
          <w:color w:val="000000"/>
        </w:rPr>
        <w:t>эмиссий в атмосферу оксидов азота для действующих</w:t>
      </w:r>
      <w:r>
        <w:br/>
      </w:r>
      <w:r>
        <w:rPr>
          <w:rFonts w:ascii="Times New Roman"/>
          <w:b/>
          <w:i w:val="false"/>
          <w:color w:val="000000"/>
        </w:rPr>
        <w:t>котельных установок ТЭС до реконструкции, для твердых, жидких и</w:t>
      </w:r>
      <w:r>
        <w:br/>
      </w:r>
      <w:r>
        <w:rPr>
          <w:rFonts w:ascii="Times New Roman"/>
          <w:b/>
          <w:i w:val="false"/>
          <w:color w:val="000000"/>
        </w:rPr>
        <w:t>газообразных видов топлива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4"/>
        <w:gridCol w:w="906"/>
        <w:gridCol w:w="2576"/>
        <w:gridCol w:w="2576"/>
        <w:gridCol w:w="3258"/>
      </w:tblGrid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 Q, 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(паропроизводи-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котла D, т/ч)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топлива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NOx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г/МДж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кг/т.у.т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NOx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альфа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420)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(420 и более)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уголь: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шлакоудаление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нормальных условиях (температура 0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давление 101,3 кПа), рассчитанная на сухие газы.";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к Техническому регламенту: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"котлов действующих, реконструируемых и вводимых на" заменить словами "котельных установок вновь строящихся";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7"/>
        <w:gridCol w:w="2186"/>
        <w:gridCol w:w="2773"/>
        <w:gridCol w:w="2773"/>
        <w:gridCol w:w="2481"/>
      </w:tblGrid>
      <w:tr>
        <w:trPr>
          <w:trHeight w:val="30" w:hRule="atLeast"/>
        </w:trPr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(1650 и более)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0,04 - 0,08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1,18 - 2,36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";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таблиц 2 и 3 слова "котлов действующих, реконструируемых и вводимых на" заменить словами "котельных установок вновь строящихся".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                     К. </w:t>
      </w:r>
      <w:r>
        <w:rPr>
          <w:rFonts w:ascii="Times New Roman"/>
          <w:b w:val="false"/>
          <w:i/>
          <w:color w:val="000000"/>
          <w:sz w:val="28"/>
        </w:rPr>
        <w:t>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