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593" w14:textId="b62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лекарственных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2010 года № 712. Утратило силу постановлением Правительства Республики Казахстан от 21 января 2013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безопасности лекарственных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712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
"Требования к безопасности лекарственных средств"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Область применения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(далее - Технический регламент)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устанавливает требования к лекарственным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регулирования настоящего Технического регламента являются лекарственные средства, входящие в Единую товарную номенклатуру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Технического регламента распространяются на субъекты здравоохранения, осуществляющие фармацевтическую деятельность независимо от их организационно-правовой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Виды продукции, подпадающие под действие настоящего Технического регламента и их коды по Единой товарной номенклатуре внешнеэкономической деятельности таможенного союза (далее по тексту - коды ТН ВЭД ТС)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Классификация медицинских иммунобиологических препаратов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объектам Технического регламента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используемые в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радионуклиды в форме изолированных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цельная кровь, плазма или клетки крови человеческого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по обеспечению промышленной безопасности, пожарной безопасности, взрывобезопасности, химической безопасности и безопасности других видов при производстве лекарственных средств, требования к которым регламентируются другими нормативными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Особенности обращения лекарственных средств, содержащих наркотические средства, психотропные вещества и прекурсоры, подлежащие контролю на территории Республики Казахстан,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оборота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опасным факторам (рискам), возникающим в процессе жизненного цикла лекарственных средств,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потеря качественных характеристик под воздействием факторов внешней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составе несовместимых 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составе запрещенных к применению в Республике Казахстан красящих и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контаминация (загрязнение)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достоверной информации о лекарственном средстве.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Идентификация лекарственных средств проводится с целью определения идентичности продукции нормативной документации на лекарственное средство и информации, указанной в инструкции по медицинскому применению,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визуального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тождественности наименования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установления данных сертификационных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установления тождественности свойств (физических, химических, биологических и иных) и методов их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идентичности информации на лекарственное средство, представленной в виде маркировки на упаковке, инструкции по медицинскому применению, сертификату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определения кода ТН ВЭД ТС.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настоящем Техническом регламенте используются понятия, регламентированные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в области здравоохранения, а также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аллергенные продукты - препараты преимущественно природного происхождения, содержащие компоненты, которые могут вызвать или провоцировать аллергические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вакцины - препараты, содержащие антигенные субстанции, способные индуцировать специфический и активный иммунитет у человека против инфекционного агента или токсина, или полученного из них антигена;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валидация - документированное подтверждение того, что процессы, выполняемые в рамках установленных требований, могут осуществляться эффективно и с воспроизводимыми результатами;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ангро-продукт лекарственного средства - лекарственное средство, в крупной фасовке, предназначенное для производства, изготовления, фасовки, обработки, окончательной упаковки и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лекарственного средства - научный поиск, проведение доклинических (неклинических) исследований перспективных субстанций на предмет их безопасности, доклинических (неклинических) исследований готовых лекарственных форм, клинических исследований и получение разрешения на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балк-продукт лекарственного средства - дозированное лекарственное средство, прошедшее все стадии технологического процесса, за исключением окончательной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лекарственные средства -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лекарственные ангро- и балк-продукты, лекарственные препараты, медицинские иммунобиологические препараты, парафармацевтики;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упаковка лекарственного средства - средство или комплекс средств, обеспечивающих их защиту от повреждений и потерь, а также предохраняющих окружающую среду от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Упаковка состоит из первичной (внутренней) и вторичной (наружной) упаковки: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- это упаковка, непосредственно соприкасающаяся с лекарственной формой;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вторичная (наружная) упаковка - это упаковка, в которую помещается лекарственный препарат в первичной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торговое наименование лекарственного средства - название, под которым регистрируется лекарственное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иммунные сыворотки - препараты, содержащие иммуноглобулины человека или животных, полученные при помощи различных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доклиническое (неклиническое)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воздействия, средств, методов и технологий профилактики, диагностики и лечения заболеваний, в целях изучения специфического действия и (или) безопасности для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 серии - цифровое, буквенное или буквенно-цифровое обозначение, позволяющее специфически идентифицировать серию лекарственного средства и определить полную последовательность производственных и контрольных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стикер (наклейка) - дополнительная этикетка на упаковке, содержащая информацию о лекарственном средстве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маркировка - текст, товарные знаки, условное обозначение и рисунки, несущие информацию для потребителя и нанесенные на этикетки, контрэтикетки, кольеретки, ярлыки, наклейки (стикеры), упаковку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товарный знак - зарегистрированное в Республике Казахстан обозначение, служащее для отличия лекарственных средств, изделий медицинского назначения и медицинской техники одних производителей от однородной продукции других производителей.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обращения лекарственных средств на рынке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лекарственных средств должны соблюдаться требования к безопасности лекарственных средств, регламентированные настоящим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реализация лекарственных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государственную регистрацию в Республике Казахстан, за исключением лекарственных субстанций, произведенных в условиях Надлежащей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истекшим сроком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несоответствующих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медицинскими работниками в медицинских организациях, за исключением случаев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через склады временного хранения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без рецепта врача, предусмотренных для отпуска по рецепту;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выявленных фальсифицированных, контрафактных;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без полной и достоверной информации для потребителя (маркировки, инструкции по медицинскому применению).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безопасности лекарственных средств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Лекарственные средства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требованиям по показателям, приведенным в Перечне характеристик (показателей), подлежащих контролю при сертификации лекарственных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иметь оптимальную лекарственную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совместимые компоненты, безопасные активные и вспомогательные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требованиям Государственной фармакопеи Республики Казахстан (далее - ГФ РК) и фармакопей, признанных действующими в Республике Казахстан, или стандартов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иметь безопасную тароукупорочную систему (инертность материалов, герметичность и функциональность), обеспечивающую стабильность готового лекарственного средства в течение установленного срока годности при регламентируемых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снабжаться необходимым объемом информации по безопасности готового лекарственного средства, указанной в инструкции по медицинскому применению и при маркировке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быть стабильны в течение срока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применяться по медицинским показаниям, с учетом противопоказаний, предостережений, взаимодействия с другими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храниться в условиях, обеспечивающих соответствие физико-химических, фармакологических свойств.</w:t>
      </w:r>
    </w:p>
    <w:bookmarkEnd w:id="11"/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безопасности процесса разработки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разработке нового лекарственного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должна быть обеспечена безопасность лекарственного средства путем осуществления надлежащей оценки потенциальных рисков, влияющих на эффективность и качество при воздействии его на организм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выбраны оптимальные пути решения по уменьшению вредного воздействия готового лекарственного средства на организм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Исследования (испытания), планируемые и осуществляемые в процессе разработки лекарственного средства, должны определять показатели (характеристики), влияющие на безопасность разрабатываемого лекарственного средства. Результаты исследований (испытаний) должны наглядно демонстрировать безопасность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стадии разработки комплекс мер по обеспечению безопасности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структура активного вещества, включая конфигурацию, конформацию и возможную изомерию молекулы, должна быть однозначно доказана современными методами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методами оценки соотношения "структура-активность" должны быть установлены фрагменты молекулы, ответственные за проявление токсичности;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должны быть определены важнейшие физико-химические характеристики активного вещества, влияющие на его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профиль примесей новой лекарственной субстанции должен быть установлен на основе научной оценки химических реакций синтеза, а также смеси примесей, вносимых из сырья, и возможных продуктов разложения; при изменении схемы синтеза лекарственной субстанции профиль примесей должен быть установлен повторно;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анализа химической структуры примесей и последующих исследований (испытаний) на генотоксичность должны быть выявлены соединения, потенциально способные к проявлению генотоксичных свойств (азоксисоединения, нитрозосоединения, соединения, подобные афлотоксину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исходные вещества и материалы, используемые для получения активных веществ, должны иметь степень химической чистоты, соответствующую поставленным целям, для активных компонентов биологического происхождения - биологической (микробиологической, вирусологической, прионовой) чистоты;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если в качестве исходных веществ использованы вещества, известные токсическими свойствами (например, генотоксиканты и (или) канцерогены), то должны быть рассмотрены любые доступные варианты получения новой лекарственной субстанции, не приводящие к остаточным токсическим примесям, за исключением отсутствия альтернативных путей синтеза, либо невозможности применения других исходных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невозможности полного удаления токсичных примесей из лекарственной субстанции должно быть гарантировано снижение остаточных примесей до допустимого (приемлемого) уровня в результате прилагаемых технических усилий (например, стадий очистки);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процессе получения новой лекарственной субстанции не должны быть использованы органические растворители 1 класса токсичности, регламентированные Директивой Международной конференции по гармонизации технических требований к регистрации лекарственных средств для применения у человека (International Conference on Harmonization of technical Requirements for Registration of Pharmaceuticals for Human Use) (ICH) "Классификация остаточных растворителей по степени риска "Руководящие указания по примесям: остаточные растворители" Комитета по патентованным лекарственным средствам (Committee for Proprietary Medicinal Products (CPMP) CPMP/ICH/283/95, за исключением случаев их применения в производстве высокоэффективных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методики испытаний новой лекарственной субстанции должны быть валидированы;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нормирование содержания примесей в новой лекарственной субстанции (родственные примеси, остаточные растворители, тяжелые металлы и другие) должно проводиться на основе токсикологической оценки примесей;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нормирование родственных примесей должно проводиться не только по содержанию идентифицированных примесей, содержанию неинтифицированных примесей, но и сумме примесей;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нормирование остаточных растворителей должно проводиться в соответствии с требованиями ГФ РК во всех случаях их применения в процессе получения лекарственной субстанции;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стабильность активных компонентов живых аттенуированных вакцин и анатоксинов должна быть изучена для исключения версии в исходной вирулентности штамм или токсин;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стабильность новой лекарственной субстанции должна быть подтверждена в соответствии с установленными требованиями в стрессовых, ускоренных и долгосрочных испытаниях;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стабильность субстанций биологического происхождения должна быть изучена в испытаниях при промежуточных условиях и долгосрочных испытаниях;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испытания светочувствительности новой лекарственной субстанции должны быть неотъемлемой частью стрессовых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период переконтроля для устойчивых субстанций и срок хранения для малоустойчивых субстанций, в том числе субстанций биологического происхождения, должен быть установлен на основании результатов долгосрочных испытаний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должны быть разработаны специальные требования к хранению светочувствительных субстанций, субстанций, легко гидролизующихся под воздействием влаги воздуха, субстанций, не подлежащих замораживанию.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стадии фармацевтической разработки комплекс мер по обеспечению безопасности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введении в рецептуру нового активного вещества должна быть доказана совместимость и фармакологическая эффективность и как следствие его безопасность в готовой лекарственной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имеется необходимость введения в рецептуру лекарственного средства новых вспомогательных веществ, должна быть доказана их безопасность в виде чистого вещества и в составе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новые вспомогательные вещества не должны ухудшать показатели фармакокинетики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дозы, способы введения и лекарственная форма разрабатываемого лекарственного препарата должны исключить риски проявления побочных действий, осложнений и токсического действия, связанные с несовместимостью доз, способов введения и лекарственной формы с физиологическими параметрами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технология производства лекарственной субстанции, эксципиентов, готовой лекарственной формы должна быть отработана с учетом исключения риска фармацевтической несовместимости, сверхнормативного содержания микробов, вирусов и пирогенов, прионовой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Процесс разработки лекарственного средства должен быть валидирован, что предполагает формирование документально оформленных доказательств, обеспечивающих высокую степень уверенности, что в результате процесса будет изготовлен продукт, полностью отвечающий требованиям безопасности для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Валидационный процесс включает разработку протокола, расширенный и частый отбор проб, планирование испытаний с акцентом на установление однородности в рамках одной серии, последовательное повышение качества лекарственного средства не менее, чем в трех сериях, анализ всех отклонений, отчет об испытаниях с обоснованием, демонстрацию возможностей нового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разработке лекарственного средства должно действовать надлежащее управление процедурой разработки лекарственных средств, которое является систематическим процессом оценки, контроля, сообщения, обзора и внедрения корректирующих мероприятий.</w:t>
      </w:r>
    </w:p>
    <w:bookmarkEnd w:id="13"/>
    <w:bookmarkStart w:name="z1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безопасности процесса проведения доклинических</w:t>
      </w:r>
      <w:r>
        <w:br/>
      </w:r>
      <w:r>
        <w:rPr>
          <w:rFonts w:ascii="Times New Roman"/>
          <w:b/>
          <w:i w:val="false"/>
          <w:color w:val="000000"/>
        </w:rPr>
        <w:t>
(неклинических) исследований лекарственных средств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Доклинические (неклинические) исследования проводят с целью оценки безопасности нового биологически активного вещества или готового лекарственного средства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Доклинические (неклинические) исследования проводятся на этапе разработки лекарственных субстанций и этапе разработки готовой лекарственной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стадии доклинических (неклинических) исследований комплекс мер по обеспечению безопасности включает систематизацию, анализ данных и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токсичности субстанции и готовой лекарственной формы при однократном введении;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токсичности субстанции и готовой лекарственной формы при многократном введении (подострой и хронической);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репродуктивной токсичности (фертильности, эмбрио- и фетотоксичности, тератогенности, пери- и постнатальной токсичности) субстанции и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генотоксичности субстанции и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мутагенного потенциала субстанции и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канцерогенного потенциала субстанции и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токсикокинетики субстанции и готовой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фармакодинамики субстанции и готовой лекарственной формы с целью выявления нежелательного побочного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местной переносимости субстанции и готовой лекарственной формы, включая фототоксичность, раздражающее действие, местную гиперчувствительность;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возможности развития привыкания и/или синдрома отмены лекарств при применении субстанции или готового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риска недостаточной фармакологической эффективности субстанции и готового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риска реверсии в исходную токсическую форму нетоксического биологического компонента;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риска фармацевтической и фармакологической несовместимости с другими лекарственными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Гарантией достоверности результатов доклинических (неклинических) исследований служит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доклинических (неклинических) исследований в Республике Казахстан, утвержденных приказом Министра здравоохранения Республики Казахстан от 19 ноября 2009 года № 745, а также проведенных в соответствии с международными правилами надлежащей лабораторной практики.</w:t>
      </w:r>
    </w:p>
    <w:bookmarkEnd w:id="15"/>
    <w:bookmarkStart w:name="z1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безопасности процесса проведения клинических</w:t>
      </w:r>
      <w:r>
        <w:br/>
      </w:r>
      <w:r>
        <w:rPr>
          <w:rFonts w:ascii="Times New Roman"/>
          <w:b/>
          <w:i w:val="false"/>
          <w:color w:val="000000"/>
        </w:rPr>
        <w:t>
исследований и (или) испытаний лекарственных средств</w:t>
      </w:r>
    </w:p>
    <w:bookmarkEnd w:id="16"/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Клинические исследования являются одним из этапов процесса разработки лекарственного средства. Основная цель клинических исследований - установление безопасности лекарственного средства для человека, а также его возможных преимуществ перед известными аналогами.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Клинические исследования и (или) испытания (далее - клинические исследования) фармакологических и лекарственных средств проводят с участием человека в качестве субъекта для выявления или подтверждения клинических, фармакологических, фармакодинамических эффектов исследуемого лекарственного препарата, выявления побочных действий, а также в целях изучения всасывания, распределения, биотрансформации и выведения для установления его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стадии клинических исследований комплекс мер по обеспечению безопасности лекарственного средства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результатов химических, биологических и фармацевтических исследований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доклинических (неклинических)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протокола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брошюры исследователя и других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отчета клинического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 целью выявления безопасности лекарственного средства и его воздействия на жизнь и здоровье человека проводятся следующие виды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биофармацевтические (исследования биодоступности; сравнительное исследование биодоступности и биоэквивалености; исследования корреляции вне живого организма (in vitro), внутри живого организма (in vivo); валидация биоаналитических и аналитических методик, используемых для исследований с участием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фармакокинетические с использованием биоматериалов человеческого происхождения (исследование связывания с белками плазмы крови; исследование метаболизма в печени и лекарственных взаимодействий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фармакокинетики у человека (исследования фармакокинетики у здоровых людей и начальной переносимости; исследования фармакокинетики у больных и начальной переносимости; исследование взаимосвязи фармакокинетических параметров и внутреннего фактора; исследование взаимосвязи фармакокинетических параметров и внешнего фактора; фармакокинетические исследования в отдельных группах пациентов);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фармакодинамики у человека (исследования фармакодинамики у здоровых людей; исследования фармакодинамики у больных);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безопасности и эффективности (контролируемые клинические исследования, связанные с заявляемыми показаниями к применению; неконтролируемые клинические исследования; анализ данных более чем одного исследования, включая любые формальные интегрированные виды анализа, мета-анализ);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пострегистрационные клинические исследования, связанные с безопасностью применения лекарственного препарата, для аттенуированных вакцин исследования неблагоприятных эффектов индуцированного вакцинацией ослабленного инфекционного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Клинические исследования прекращаются на любой фазе в случае появления данных о серьезном нежелательном воздействии лекарственного средства на организм человека.</w:t>
      </w:r>
    </w:p>
    <w:bookmarkEnd w:id="17"/>
    <w:bookmarkStart w:name="z1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безопасности процесса хранения и</w:t>
      </w:r>
      <w:r>
        <w:br/>
      </w:r>
      <w:r>
        <w:rPr>
          <w:rFonts w:ascii="Times New Roman"/>
          <w:b/>
          <w:i w:val="false"/>
          <w:color w:val="000000"/>
        </w:rPr>
        <w:t>
транспортирования лекарственных средств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Условия хранения лекарственных средств должны обеспечивать сохранность свойств, безопасность лекарственных средств на протяжении всего срока их годности, предотвращение контаминации, перекрестной контаминации и пересортицы.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обеспечения сохранения безопасности лекарственных средств, транспортирование необходимо осуществлять в условиях,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была утрачена возможность их идентификации и оценки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были контамированы другими лекарственными средствами (дозировками), веществами и сами не контаминировали;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были приняты соответствующие меры предосторожности для предотвращения повреждений и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были защищены и не подвергались чрезмерному воздействию факторов внешней среды (температура, свет, влажность) и другими отрицательными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Хранение и транспортирование лекарственных средств должно соответствовать требованиям нормативно-технического документа по контролю за качеством и безопасностью лекарственного средства (далее - нормативный документ) и информации, указанной на упаковке и в инструкции по медицинскому применению с учетом их физико-химических свойств,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18 ноября 2009 года № 739.</w:t>
      </w:r>
    </w:p>
    <w:bookmarkEnd w:id="19"/>
    <w:bookmarkStart w:name="z1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Маркировка лекарственного средства</w:t>
      </w:r>
    </w:p>
    <w:bookmarkEnd w:id="20"/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Маркировка лекарственных средств должна отвечать требованиям технического регламента "Требования к упаковке, маркировке, этикетированию и правильному их нанесению",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и Правил маркировки лекарственных средств, изделий медицинского назначения и медицинской техники,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</w:p>
    <w:bookmarkEnd w:id="21"/>
    <w:bookmarkStart w:name="z3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к безопасности при применении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 в информации для потребителя</w:t>
      </w:r>
    </w:p>
    <w:bookmarkEnd w:id="22"/>
    <w:bookmarkStart w:name="z3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Лекарственный препарат должен поступать в обращение с информацией для потребителя, указанной в инструкции по медицинскому применению (далее по тексту - инструкция) на государственном и русском языках, вложенной в упаковку либо ее текст без сокращения может быть размещен на упаковке. Инструкция разрабатывается на каждую лекарственную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Инструкция может дополнительно содержать информацию и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Инструкция утверждается государственным органом при государственной регистрации и предназначена для предоставления достоверной и исчерпывающей информации о лекарственном препарате, обеспечения безопасного и рационального его применения и назначения, а также в целях защиты потребителей от отрицательных последствий, которые могут наступить в результате неправильного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Текст инструкции составляется с использованием четких и понятных для потребителя терминов, отражающих необходимые медицинские и научные данные и должен соответствовать краткой характеристике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тексте инструкции отражается информация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Текст Инструкции не должен содержать информацию рекламного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Для безопасного медицинского применения лекарственного препарата текст инструкции по медицинскому применению должен содержать следующие сведения о лекарственном препарате: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активных веществ и их количественного состава на единицу дозирования или, в зависимости от лекарственной формы, на единицу объема или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вспомогательных веществ независимо от их природы и используемого количества, включая красители, консерванты, адъюванты, стабилизаторы, загустители, эмульгаторы, корригенты и другие вещества, входящие в состав оболочки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внешнего вида, запаха, вкуса;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фармакотерапевтическую группу согласно анатомо-терапевтическо-химической классификации лекарственных препаратов (код АТХ), рекомендованной Всемирной организацией здравоохранения (ВОЗ);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фармакологические свойства: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фармакокинетика - указываются сведения о всасывании, распределении, метаболизме и выведении препарата из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фармакодинамика - указываются механизм действия, основные фармакологические, химиотерапевтические и иные биологические свойства препарата (без предоставления описания результатов исследований на животных и людях);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показания к применению где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препарата - профилактическое, диагностическое, лечебное;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заболеваний и синдромов, при которых препарат рекомендован для медицинского применения, возможность применения у детей с указанием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"Применять строго по назначению врача" в случаях, исключающих самостоятельное использование препарата пациентом;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способ применения и дозы, где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разовая и суточная дозы, способ применения, пути введения, кратность и время приема, соотношение с приемом пищи, рекомендуемая диета, продолжительность курса лечения, возможность и целесообразность повторения курсов лечения, продолжительность перерывов между курсами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разовая и суточная дозы для детей указываются с учетом возраста, массы и (или) поверхности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действия, в случае пропуска очередного приема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побочные действия, где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нежелательные явления и осложнения, возможные у больного в процессе лечения, а также связанные с особенностью фармакологических свойств препарата, отклонением от рекомендованных методов введения;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указание по возникновению риска отмены;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указания об основных мероприятиях по предупреждению и лечению побочных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противопоказания - приводится перечень заболеваний и состояний (индивидуальная непереносимость, повышенная чувствительность), при которых назначение препарата противопоказано, в том числе при беременности и лактации, детям (с указанием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лекарственное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фармацевтическое - указываются физически и химически несовместимые комбинации;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фармакокинетическое - указывается изменение фармакокинетики лекарства в организме (всасывание, распределение, связывание с белками, метаболизм, выведение);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фармакодинамическое - указываются изменения фармакологического эффекта одного или нескольких препаратов при одновременном их применении, проявляющиеся в виде синергизма или антагонизма;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перечисляются возможные проявления других видов взаимодействия препарата (например, с табаком, алкоголем, пищевыми продуктами);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особые указания: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противопоказаний указывается возможный риск, связанный с применением препарата у пациентов различных возрастных групп (дети (с указанием возраста) и люди пожилого возраста), у пациентов с определенными категориями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беременности или лактации;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влияния препарата на способность управлять транспортным средством или потенциально опасными механизмами;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предупреждения и меры предосторожности при применении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передозировка (интоксикация) препаратом - указываются признаки (краткое клиническое описание симптомов) и неотложные меры помощи при этом, в том числе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форма выпуска и упаковка: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лекарственная форма (например, таблетка, раствор, мазь);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лекарственной формы в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условия хранения - указываются условия, обеспечивающие сохранность препарата в течение установленного срока годности (температура, защита от света, огнеопасность, условия хранения после первого вскрытия упаковки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указание "Хранить в недоступном для детей месте";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срок хранения, при необходимости срок хранения после первого вскрытия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о визуальных признаках непригодности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"Не применять по истечении срока годности";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условия отпуска из аптек (по рецепту, без рецепта);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организация-производитель: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(юридический адрес) организации-производителя;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организации, принимающей на территории Республики Казахстан, претензии (предложения) по качеству лекарственных средств от потребителей,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юридический адрес организации-производителя не совпадает с юридическим адресом организации, принимающей претензии от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лекарственное средство произведено в другой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инструкции по медицинскому применению юридического адреса организации, принимающей претензии от потребителей, означает, что претензии принимаются по юридическому адресу организации-производителя, при условии, что организация-производитель расположена на территории Республики Казахстан.</w:t>
      </w:r>
    </w:p>
    <w:bookmarkEnd w:id="23"/>
    <w:bookmarkStart w:name="z39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Подтверждение соответствия</w:t>
      </w:r>
    </w:p>
    <w:bookmarkEnd w:id="24"/>
    <w:bookmarkStart w:name="z4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Подтверждение соответствия лекарственных средств в Республике Казахстан носит обязательный характер 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 в форме проведения обязательной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иммунобиологических препаратов и лекарственных форм, изготовленных в условиях аптеки, носит добровольный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проведении сертификации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рекомендуемыми являются следующие схемы сертификации: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сертификации серийно выпускаемых отечественных лекарственных средств - схемы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сертификации серийно выпускаемых импортируемых лекарственных средств - схемы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проведения сертификации партии отечественных или импортируемых лекарственных средств - схема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Схемы 1, 6, 8, 9 и 10 при проведении сертификации лекарственных средств не применяют.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Испытания проводятся по перечню показателей и методикам, предусмотренным нормативным документом на лекарственное средство в соответствии с приложением 3 к настоящему Техническому регламенту, а также по альтернативным методикам, утвержденным государственной экспертной организацией в сфере обращения лекарственных средств.</w:t>
      </w:r>
    </w:p>
    <w:bookmarkEnd w:id="25"/>
    <w:bookmarkStart w:name="z40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Переходные положения</w:t>
      </w:r>
    </w:p>
    <w:bookmarkEnd w:id="26"/>
    <w:bookmarkStart w:name="z4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 дня введения в действие настоящего Технического регламента, обеспечение безопасности лекарственных средств в Республике Казахстан должно осуществляться в соответствии с установленными в нем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Настоящий Технический регламент вводится в действие по истечении шести месяцев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Лекарственные средства, зарегистрированные и разрешенные к медицинскому применению в Республике Казахстан до вступления в действие настоящего Технического регламента разрешаются к обращению на территории Республики Казахстан в упаковке с маркировкой и инструкцией по медицинскому применению до окончания срока государственной регистрации.</w:t>
      </w:r>
    </w:p>
    <w:bookmarkEnd w:id="27"/>
    <w:bookmarkStart w:name="z4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"Требования к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средств"   </w:t>
      </w:r>
    </w:p>
    <w:bookmarkEnd w:id="28"/>
    <w:bookmarkStart w:name="z4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продукции, подпадающие под действие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"Требования к безопасности лекарственных средств"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303"/>
        <w:gridCol w:w="10321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0206: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0206 22 000 1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0206 29 100 0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0206 41 200 1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0206 41 800 1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0206 49 200 1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0206 49 800 1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0206 80 100 0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0206 90 100 0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 крупного рогатого скота, свиней, овец,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коз, лошадей, ослов, мулов или лошаков, свежие, охлажденные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мороженые, используемые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0507 90 000 0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рога марала, используемые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1108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пшеничный, кукурузный, картофельный,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1211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растения, их отдельные части (включая семена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плоды), свежие или сушеные, целые или измельченные,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дробленые или молотые, используемые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1302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соки и экстракты растительные, агар-агар,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1504 20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Рыбий жир, масло и их фракции, кроме жира из печени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1505 00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Жиропот, используемый при производстве ланолина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1515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растительные масла и их фракции, используемые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1702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химически чистые лактоза, мальтоза, глюкоза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фруктоза, в твердом состоянии, используемые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смеси витаминов и минеральных веществ,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сбалансированного дополнения к питанию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2207 10 000 0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спирт этиловый неденатурированный с концентрацией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объемных процентов или более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2501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хлорид натрия чистый, используемый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2526 20 000 0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 дробленый или молотый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нефтяной прочий, используемый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неорганической химии; соединения 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органические драгоценных металлов, редкоземельных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радиоактивных элементов или изотопов,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при производстве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2851 00 100 0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Дистиллированная и кондуктометрическая вода и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аналогичной чистоты,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химические соединения, природные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синтезированные, используемые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2936 90 800 0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смеси витаминов в том числе в любом растворителе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30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3102 10 100 0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мочевина, содержащая более 45 массовых процентов азота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3204 13 000 0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красители основные и препараты, изготовленные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3301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Эфирные масла, используемые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3802 10 000 0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уголь активированный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3807 00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Деготь древесный; масла, полученные из древесного дегтя;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креозот древесный; нафта древесная; пек растительный; 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пивоваренный и аналогичные продукты на основе канифоли,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смоляных кислот или растительного пека: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3001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прочие органы, предназначенные для органотерапии,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высушенные, измельченные или не измельченные в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желез или прочих органов или их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органотерапии; гепарин и его соли;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вещества человеческого или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подготовленные для использования в терапевтических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целях, в другом месте не поименованные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экстракты желез или прочих органов или их секретов: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3001 90 200 0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3001 90 200 0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3001 90 910 0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гепарин и его соли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3001 90 980 0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человеческая; кровь животных, приготовленная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терапевтических, профилактических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целях; сыворотки иммунные и фракции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 модифицированные иммунологические продукты,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полученные методами биотехнологии; вакцины, токсины,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микроорганизмов (кроме дрожжей)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сыворотки иммунные и фракции крови прочие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модифицированные иммунологические продукты,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методами биотехнологии: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сыворотки иммунные: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против яда змей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3002 10 910 0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гемоглобин, глобулины крови и сывороточные глобулины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человеческого происхождения: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факторы свертываемости крови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3002 10 990 0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вакцины для людей: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против краснухи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против гепатита 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3002 30 000 0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вакцины ветеринарные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кровь животных, приготовленная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терапевтических, профилактических или диагностических целях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3002 90 500 0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культуры микроорганизмов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 3005 или 3006), состоящие из смеси двух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 для использования в терапевтических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целях, но не расфасованные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дозированных лекарственных форм или в формы или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3003 10 000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пенициллины или их производные,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пенициллановой кислоты, или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стрептомицины или их производные: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3003 10 000 1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ампициллина натриевую соль или ампициллина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тригидрат, или бензилпенициллина соли и соединения,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феноксиметилпенициллин, или оксациллин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3003 10 000 9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3003 20 000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прочие антибиотики: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3003 20 000 1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эритромицина основание или канамицина сульфат,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стрептомицина сульфат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3003 20 000 9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гормоны или прочие соединения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 но не содержащие антибиотиков: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3003 31 000 0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инсулин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3003 39 000 0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3003 40 000 0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алкалоиды или их производные,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гормонов или прочих соединений товарной позиции 2937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йод или соединения йода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кальция глюконат или кислоту ацетилсалициловую,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 3005 или 3006), состоящие из смешанных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несмешанных продуктов, для использования в 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профилактических целях, расфасованные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дозированных лекарственных форм (включая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 форме трансдермальных систем) или в формы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пенициллины или их производные,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пенициллановой кислоты, или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стрептомицины или их производные: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в качестве активных веществ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пенициллины или их производные, имеющие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пенициллановой кислоты: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ампициллина тригидрат или ампициллина натриевую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соль, или бензилпенициллина соли и соединения,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карбенициллин, или оксациллин, или сулациллин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(сультамициллин), или феноксиметилпенициллин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3004 10 100 2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расфасованные или представленные в виде дозированных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форм, но не упакованные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3004 10 900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расфасованные или представленные в виде дозированных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форм, но не упакованные для розничной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3004 10 900 1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стрептомицина сульфат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3004 10 900 2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3004 10 900 9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прочие антибиотики: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амикацин или гентамицин, или гризеофульвин,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доксициклин, или доксорубицин, или канамицин, или 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фузидиевую и ее натриевую соль, или левомицетин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(хлорамфеникол) и его соли, или линкомицин, или метациклин,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нистатин, или рифампицин, или цефазолин,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цефалексин, или цефалотин, или эритромицина основание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3004 20 900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прочие;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3004 20 900 1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эритромицина основание или канамицина сульфат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3004 20 900 9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гормоны или прочие соединения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 но не содержащие антибиотиков: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инсулин: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3004 31 100 0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расфасованные в формы или упаковки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3004 31 900 0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кортикостероидные гормоны, их производные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аналоги: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расфасованные в формы или упаковки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флуоцинолон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3004 39 100 0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расфасованные в формы или упаковки для розничной продажи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алкалоиды или их производные,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гормонов, прочих соединений товарной позиции 2937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кофеин-бензоат натрия или ксантинола никотинат,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папаверин, или пилокарпин, или теобромин, или теофиллин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лекарственные средства прочие, содержащие витамины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соединения товарной позиции 2936: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3004 50 100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расфасованные в формы или упаковки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3004 50 100 1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кислоту аскорбиновую (витамин С) или 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никотиновую, или кокарбоксилазу, или никотинамид,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пиридоксин, или тиамин и его соли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3004 50 100 9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3004 50 900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3004 50 900 1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альфа-токоферола ацетат (витамин 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3004 50 900 2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только: кокарбоксилазу или кислоту аскорбиновую (витамин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цианокобаламин (витамин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3004 50 900 9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3004 90 110 0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йод или соединения йода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3004 90 190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3004 90 190 1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только: натриевую соль аденозинтрифосфорной кислоты (АТФ)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ацетилсалициловую кислоту (кроме лекарственных средств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таблеток, покрытых энтеросолюбильной оболочкой,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действующего вещества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ацетилсалициловую кислоту),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бензокаин, или бискалцитрат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(коллоидный субцитрат висмута),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верапамил,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гамма-аминомасляную кислоту, или дибазол,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диклофенак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натрия, или димедрол, или ибупрофен,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корвалол,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валидол, или изосорбид динитрат, или инозин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(рибоксин),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каптоприл, или кетамин, или кетотифен, или клозапин,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кломифен цитрат, или лидокаин, или липоевая кислота,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карбонат, или метазид, или метамизол (анальгин),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етенамин или метилурацил, или метионин, или метронидазол,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или нафазолин, или нитроксолин, или нифедипин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лекарственных средств в форме двухслойных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таблеток,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лазерной перфорацией полупроницаемой мембраны,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и слоем действующего активного вещества-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осмотическом состоянии), или ницетамид,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или пентаэритритил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тетранитрат, или пиперазин,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пирацетам, или пиреноксин,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пирикарбат, или пироксикам,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полиамин,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поливинилпирролидон, или примидон, или пробукол,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 (новокаин), или пропранолол, или ранитидин,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или суксаметоний, или сульфадиметоксин,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сульфален, или таурин, или фенобарбитал,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фталилсульфатиазол,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фуросемид, или хлорхинальдол,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церебролизат,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циннаризин, или ципрофлоксацин 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инфузионного раствора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внутривенного введения,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содержащих в качестве действующего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ципрофлоксацин),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цитрапар, или цитрамон-П,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этамзилат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3004 90 190 9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3004 90 910 0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йод или соединения йода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3004 90 990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3004 90 990 1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в качестве основного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только: кислоту ацетилсалициловую или парацетамол,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рибоксин (инозин), или поливинилпирролидон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3004 90 990 9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препараты контрастные для рентгенографических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обследований; реагенты диагностические,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больным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химические контрацептивные на основе гормонов,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соединений товарной позиции 2937 или спермицидов: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на основе гормонов или прочих соединений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2937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3006 60 110 0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расфасованные в формы или упаковки для розничной продажи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3006 60 190 0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3006 60 900 0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 основе спермицидов</w:t>
            </w:r>
          </w:p>
        </w:tc>
      </w:tr>
    </w:tbl>
    <w:bookmarkStart w:name="z4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"Требования к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средств"   </w:t>
      </w:r>
    </w:p>
    <w:bookmarkEnd w:id="30"/>
    <w:bookmarkStart w:name="z4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Классификация медицинских иммунобиологических препаратов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14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иммунобиологические препараты для применения in vivo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 любого типа и назначения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антител и содержащие антитела (сыворотки, иммуноглобулины,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очищенные и моноклональные антитела и другое)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Антигенноспецифические иммуномодуляторы (цитокины, их рецепторы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независимо от способа их получения)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Биосимиляры, полученные на основе рекомбинантных (генноинженерных) технологий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и аллергоиды инфекционные и неинфекционные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бактериофагов лечебного и профилактического назначения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Пробиотики (лакто-, бифидобактерии)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Антибиотики микробного происхождения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крови лечебного и профилактического назначения,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их получения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диагностики инфекционных болезней, в т.ч.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болезней (люминесцентные, латексные, эритроцитарные, сыворотки,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иммуноглобулины и микротестсистемы для идентификации возбудителей, и другое)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Диагностикумы и тест-системы для выявления антител, антигенов, любых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клеток иммунологическими методами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иммунобиологические препараты для применения in vitro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антител и содержащие антитела для диагностики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Бактериофаги диагностического назначения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и аллергоиды инфекционные и неинфекционные для диагностики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Диагностикумы и тест-системы для выявления антител, антигенов, любых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клеток иммунологическими методами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Тест-системы для полимеразной и лигазной цепных реакций</w:t>
            </w:r>
          </w:p>
        </w:tc>
      </w:tr>
    </w:tbl>
    <w:bookmarkStart w:name="z4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"Требования к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средств"   </w:t>
      </w:r>
    </w:p>
    <w:bookmarkEnd w:id="32"/>
    <w:bookmarkStart w:name="z4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характеристик (показателей), подлежащих контролю при</w:t>
      </w:r>
      <w:r>
        <w:br/>
      </w:r>
      <w:r>
        <w:rPr>
          <w:rFonts w:ascii="Times New Roman"/>
          <w:b/>
          <w:i w:val="false"/>
          <w:color w:val="000000"/>
        </w:rPr>
        <w:t>
сертификации лекарственных средств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489"/>
        <w:gridCol w:w="1342"/>
        <w:gridCol w:w="8732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(объект исследования)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 ВЭД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(показатель) продукции (объекта исследования)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Средняя масса дозы*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извлекаемых доз в контейнере*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идентифицированные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Испытание вентильного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Размер частиц аэрозоля (суспензии)*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 герметичности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Выход содержимого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Вода*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Однородность содержания в дозе (для эмульсий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суспензий)*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консервантов, стабилизаторов, красителей)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Кислотность (щелочность) или рН*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Прозрачность (ушные капли)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Цветность (ушные капли)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Объем содержимого контейнера (для много дозовых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и однородность дозирования капель для 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применения. Однородность массы препарата в одной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многодозового контейнера (для суспензий и эмульсий).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Устойчивость (для суспензий)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Относительная плотность*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Вязкость*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Микробиологическая чистота или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Этанол*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Антимикробные консерванты (ушные капли)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Срок хранения (в том числе после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упаковки)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применения.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неидентифицированные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Активность*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Однородность содержания (кроме лиофилизированных)*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Время растворения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Показатели качества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кислотность (щелочность) или 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Потеря в массе при высушивании или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Бактериальные эндотоксины и/или пирогены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Механические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Аномальная токсичность*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Однородность содержания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лиофилизированных)*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Содержание веществ гистаминоподобного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Меры предосторожности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природы лекарственного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лекарственной формы.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применения.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консервантов, стабилизаторов)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Цветность*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Устойчивость (суспензии)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Размер частиц (суспензии)*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Проходимость через иглу (суспензии)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Механические  включения (видимые частицы,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невидимые)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Относительная плотность*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Осмоляльность (осмолярность)**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Вязкость**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Извлекаемый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Бактериальные эндотоксины или пирогены*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Аномальная токсичность*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Содержание веществ гистаминоподобного действия*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Однородность содержания (для суспензий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однодозовых контейнерах)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Антимикробные консерванты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Меры предосторожности*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Раздел, отмеченный , "**", включают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внутривенных инфузионных растворов.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Глазные капли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консервантов, стабилизаторов)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Кислотность, щелочность или 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Объем содержимого контейнера (для многодозовых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контейнеров) номинальный объем (для однодозовых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Цветность (для растворов)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Прозрачность (для растворов)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Вязкость*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Размер частиц (для глазных капель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суспензии)*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Осмоляльность (осмолярность)*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Механические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Антимикробные консерванты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Однородность содержания (для однодозовых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Срок хранения (в том числе после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 капсул (в том числе оболочки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и содержимого)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красителей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антимикробных консервантов)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Однородность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Распадаемость*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Потеря в массе при высушивании или вода*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Однородность содержания*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Кислотное и пероксидное число (для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капсул, содержащих масла)*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Срок хранения (в том числе после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(брикеты,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фильтр-пакеты)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01.11.91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Микроскопия;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Качественные и/или гистохимические реакции;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Хроматографические испытания (ТСХ, ГХ, ВЭЖХ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Посторонние примеси (части растения, не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сбору; частицы сырья, утратившие естественную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окраску, измельченность, наличие плесени, гнили,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постороннего запаха, не исчезающего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проветривании; помет грызунов и птиц, амбарные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вредители, органические и минеральные примеси,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недопустимые примеси)*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Потеря в массе при высушивании (вода)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Распадаемость (брикеты и резано-прессованная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Однородность массы (брикеты и резано-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прессованная продукция)*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содержимого контейнера для фасованного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Общая 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Зола, нерастворимая в кислоте хлороводородной*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Экстрактивные вещества*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Показатель набухания*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Показатель горечи*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Количественное определение*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Радионуклиды (для цельного сырья)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сырья и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 формы.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Кислотное и пероксидное число*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Масса содержимого упаковки или извлекаемая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для однодозовых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Однородность консистенции*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Антимикробные консерванты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Размер частиц (для диспергированных частиц)*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Микробиологическая чистота или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Сухой 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Содержание этанола или относительная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Тяжелые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 содержимого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(сухие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Измельченность или дисперсность*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наружного применения)*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Идентификация (в том числе красителей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Масса содержимого контейнера (для порошков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многодозовом контейнере)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Родственные примеси:**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Средняя масса и однородность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Однородность массы или однородность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порошков в однодозовом контейнере)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Потеря в массе при высушивании (или вода)*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Микробиологическая чистота или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Разделы, отмеченные "**", включают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порошков, предназначенных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применения. 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субстанция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Растворимость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Температура плавления*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Температура кипения или температурные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перегонки*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затвердевания*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Относительная плотность*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Удельное оптическое вращение (оптическое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вращение)*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Удельный показатель поглощения*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Показатель преломления*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Вязкость*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Показатели качества раствора: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кислотность (щелочность) или рН*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Механические включения*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идентифицированные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Остаточные количества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Легкообугливающиеся вещества*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Микробиологическая чистота или стерильность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Неорганические анионы (хлориды, сульфаты,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 и так далее), катионы (железо и другие)*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Потеря в массе при высушивании или вода*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Бактериальные эндотоксины и/или пирогены*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Мышьяк*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Тяжелые металлы*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Общая зола или сульфатная зола*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Меры предосторожности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природы лекарственного вещества.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(пессарии)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масса и однородность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Однородность содержания*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Температура плавления или время полной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Распадаемость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Размер частиц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Растворение*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красителей,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Родственные примеси: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Средняя масса и однородность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Распадаемость*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Истираемость*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Твердость*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Степень диспергирования*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Тальк, аэросил*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Потеря в массе при высушивании или вода*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Однородность содержания (в единице дозированной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 формы)*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Остаточные количества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(в том числе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Количественное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содержимого контейнера (жидкие экстракты)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Однородность массы (дозированные экстракты)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Гранулометрический состав (сухие экстракты)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Метанол и 2-пропанол (жидкие экстракты)*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Сухой остаток (жидкие экстракты)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Потеря в массе при высушивании (вода) (сухие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Остаточное количество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Тяжелые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Микробиологическая чистота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Основное фармакологическое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Разделы, отмеченные "*",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природы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особенностей лекарственной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введение дополнительных разделов.</w:t>
            </w:r>
          </w:p>
        </w:tc>
      </w:tr>
    </w:tbl>
    <w:bookmarkStart w:name="z4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 определяемых характеристик (показателей) для испытания конкретного лекарственного средства/биологического препарата устанавливается в соответствии с аналитическим нормативным документом на конкретную продукцию</w:t>
      </w:r>
    </w:p>
    <w:bookmarkEnd w:id="34"/>
    <w:bookmarkStart w:name="z4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"Требования к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средств"   </w:t>
      </w:r>
    </w:p>
    <w:bookmarkEnd w:id="35"/>
    <w:bookmarkStart w:name="z4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Вспомогательные вещества, допустимые пределы их содержания</w:t>
      </w:r>
      <w:r>
        <w:br/>
      </w:r>
      <w:r>
        <w:rPr>
          <w:rFonts w:ascii="Times New Roman"/>
          <w:b/>
          <w:i w:val="false"/>
          <w:color w:val="000000"/>
        </w:rPr>
        <w:t>
в лекарственных препаратах и информация, которая должна</w:t>
      </w:r>
      <w:r>
        <w:br/>
      </w:r>
      <w:r>
        <w:rPr>
          <w:rFonts w:ascii="Times New Roman"/>
          <w:b/>
          <w:i w:val="false"/>
          <w:color w:val="000000"/>
        </w:rPr>
        <w:t>
отражаться в инструкции по медицинскому применению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471"/>
        <w:gridCol w:w="2431"/>
        <w:gridCol w:w="1766"/>
        <w:gridCol w:w="3440"/>
        <w:gridCol w:w="2856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отражена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**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Апротинин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серьезная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 реакция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Противопоказаны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аллергической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реакцией на орехи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Аспартам (Е951)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фенилаланин,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 людям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фенилкетонурией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нанести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 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фенилкетонурией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Азокрасители: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Тартразин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закат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(FСF)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Кармоизин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Понсо 4R.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(пунцовый 4R),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ВN,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РN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Е102, Е 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122 -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(Е127)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нельзя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назначать и применять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Бензалкония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 ириты;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контакта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мягкими контактными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линзами;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удалить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линзы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и выждать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закапывания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применяется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8 лет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Бензалкония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обесцвечивает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Ингаляционное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мкг/в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Бронхоспазм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бензойная и бензоаты: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Е210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Е211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Е212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Раздражения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 и слизистых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новорожденным детям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желтухи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новорожденных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мг/кг/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недоношенным,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новорожденным 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побочное действие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анафилактоидные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(мг/мл)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реакций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мг/кг/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новорожденным 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бензилового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в дозах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мг/кг/сут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повышается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фатальных токсических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бергамота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Бергаптен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УФ-лучам (как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искусственным лучам)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бергаптена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Бронопол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дерматиты)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Бутилгидрок-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сианизол Е320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 (контактные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раздражения глаз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слизистых оболочек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кситолуол Е321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 (контактные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раздражения глаз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слизистых оболочек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касторовое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ксилированное;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касторовое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генизированное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желудочно-кишечного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и диарея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цетостеариловый;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цетиловый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 (контактные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дерматиты)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Хлоркрезол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сульфоксид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Раздражения кожи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этанола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этанола,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мг в 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эпилепсией,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 и кормящим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женщинам, 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печени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эпилепсией,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 и кормящим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женщинам и 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печени;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влияет на 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механизмами;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влияет и изменяет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препаратах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кожных реакций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дерматиты)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желудочно-кишечного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и диарея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назначением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фруктозы в г 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назначать пациентам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сахарным 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внутрь,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жевательные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Наносят вред зубам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недель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галактоземией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галактоземией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глюкозо-галактозы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галактозы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назначать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с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глюкозы-галактозы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глюкозы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назначать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с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повреждающее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на зубы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инструкцию,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(две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недель)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Глицерол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мг/в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реакции: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желудочно-кишечного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тракта, диарея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Послабляющее действие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вещества)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свертываемости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аллергической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реакцией на гепарин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мальтит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жидкий)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- 2,3 ккал/г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инвертный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глюкозы-галактозы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глюкозы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 в 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назначать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с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повреждающее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на зубы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(две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недели)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Лактит Е 966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фруктозы, галактозы,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галактоземией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глюкозы-галактозы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 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 лактита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ккал/г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Лактоза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дефицитом фермента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Lарр-лактазы,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глюкозы-галактозы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лактозы в 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назначать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с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(Шерстяной жир)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 дерматит)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965 Мальтит;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Изомальтитол;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Мальтит жидкий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глюкозы)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 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- 2,3 ккал/г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(маннит) Е421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 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тиомерсал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фенилртути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фенилртути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фенилртути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Офтольмалоги-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 дерматит),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пигментации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Парагидрокси-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беноаты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этилпара-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(Е214)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пропилпара-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(Е216)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(Е217)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метилпара-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(Е218)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(Е219)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офтольмалоги-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замедленного типа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ингалационное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бронхоспазм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Фенилаланин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фенилкетонурией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в ммоль (или мг)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ммоль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мг)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дозе,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важно,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ммоль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в ммоль (или мг)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назначать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со сниженной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почек или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контролируется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калия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ммоль/л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месте инъекции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Пропиленгликоль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эфиры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кожи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Эффекты, подобные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действию алкоголя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кунжутное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Редкие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аллергических реакций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ммоль (или мг)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основана на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натрия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ммоль (23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мг) в разовой дозе,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это важно,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назначаться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ммоль (или мг)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бессолевую диету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сорбиновая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Сорбитол Е420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сорбитола - 2,6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ккал/г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Стеариловый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кожные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 дерматит)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Сукроза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непереносимостью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мальабсорбцией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сукразы-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изомальтазы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сукрозы в 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разовой дозе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назначать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сосательные,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на зубы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инструкцию,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(две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недель)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метабисульфиты: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серы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сульфит Е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бисульфит Е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метабисульфит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метабисульфит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бисульфит Е228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ингаляционное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бронхоспазм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Пшеничный крахмал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пшеничный крахмал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Пшеничный крахмал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Глютен (следы)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Ксилитол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Пероральное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послабляющее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ксилитола - 2,4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ккал/г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Независимо от количественного содержания вспомогательных веществ, информация, указанная в колонке 5, должна отражаться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Информация, указанная в колонке 6, предназначена для экспертов при проведении специализированной экспертизы лекарственного средства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