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768a" w14:textId="7747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2010 года № 637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 создания благоприятных условий для отдыха трудящихся и рационального использования рабочего времени в июле 2010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Перенести день отдыха с субботы 3 июля на понедельник 5 июля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право организациям, которые обеспечены трудовыми, материальными и финансовыми ресурсами для выпуска необходимой продукции, оказания услуг, включая финансовые, а также ввода в действие объектов строительства, производить по согласованию с профсоюзными организациями работу 5 июля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указанный день компенсируется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