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04f3" w14:textId="c4b0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11 июня 2007 года № 483 и от 17 июля 2008 года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2010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(САПП Республики Казахстан, 2008 г., № 33, ст. 343):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Определить общество специализированной организацией по вопросам концессии, основным предметом деятельности которого является проведение: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экономической экспертизы концессионных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экономической экспертизы технико-экономического обоснования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экспертизы конкурсной документации, в том числе при внесении в нее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экспертизы концессионных заявок, представленных участниками конкурса при проведении конкурса по выбору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экспертизы проектов договоров концессии, в том числе при внесении в договоры концессии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экспертизы предложений концессионера на получение поручительства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оценки реализации концессионных проектов, в том числе на условии софинансирования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экономической экспертизы республиканских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экономической экспертизы инвестиционных проектов для предоставления государственных гарантий;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мониторинга и оценки реализации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мониторинга и оценки реализации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мониторинга концессионных проектов на условии софинансирования из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