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c31d" w14:textId="2a7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оборудования для переработки сельскохозяйственного сырья. Продукция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июня 2010 года № 552.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оборудования для переработки сельскохозяйственного сырья. Продукция животноводства".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двенадцати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2010 года № 552</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оборудования для переработки</w:t>
      </w:r>
      <w:r>
        <w:br/>
      </w:r>
      <w:r>
        <w:rPr>
          <w:rFonts w:ascii="Times New Roman"/>
          <w:b/>
          <w:i w:val="false"/>
          <w:color w:val="000000"/>
        </w:rPr>
        <w:t>сельскохозяйственного сырья. Продукция животноводства"</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оборудования для переработки сельскохозяйственного сырья. Продукция животноводства" (далее - Технический регламент) распространяется на машины и оборудование для переработки сельскохозяйственного сырья - продукции животноводства (далее - машины и оборудование) независимо от страны происхождения, выпускаемые в обращение на рынок Республики Казахстан.</w:t>
      </w:r>
    </w:p>
    <w:bookmarkEnd w:id="4"/>
    <w:bookmarkStart w:name="z8" w:id="5"/>
    <w:p>
      <w:pPr>
        <w:spacing w:after="0"/>
        <w:ind w:left="0"/>
        <w:jc w:val="both"/>
      </w:pPr>
      <w:r>
        <w:rPr>
          <w:rFonts w:ascii="Times New Roman"/>
          <w:b w:val="false"/>
          <w:i w:val="false"/>
          <w:color w:val="000000"/>
          <w:sz w:val="28"/>
        </w:rPr>
        <w:t>
      2. Перечень машин и оборудования, на которые распространяются требования безопасности настоящего Технического регламента, и их коды согласно классификатору Товарной номенклатуры внешнеэкономической деятельности Республики Казахстан (далее - ТН ВЭД РК) указаны в приложении к настоящему Техническому регламенту.</w:t>
      </w:r>
    </w:p>
    <w:bookmarkEnd w:id="5"/>
    <w:bookmarkStart w:name="z9" w:id="6"/>
    <w:p>
      <w:pPr>
        <w:spacing w:after="0"/>
        <w:ind w:left="0"/>
        <w:jc w:val="both"/>
      </w:pPr>
      <w:r>
        <w:rPr>
          <w:rFonts w:ascii="Times New Roman"/>
          <w:b w:val="false"/>
          <w:i w:val="false"/>
          <w:color w:val="000000"/>
          <w:sz w:val="28"/>
        </w:rPr>
        <w:t>
      3. Настоящий Технический регламент устанавливает требования к безопасности машин и оборудования, а также к процессам их жизненного цикла применительно к рискам, которые обусловлены следующими опасными факторами:</w:t>
      </w:r>
    </w:p>
    <w:bookmarkEnd w:id="6"/>
    <w:bookmarkStart w:name="z10" w:id="7"/>
    <w:p>
      <w:pPr>
        <w:spacing w:after="0"/>
        <w:ind w:left="0"/>
        <w:jc w:val="both"/>
      </w:pPr>
      <w:r>
        <w:rPr>
          <w:rFonts w:ascii="Times New Roman"/>
          <w:b w:val="false"/>
          <w:i w:val="false"/>
          <w:color w:val="000000"/>
          <w:sz w:val="28"/>
        </w:rPr>
        <w:t>
      1) механические опасности;</w:t>
      </w:r>
    </w:p>
    <w:bookmarkEnd w:id="7"/>
    <w:bookmarkStart w:name="z11" w:id="8"/>
    <w:p>
      <w:pPr>
        <w:spacing w:after="0"/>
        <w:ind w:left="0"/>
        <w:jc w:val="both"/>
      </w:pPr>
      <w:r>
        <w:rPr>
          <w:rFonts w:ascii="Times New Roman"/>
          <w:b w:val="false"/>
          <w:i w:val="false"/>
          <w:color w:val="000000"/>
          <w:sz w:val="28"/>
        </w:rPr>
        <w:t>
      2) электрические опасности;</w:t>
      </w:r>
    </w:p>
    <w:bookmarkEnd w:id="8"/>
    <w:bookmarkStart w:name="z12" w:id="9"/>
    <w:p>
      <w:pPr>
        <w:spacing w:after="0"/>
        <w:ind w:left="0"/>
        <w:jc w:val="both"/>
      </w:pPr>
      <w:r>
        <w:rPr>
          <w:rFonts w:ascii="Times New Roman"/>
          <w:b w:val="false"/>
          <w:i w:val="false"/>
          <w:color w:val="000000"/>
          <w:sz w:val="28"/>
        </w:rPr>
        <w:t>
      3) пожароопасность;</w:t>
      </w:r>
    </w:p>
    <w:bookmarkEnd w:id="9"/>
    <w:bookmarkStart w:name="z13" w:id="10"/>
    <w:p>
      <w:pPr>
        <w:spacing w:after="0"/>
        <w:ind w:left="0"/>
        <w:jc w:val="both"/>
      </w:pPr>
      <w:r>
        <w:rPr>
          <w:rFonts w:ascii="Times New Roman"/>
          <w:b w:val="false"/>
          <w:i w:val="false"/>
          <w:color w:val="000000"/>
          <w:sz w:val="28"/>
        </w:rPr>
        <w:t>
      4) взрывоопасность;</w:t>
      </w:r>
    </w:p>
    <w:bookmarkEnd w:id="10"/>
    <w:bookmarkStart w:name="z14" w:id="11"/>
    <w:p>
      <w:pPr>
        <w:spacing w:after="0"/>
        <w:ind w:left="0"/>
        <w:jc w:val="both"/>
      </w:pPr>
      <w:r>
        <w:rPr>
          <w:rFonts w:ascii="Times New Roman"/>
          <w:b w:val="false"/>
          <w:i w:val="false"/>
          <w:color w:val="000000"/>
          <w:sz w:val="28"/>
        </w:rPr>
        <w:t>
      5) шум;</w:t>
      </w:r>
    </w:p>
    <w:bookmarkEnd w:id="11"/>
    <w:bookmarkStart w:name="z15" w:id="12"/>
    <w:p>
      <w:pPr>
        <w:spacing w:after="0"/>
        <w:ind w:left="0"/>
        <w:jc w:val="both"/>
      </w:pPr>
      <w:r>
        <w:rPr>
          <w:rFonts w:ascii="Times New Roman"/>
          <w:b w:val="false"/>
          <w:i w:val="false"/>
          <w:color w:val="000000"/>
          <w:sz w:val="28"/>
        </w:rPr>
        <w:t>
      6) вибрация;</w:t>
      </w:r>
    </w:p>
    <w:bookmarkEnd w:id="12"/>
    <w:bookmarkStart w:name="z16" w:id="13"/>
    <w:p>
      <w:pPr>
        <w:spacing w:after="0"/>
        <w:ind w:left="0"/>
        <w:jc w:val="both"/>
      </w:pPr>
      <w:r>
        <w:rPr>
          <w:rFonts w:ascii="Times New Roman"/>
          <w:b w:val="false"/>
          <w:i w:val="false"/>
          <w:color w:val="000000"/>
          <w:sz w:val="28"/>
        </w:rPr>
        <w:t>
      7) выделение вредных веществ и материалов;</w:t>
      </w:r>
    </w:p>
    <w:bookmarkEnd w:id="13"/>
    <w:bookmarkStart w:name="z17" w:id="14"/>
    <w:p>
      <w:pPr>
        <w:spacing w:after="0"/>
        <w:ind w:left="0"/>
        <w:jc w:val="both"/>
      </w:pPr>
      <w:r>
        <w:rPr>
          <w:rFonts w:ascii="Times New Roman"/>
          <w:b w:val="false"/>
          <w:i w:val="false"/>
          <w:color w:val="000000"/>
          <w:sz w:val="28"/>
        </w:rPr>
        <w:t>
      8) излучения;</w:t>
      </w:r>
    </w:p>
    <w:bookmarkEnd w:id="14"/>
    <w:bookmarkStart w:name="z18" w:id="15"/>
    <w:p>
      <w:pPr>
        <w:spacing w:after="0"/>
        <w:ind w:left="0"/>
        <w:jc w:val="both"/>
      </w:pPr>
      <w:r>
        <w:rPr>
          <w:rFonts w:ascii="Times New Roman"/>
          <w:b w:val="false"/>
          <w:i w:val="false"/>
          <w:color w:val="000000"/>
          <w:sz w:val="28"/>
        </w:rPr>
        <w:t>
      9) термические опасности;</w:t>
      </w:r>
    </w:p>
    <w:bookmarkEnd w:id="15"/>
    <w:bookmarkStart w:name="z19" w:id="16"/>
    <w:p>
      <w:pPr>
        <w:spacing w:after="0"/>
        <w:ind w:left="0"/>
        <w:jc w:val="both"/>
      </w:pPr>
      <w:r>
        <w:rPr>
          <w:rFonts w:ascii="Times New Roman"/>
          <w:b w:val="false"/>
          <w:i w:val="false"/>
          <w:color w:val="000000"/>
          <w:sz w:val="28"/>
        </w:rPr>
        <w:t>
      10) биологические и микробиологические опасности (вирусные и бактериологические);</w:t>
      </w:r>
    </w:p>
    <w:bookmarkEnd w:id="16"/>
    <w:bookmarkStart w:name="z20" w:id="17"/>
    <w:p>
      <w:pPr>
        <w:spacing w:after="0"/>
        <w:ind w:left="0"/>
        <w:jc w:val="both"/>
      </w:pPr>
      <w:r>
        <w:rPr>
          <w:rFonts w:ascii="Times New Roman"/>
          <w:b w:val="false"/>
          <w:i w:val="false"/>
          <w:color w:val="000000"/>
          <w:sz w:val="28"/>
        </w:rPr>
        <w:t>
      11) опасности, возникающие при пренебрежении принципами эргономики при конструировании машин и оборудования;</w:t>
      </w:r>
    </w:p>
    <w:bookmarkEnd w:id="17"/>
    <w:bookmarkStart w:name="z21" w:id="18"/>
    <w:p>
      <w:pPr>
        <w:spacing w:after="0"/>
        <w:ind w:left="0"/>
        <w:jc w:val="both"/>
      </w:pPr>
      <w:r>
        <w:rPr>
          <w:rFonts w:ascii="Times New Roman"/>
          <w:b w:val="false"/>
          <w:i w:val="false"/>
          <w:color w:val="000000"/>
          <w:sz w:val="28"/>
        </w:rPr>
        <w:t>
      12) неожиданные пуски, повороты, прокручивания (или любые подобные нештатные состояния);</w:t>
      </w:r>
    </w:p>
    <w:bookmarkEnd w:id="18"/>
    <w:bookmarkStart w:name="z22" w:id="19"/>
    <w:p>
      <w:pPr>
        <w:spacing w:after="0"/>
        <w:ind w:left="0"/>
        <w:jc w:val="both"/>
      </w:pPr>
      <w:r>
        <w:rPr>
          <w:rFonts w:ascii="Times New Roman"/>
          <w:b w:val="false"/>
          <w:i w:val="false"/>
          <w:color w:val="000000"/>
          <w:sz w:val="28"/>
        </w:rPr>
        <w:t>
      13) невозможность остановки машины и оборудования вообще или в необходимом положении;</w:t>
      </w:r>
    </w:p>
    <w:bookmarkEnd w:id="19"/>
    <w:bookmarkStart w:name="z23" w:id="20"/>
    <w:p>
      <w:pPr>
        <w:spacing w:after="0"/>
        <w:ind w:left="0"/>
        <w:jc w:val="both"/>
      </w:pPr>
      <w:r>
        <w:rPr>
          <w:rFonts w:ascii="Times New Roman"/>
          <w:b w:val="false"/>
          <w:i w:val="false"/>
          <w:color w:val="000000"/>
          <w:sz w:val="28"/>
        </w:rPr>
        <w:t>
      14) нарушения скорости вращения инструмента;</w:t>
      </w:r>
    </w:p>
    <w:bookmarkEnd w:id="20"/>
    <w:bookmarkStart w:name="z24" w:id="21"/>
    <w:p>
      <w:pPr>
        <w:spacing w:after="0"/>
        <w:ind w:left="0"/>
        <w:jc w:val="both"/>
      </w:pPr>
      <w:r>
        <w:rPr>
          <w:rFonts w:ascii="Times New Roman"/>
          <w:b w:val="false"/>
          <w:i w:val="false"/>
          <w:color w:val="000000"/>
          <w:sz w:val="28"/>
        </w:rPr>
        <w:t>
      15) нарушения энергоснабжения;</w:t>
      </w:r>
    </w:p>
    <w:bookmarkEnd w:id="21"/>
    <w:bookmarkStart w:name="z25" w:id="22"/>
    <w:p>
      <w:pPr>
        <w:spacing w:after="0"/>
        <w:ind w:left="0"/>
        <w:jc w:val="both"/>
      </w:pPr>
      <w:r>
        <w:rPr>
          <w:rFonts w:ascii="Times New Roman"/>
          <w:b w:val="false"/>
          <w:i w:val="false"/>
          <w:color w:val="000000"/>
          <w:sz w:val="28"/>
        </w:rPr>
        <w:t>
      16) ошибки в системе управления;</w:t>
      </w:r>
    </w:p>
    <w:bookmarkEnd w:id="22"/>
    <w:bookmarkStart w:name="z26" w:id="23"/>
    <w:p>
      <w:pPr>
        <w:spacing w:after="0"/>
        <w:ind w:left="0"/>
        <w:jc w:val="both"/>
      </w:pPr>
      <w:r>
        <w:rPr>
          <w:rFonts w:ascii="Times New Roman"/>
          <w:b w:val="false"/>
          <w:i w:val="false"/>
          <w:color w:val="000000"/>
          <w:sz w:val="28"/>
        </w:rPr>
        <w:t>
      17) ошибки монтажа;</w:t>
      </w:r>
    </w:p>
    <w:bookmarkEnd w:id="23"/>
    <w:bookmarkStart w:name="z27" w:id="24"/>
    <w:p>
      <w:pPr>
        <w:spacing w:after="0"/>
        <w:ind w:left="0"/>
        <w:jc w:val="both"/>
      </w:pPr>
      <w:r>
        <w:rPr>
          <w:rFonts w:ascii="Times New Roman"/>
          <w:b w:val="false"/>
          <w:i w:val="false"/>
          <w:color w:val="000000"/>
          <w:sz w:val="28"/>
        </w:rPr>
        <w:t>
      18) разрушения в процессе работы;</w:t>
      </w:r>
    </w:p>
    <w:bookmarkEnd w:id="24"/>
    <w:bookmarkStart w:name="z28" w:id="25"/>
    <w:p>
      <w:pPr>
        <w:spacing w:after="0"/>
        <w:ind w:left="0"/>
        <w:jc w:val="both"/>
      </w:pPr>
      <w:r>
        <w:rPr>
          <w:rFonts w:ascii="Times New Roman"/>
          <w:b w:val="false"/>
          <w:i w:val="false"/>
          <w:color w:val="000000"/>
          <w:sz w:val="28"/>
        </w:rPr>
        <w:t>
      19) падение или выброс предметов или жидкостей;</w:t>
      </w:r>
    </w:p>
    <w:bookmarkEnd w:id="25"/>
    <w:bookmarkStart w:name="z29" w:id="26"/>
    <w:p>
      <w:pPr>
        <w:spacing w:after="0"/>
        <w:ind w:left="0"/>
        <w:jc w:val="both"/>
      </w:pPr>
      <w:r>
        <w:rPr>
          <w:rFonts w:ascii="Times New Roman"/>
          <w:b w:val="false"/>
          <w:i w:val="false"/>
          <w:color w:val="000000"/>
          <w:sz w:val="28"/>
        </w:rPr>
        <w:t>
      20) потеря устойчивости;</w:t>
      </w:r>
    </w:p>
    <w:bookmarkEnd w:id="26"/>
    <w:bookmarkStart w:name="z30" w:id="27"/>
    <w:p>
      <w:pPr>
        <w:spacing w:after="0"/>
        <w:ind w:left="0"/>
        <w:jc w:val="both"/>
      </w:pPr>
      <w:r>
        <w:rPr>
          <w:rFonts w:ascii="Times New Roman"/>
          <w:b w:val="false"/>
          <w:i w:val="false"/>
          <w:color w:val="000000"/>
          <w:sz w:val="28"/>
        </w:rPr>
        <w:t>
      21) скольжение, опрокидывание или падение людей (вызванные машиной и оборудованием);</w:t>
      </w:r>
    </w:p>
    <w:bookmarkEnd w:id="27"/>
    <w:bookmarkStart w:name="z31" w:id="28"/>
    <w:p>
      <w:pPr>
        <w:spacing w:after="0"/>
        <w:ind w:left="0"/>
        <w:jc w:val="both"/>
      </w:pPr>
      <w:r>
        <w:rPr>
          <w:rFonts w:ascii="Times New Roman"/>
          <w:b w:val="false"/>
          <w:i w:val="false"/>
          <w:color w:val="000000"/>
          <w:sz w:val="28"/>
        </w:rPr>
        <w:t>
      22) недостатки инструкций для обслуживающего персонала.</w:t>
      </w:r>
    </w:p>
    <w:bookmarkEnd w:id="28"/>
    <w:bookmarkStart w:name="z32" w:id="29"/>
    <w:p>
      <w:pPr>
        <w:spacing w:after="0"/>
        <w:ind w:left="0"/>
        <w:jc w:val="both"/>
      </w:pPr>
      <w:r>
        <w:rPr>
          <w:rFonts w:ascii="Times New Roman"/>
          <w:b w:val="false"/>
          <w:i w:val="false"/>
          <w:color w:val="000000"/>
          <w:sz w:val="28"/>
        </w:rPr>
        <w:t>
      4. Идентификация машин и оборудования проводится с целью подтверждения соответствия конкретных машин и оборудования их описанию, представленному заявителем.</w:t>
      </w:r>
    </w:p>
    <w:bookmarkEnd w:id="29"/>
    <w:bookmarkStart w:name="z33" w:id="30"/>
    <w:p>
      <w:pPr>
        <w:spacing w:after="0"/>
        <w:ind w:left="0"/>
        <w:jc w:val="both"/>
      </w:pPr>
      <w:r>
        <w:rPr>
          <w:rFonts w:ascii="Times New Roman"/>
          <w:b w:val="false"/>
          <w:i w:val="false"/>
          <w:color w:val="000000"/>
          <w:sz w:val="28"/>
        </w:rPr>
        <w:t>
      При идентификации могут использоваться:</w:t>
      </w:r>
    </w:p>
    <w:bookmarkEnd w:id="30"/>
    <w:bookmarkStart w:name="z34" w:id="31"/>
    <w:p>
      <w:pPr>
        <w:spacing w:after="0"/>
        <w:ind w:left="0"/>
        <w:jc w:val="both"/>
      </w:pPr>
      <w:r>
        <w:rPr>
          <w:rFonts w:ascii="Times New Roman"/>
          <w:b w:val="false"/>
          <w:i w:val="false"/>
          <w:color w:val="000000"/>
          <w:sz w:val="28"/>
        </w:rPr>
        <w:t>
      1) нормативные документы по стандартизации, в соответствии с которыми выпускаются машины и оборудование;</w:t>
      </w:r>
    </w:p>
    <w:bookmarkEnd w:id="31"/>
    <w:bookmarkStart w:name="z35" w:id="32"/>
    <w:p>
      <w:pPr>
        <w:spacing w:after="0"/>
        <w:ind w:left="0"/>
        <w:jc w:val="both"/>
      </w:pPr>
      <w:r>
        <w:rPr>
          <w:rFonts w:ascii="Times New Roman"/>
          <w:b w:val="false"/>
          <w:i w:val="false"/>
          <w:color w:val="000000"/>
          <w:sz w:val="28"/>
        </w:rPr>
        <w:t>
      2) инструкции по эксплуатации;</w:t>
      </w:r>
    </w:p>
    <w:bookmarkEnd w:id="32"/>
    <w:bookmarkStart w:name="z36" w:id="33"/>
    <w:p>
      <w:pPr>
        <w:spacing w:after="0"/>
        <w:ind w:left="0"/>
        <w:jc w:val="both"/>
      </w:pPr>
      <w:r>
        <w:rPr>
          <w:rFonts w:ascii="Times New Roman"/>
          <w:b w:val="false"/>
          <w:i w:val="false"/>
          <w:color w:val="000000"/>
          <w:sz w:val="28"/>
        </w:rPr>
        <w:t>
      3) товаросопроводительная документация (договоры и контракты поставки).</w:t>
      </w:r>
    </w:p>
    <w:bookmarkEnd w:id="33"/>
    <w:bookmarkStart w:name="z37" w:id="34"/>
    <w:p>
      <w:pPr>
        <w:spacing w:after="0"/>
        <w:ind w:left="0"/>
        <w:jc w:val="both"/>
      </w:pPr>
      <w:r>
        <w:rPr>
          <w:rFonts w:ascii="Times New Roman"/>
          <w:b w:val="false"/>
          <w:i w:val="false"/>
          <w:color w:val="000000"/>
          <w:sz w:val="28"/>
        </w:rPr>
        <w:t>
      5. В зависимости от специфики машин и оборудования применяют следующие методы идентификации:</w:t>
      </w:r>
    </w:p>
    <w:bookmarkEnd w:id="34"/>
    <w:bookmarkStart w:name="z38" w:id="35"/>
    <w:p>
      <w:pPr>
        <w:spacing w:after="0"/>
        <w:ind w:left="0"/>
        <w:jc w:val="both"/>
      </w:pPr>
      <w:r>
        <w:rPr>
          <w:rFonts w:ascii="Times New Roman"/>
          <w:b w:val="false"/>
          <w:i w:val="false"/>
          <w:color w:val="000000"/>
          <w:sz w:val="28"/>
        </w:rPr>
        <w:t>
      1) документированный;</w:t>
      </w:r>
    </w:p>
    <w:bookmarkEnd w:id="35"/>
    <w:bookmarkStart w:name="z39" w:id="36"/>
    <w:p>
      <w:pPr>
        <w:spacing w:after="0"/>
        <w:ind w:left="0"/>
        <w:jc w:val="both"/>
      </w:pPr>
      <w:r>
        <w:rPr>
          <w:rFonts w:ascii="Times New Roman"/>
          <w:b w:val="false"/>
          <w:i w:val="false"/>
          <w:color w:val="000000"/>
          <w:sz w:val="28"/>
        </w:rPr>
        <w:t>
      2) инструментальный;</w:t>
      </w:r>
    </w:p>
    <w:bookmarkEnd w:id="36"/>
    <w:bookmarkStart w:name="z40" w:id="37"/>
    <w:p>
      <w:pPr>
        <w:spacing w:after="0"/>
        <w:ind w:left="0"/>
        <w:jc w:val="both"/>
      </w:pPr>
      <w:r>
        <w:rPr>
          <w:rFonts w:ascii="Times New Roman"/>
          <w:b w:val="false"/>
          <w:i w:val="false"/>
          <w:color w:val="000000"/>
          <w:sz w:val="28"/>
        </w:rPr>
        <w:t>
      3) визуальный;</w:t>
      </w:r>
    </w:p>
    <w:bookmarkEnd w:id="37"/>
    <w:bookmarkStart w:name="z41" w:id="38"/>
    <w:p>
      <w:pPr>
        <w:spacing w:after="0"/>
        <w:ind w:left="0"/>
        <w:jc w:val="both"/>
      </w:pPr>
      <w:r>
        <w:rPr>
          <w:rFonts w:ascii="Times New Roman"/>
          <w:b w:val="false"/>
          <w:i w:val="false"/>
          <w:color w:val="000000"/>
          <w:sz w:val="28"/>
        </w:rPr>
        <w:t>
      4) испытания.</w:t>
      </w:r>
    </w:p>
    <w:bookmarkEnd w:id="38"/>
    <w:bookmarkStart w:name="z42" w:id="39"/>
    <w:p>
      <w:pPr>
        <w:spacing w:after="0"/>
        <w:ind w:left="0"/>
        <w:jc w:val="left"/>
      </w:pPr>
      <w:r>
        <w:rPr>
          <w:rFonts w:ascii="Times New Roman"/>
          <w:b/>
          <w:i w:val="false"/>
          <w:color w:val="000000"/>
        </w:rPr>
        <w:t xml:space="preserve"> 2. Термины и определения</w:t>
      </w:r>
    </w:p>
    <w:bookmarkEnd w:id="39"/>
    <w:bookmarkStart w:name="z43" w:id="40"/>
    <w:p>
      <w:pPr>
        <w:spacing w:after="0"/>
        <w:ind w:left="0"/>
        <w:jc w:val="both"/>
      </w:pPr>
      <w:r>
        <w:rPr>
          <w:rFonts w:ascii="Times New Roman"/>
          <w:b w:val="false"/>
          <w:i w:val="false"/>
          <w:color w:val="000000"/>
          <w:sz w:val="28"/>
        </w:rPr>
        <w:t>
      6. В настоящем Техническом регламенте используются термины и определения в соответствии с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 безопасности машин и оборудования</w:t>
      </w:r>
      <w:r>
        <w:rPr>
          <w:rFonts w:ascii="Times New Roman"/>
          <w:b w:val="false"/>
          <w:i w:val="false"/>
          <w:color w:val="000000"/>
          <w:sz w:val="28"/>
        </w:rPr>
        <w:t>", а также следующие термины с соответствующими определениями:</w:t>
      </w:r>
    </w:p>
    <w:bookmarkEnd w:id="40"/>
    <w:bookmarkStart w:name="z44" w:id="41"/>
    <w:p>
      <w:pPr>
        <w:spacing w:after="0"/>
        <w:ind w:left="0"/>
        <w:jc w:val="both"/>
      </w:pPr>
      <w:r>
        <w:rPr>
          <w:rFonts w:ascii="Times New Roman"/>
          <w:b w:val="false"/>
          <w:i w:val="false"/>
          <w:color w:val="000000"/>
          <w:sz w:val="28"/>
        </w:rPr>
        <w:t>
      комплекс оглушения - совокупность технических устройств для обездвиживания животных электротоком, механическим или другим воздействием, осуществляемого перед обескровливанием при сохранении работы сердца;</w:t>
      </w:r>
    </w:p>
    <w:bookmarkEnd w:id="41"/>
    <w:bookmarkStart w:name="z45" w:id="42"/>
    <w:p>
      <w:pPr>
        <w:spacing w:after="0"/>
        <w:ind w:left="0"/>
        <w:jc w:val="both"/>
      </w:pPr>
      <w:r>
        <w:rPr>
          <w:rFonts w:ascii="Times New Roman"/>
          <w:b w:val="false"/>
          <w:i w:val="false"/>
          <w:color w:val="000000"/>
          <w:sz w:val="28"/>
        </w:rPr>
        <w:t>
      боец скота - оператор комплекса оглушения, ответственный за обездвиживание животного;</w:t>
      </w:r>
    </w:p>
    <w:bookmarkEnd w:id="42"/>
    <w:bookmarkStart w:name="z46" w:id="43"/>
    <w:p>
      <w:pPr>
        <w:spacing w:after="0"/>
        <w:ind w:left="0"/>
        <w:jc w:val="both"/>
      </w:pPr>
      <w:r>
        <w:rPr>
          <w:rFonts w:ascii="Times New Roman"/>
          <w:b w:val="false"/>
          <w:i w:val="false"/>
          <w:color w:val="000000"/>
          <w:sz w:val="28"/>
        </w:rPr>
        <w:t>
      субпродукты - внутренние органы, головы, хвосты, ноги, вымя, мясная обрезь, получаемые при забое скота;</w:t>
      </w:r>
    </w:p>
    <w:bookmarkEnd w:id="43"/>
    <w:bookmarkStart w:name="z47" w:id="44"/>
    <w:p>
      <w:pPr>
        <w:spacing w:after="0"/>
        <w:ind w:left="0"/>
        <w:jc w:val="both"/>
      </w:pPr>
      <w:r>
        <w:rPr>
          <w:rFonts w:ascii="Times New Roman"/>
          <w:b w:val="false"/>
          <w:i w:val="false"/>
          <w:color w:val="000000"/>
          <w:sz w:val="28"/>
        </w:rPr>
        <w:t>
      стек - ручное устройство, подсоединяемое к преобразующему трансформатору, для подведения выходного напряжения к животным при оглушении электротоком;</w:t>
      </w:r>
    </w:p>
    <w:bookmarkEnd w:id="44"/>
    <w:bookmarkStart w:name="z48" w:id="45"/>
    <w:p>
      <w:pPr>
        <w:spacing w:after="0"/>
        <w:ind w:left="0"/>
        <w:jc w:val="both"/>
      </w:pPr>
      <w:r>
        <w:rPr>
          <w:rFonts w:ascii="Times New Roman"/>
          <w:b w:val="false"/>
          <w:i w:val="false"/>
          <w:color w:val="000000"/>
          <w:sz w:val="28"/>
        </w:rPr>
        <w:t>
      неправильное применение - применение машин и оборудования, не предусмотренное производителем;</w:t>
      </w:r>
    </w:p>
    <w:bookmarkEnd w:id="45"/>
    <w:bookmarkStart w:name="z49" w:id="46"/>
    <w:p>
      <w:pPr>
        <w:spacing w:after="0"/>
        <w:ind w:left="0"/>
        <w:jc w:val="both"/>
      </w:pPr>
      <w:r>
        <w:rPr>
          <w:rFonts w:ascii="Times New Roman"/>
          <w:b w:val="false"/>
          <w:i w:val="false"/>
          <w:color w:val="000000"/>
          <w:sz w:val="28"/>
        </w:rPr>
        <w:t>
      бокс оглушения - механизированная изолированная часть комплекса оглушения для обездвиживания животного;</w:t>
      </w:r>
    </w:p>
    <w:bookmarkEnd w:id="46"/>
    <w:bookmarkStart w:name="z50" w:id="47"/>
    <w:p>
      <w:pPr>
        <w:spacing w:after="0"/>
        <w:ind w:left="0"/>
        <w:jc w:val="both"/>
      </w:pPr>
      <w:r>
        <w:rPr>
          <w:rFonts w:ascii="Times New Roman"/>
          <w:b w:val="false"/>
          <w:i w:val="false"/>
          <w:color w:val="000000"/>
          <w:sz w:val="28"/>
        </w:rPr>
        <w:t>
      рабочая зона - пространство высотой до 2,2 м над уровнем пола или площадки, на которых находятся места постоянного или временного пребывания операторов (рабочие места);</w:t>
      </w:r>
    </w:p>
    <w:bookmarkEnd w:id="47"/>
    <w:bookmarkStart w:name="z51" w:id="48"/>
    <w:p>
      <w:pPr>
        <w:spacing w:after="0"/>
        <w:ind w:left="0"/>
        <w:jc w:val="both"/>
      </w:pPr>
      <w:r>
        <w:rPr>
          <w:rFonts w:ascii="Times New Roman"/>
          <w:b w:val="false"/>
          <w:i w:val="false"/>
          <w:color w:val="000000"/>
          <w:sz w:val="28"/>
        </w:rPr>
        <w:t>
      рабочее место - место постоянного или временного пребывания оператора в процессе трудовой деятельности;</w:t>
      </w:r>
    </w:p>
    <w:bookmarkEnd w:id="48"/>
    <w:bookmarkStart w:name="z52" w:id="49"/>
    <w:p>
      <w:pPr>
        <w:spacing w:after="0"/>
        <w:ind w:left="0"/>
        <w:jc w:val="both"/>
      </w:pPr>
      <w:r>
        <w:rPr>
          <w:rFonts w:ascii="Times New Roman"/>
          <w:b w:val="false"/>
          <w:i w:val="false"/>
          <w:color w:val="000000"/>
          <w:sz w:val="28"/>
        </w:rPr>
        <w:t>
      защитное ограждение - часть машины или оборудования, специально предназначенная для обеспечения защиты в виде физического барьера;</w:t>
      </w:r>
    </w:p>
    <w:bookmarkEnd w:id="49"/>
    <w:bookmarkStart w:name="z53" w:id="50"/>
    <w:p>
      <w:pPr>
        <w:spacing w:after="0"/>
        <w:ind w:left="0"/>
        <w:jc w:val="both"/>
      </w:pPr>
      <w:r>
        <w:rPr>
          <w:rFonts w:ascii="Times New Roman"/>
          <w:b w:val="false"/>
          <w:i w:val="false"/>
          <w:color w:val="000000"/>
          <w:sz w:val="28"/>
        </w:rPr>
        <w:t>
      защитное устройство - дополнительное оборудование (не являющееся защитным ограждением), снижающее риск, как при отдельном применении, так и совместно с защитным ограждением;</w:t>
      </w:r>
    </w:p>
    <w:bookmarkEnd w:id="50"/>
    <w:bookmarkStart w:name="z54" w:id="51"/>
    <w:p>
      <w:pPr>
        <w:spacing w:after="0"/>
        <w:ind w:left="0"/>
        <w:jc w:val="both"/>
      </w:pPr>
      <w:r>
        <w:rPr>
          <w:rFonts w:ascii="Times New Roman"/>
          <w:b w:val="false"/>
          <w:i w:val="false"/>
          <w:color w:val="000000"/>
          <w:sz w:val="28"/>
        </w:rPr>
        <w:t>
      применение по назначению - использование машины или оборудования в соответствии с назначением, указанным производителем на этой машине или оборудовании и (или) в инструкции по эксплуатации;</w:t>
      </w:r>
    </w:p>
    <w:bookmarkEnd w:id="51"/>
    <w:bookmarkStart w:name="z55" w:id="52"/>
    <w:p>
      <w:pPr>
        <w:spacing w:after="0"/>
        <w:ind w:left="0"/>
        <w:jc w:val="both"/>
      </w:pPr>
      <w:r>
        <w:rPr>
          <w:rFonts w:ascii="Times New Roman"/>
          <w:b w:val="false"/>
          <w:i w:val="false"/>
          <w:color w:val="000000"/>
          <w:sz w:val="28"/>
        </w:rPr>
        <w:t>
      моторное поле - это пространство рабочего места с размещенными органами управления и другими техническими средствами, в котором осуществляются двигательные действия человека во время работы;</w:t>
      </w:r>
    </w:p>
    <w:bookmarkEnd w:id="52"/>
    <w:bookmarkStart w:name="z56" w:id="53"/>
    <w:p>
      <w:pPr>
        <w:spacing w:after="0"/>
        <w:ind w:left="0"/>
        <w:jc w:val="both"/>
      </w:pPr>
      <w:r>
        <w:rPr>
          <w:rFonts w:ascii="Times New Roman"/>
          <w:b w:val="false"/>
          <w:i w:val="false"/>
          <w:color w:val="000000"/>
          <w:sz w:val="28"/>
        </w:rPr>
        <w:t>
      зона досягаемости моторного поля - это часть моторного поля рабочего места, ограниченная дугами, описываемыми максимально вытянутыми руками при движении их в плечевом суставе;</w:t>
      </w:r>
    </w:p>
    <w:bookmarkEnd w:id="53"/>
    <w:bookmarkStart w:name="z57" w:id="54"/>
    <w:p>
      <w:pPr>
        <w:spacing w:after="0"/>
        <w:ind w:left="0"/>
        <w:jc w:val="both"/>
      </w:pPr>
      <w:r>
        <w:rPr>
          <w:rFonts w:ascii="Times New Roman"/>
          <w:b w:val="false"/>
          <w:i w:val="false"/>
          <w:color w:val="000000"/>
          <w:sz w:val="28"/>
        </w:rPr>
        <w:t>
      постоянное рабочее место - место, на котором оператор находится большую часть (более 50 % или более 2 часов непрерывно) своего рабочего времени. Если при этом работа осуществляется в различных пунктах рабочей зоны, постоянным рабочим местом считается вся рабочая зона;</w:t>
      </w:r>
    </w:p>
    <w:bookmarkEnd w:id="54"/>
    <w:bookmarkStart w:name="z58" w:id="55"/>
    <w:p>
      <w:pPr>
        <w:spacing w:after="0"/>
        <w:ind w:left="0"/>
        <w:jc w:val="both"/>
      </w:pPr>
      <w:r>
        <w:rPr>
          <w:rFonts w:ascii="Times New Roman"/>
          <w:b w:val="false"/>
          <w:i w:val="false"/>
          <w:color w:val="000000"/>
          <w:sz w:val="28"/>
        </w:rPr>
        <w:t>
      продовольственные машины и оборудование - машины и оборудование, предусмотренные для обработки и переработки сырья и пищевых продуктов.</w:t>
      </w:r>
    </w:p>
    <w:bookmarkEnd w:id="55"/>
    <w:bookmarkStart w:name="z59" w:id="56"/>
    <w:p>
      <w:pPr>
        <w:spacing w:after="0"/>
        <w:ind w:left="0"/>
        <w:jc w:val="left"/>
      </w:pPr>
      <w:r>
        <w:rPr>
          <w:rFonts w:ascii="Times New Roman"/>
          <w:b/>
          <w:i w:val="false"/>
          <w:color w:val="000000"/>
        </w:rPr>
        <w:t xml:space="preserve"> 3. Условия обращения на рынке Республики Казахстан</w:t>
      </w:r>
    </w:p>
    <w:bookmarkEnd w:id="56"/>
    <w:bookmarkStart w:name="z60" w:id="57"/>
    <w:p>
      <w:pPr>
        <w:spacing w:after="0"/>
        <w:ind w:left="0"/>
        <w:jc w:val="both"/>
      </w:pPr>
      <w:r>
        <w:rPr>
          <w:rFonts w:ascii="Times New Roman"/>
          <w:b w:val="false"/>
          <w:i w:val="false"/>
          <w:color w:val="000000"/>
          <w:sz w:val="28"/>
        </w:rPr>
        <w:t>
      7. Машины и оборудование выпускаются в обращение на рынок Республики Казахстан или вводятся в эксплуатацию при их соответствии настоящему Техническому регламенту, а также другим Техническим регламентам, действие которых на них распространяется.</w:t>
      </w:r>
    </w:p>
    <w:bookmarkEnd w:id="57"/>
    <w:bookmarkStart w:name="z61" w:id="58"/>
    <w:p>
      <w:pPr>
        <w:spacing w:after="0"/>
        <w:ind w:left="0"/>
        <w:jc w:val="both"/>
      </w:pPr>
      <w:r>
        <w:rPr>
          <w:rFonts w:ascii="Times New Roman"/>
          <w:b w:val="false"/>
          <w:i w:val="false"/>
          <w:color w:val="000000"/>
          <w:sz w:val="28"/>
        </w:rPr>
        <w:t>
      8. На машинах и оборудовании должна быть нанесена маркировка, содержащая следующую информацию:</w:t>
      </w:r>
    </w:p>
    <w:bookmarkEnd w:id="58"/>
    <w:bookmarkStart w:name="z62" w:id="59"/>
    <w:p>
      <w:pPr>
        <w:spacing w:after="0"/>
        <w:ind w:left="0"/>
        <w:jc w:val="both"/>
      </w:pPr>
      <w:r>
        <w:rPr>
          <w:rFonts w:ascii="Times New Roman"/>
          <w:b w:val="false"/>
          <w:i w:val="false"/>
          <w:color w:val="000000"/>
          <w:sz w:val="28"/>
        </w:rPr>
        <w:t>
      1) наименование и адрес производителя;</w:t>
      </w:r>
    </w:p>
    <w:bookmarkEnd w:id="59"/>
    <w:bookmarkStart w:name="z63" w:id="60"/>
    <w:p>
      <w:pPr>
        <w:spacing w:after="0"/>
        <w:ind w:left="0"/>
        <w:jc w:val="both"/>
      </w:pPr>
      <w:r>
        <w:rPr>
          <w:rFonts w:ascii="Times New Roman"/>
          <w:b w:val="false"/>
          <w:i w:val="false"/>
          <w:color w:val="000000"/>
          <w:sz w:val="28"/>
        </w:rPr>
        <w:t>
      2) наименование машины и (или) оборудования, обозначение серии или типа, номер;</w:t>
      </w:r>
    </w:p>
    <w:bookmarkEnd w:id="60"/>
    <w:bookmarkStart w:name="z64" w:id="61"/>
    <w:p>
      <w:pPr>
        <w:spacing w:after="0"/>
        <w:ind w:left="0"/>
        <w:jc w:val="both"/>
      </w:pPr>
      <w:r>
        <w:rPr>
          <w:rFonts w:ascii="Times New Roman"/>
          <w:b w:val="false"/>
          <w:i w:val="false"/>
          <w:color w:val="000000"/>
          <w:sz w:val="28"/>
        </w:rPr>
        <w:t>
      3) основные показатели назначения и условия применения;</w:t>
      </w:r>
    </w:p>
    <w:bookmarkEnd w:id="61"/>
    <w:bookmarkStart w:name="z65" w:id="62"/>
    <w:p>
      <w:pPr>
        <w:spacing w:after="0"/>
        <w:ind w:left="0"/>
        <w:jc w:val="both"/>
      </w:pPr>
      <w:r>
        <w:rPr>
          <w:rFonts w:ascii="Times New Roman"/>
          <w:b w:val="false"/>
          <w:i w:val="false"/>
          <w:color w:val="000000"/>
          <w:sz w:val="28"/>
        </w:rPr>
        <w:t>
      4) год изготовления.</w:t>
      </w:r>
    </w:p>
    <w:bookmarkEnd w:id="62"/>
    <w:bookmarkStart w:name="z66" w:id="63"/>
    <w:p>
      <w:pPr>
        <w:spacing w:after="0"/>
        <w:ind w:left="0"/>
        <w:jc w:val="both"/>
      </w:pPr>
      <w:r>
        <w:rPr>
          <w:rFonts w:ascii="Times New Roman"/>
          <w:b w:val="false"/>
          <w:i w:val="false"/>
          <w:color w:val="000000"/>
          <w:sz w:val="28"/>
        </w:rPr>
        <w:t>
      9. Запорная арматура, размещаемая на аппаратах и резервуарах, должна иметь четкую маркировку: условный проход, условное давление, направление потока среды.</w:t>
      </w:r>
    </w:p>
    <w:bookmarkEnd w:id="63"/>
    <w:bookmarkStart w:name="z67" w:id="64"/>
    <w:p>
      <w:pPr>
        <w:spacing w:after="0"/>
        <w:ind w:left="0"/>
        <w:jc w:val="both"/>
      </w:pPr>
      <w:r>
        <w:rPr>
          <w:rFonts w:ascii="Times New Roman"/>
          <w:b w:val="false"/>
          <w:i w:val="false"/>
          <w:color w:val="000000"/>
          <w:sz w:val="28"/>
        </w:rPr>
        <w:t>
      10. Если в процессе эксплуатации машины или оборудования необходимо перемещение ее деталей при помощи подъемных устройств, то масса этих деталей должна быть указана на них четко.</w:t>
      </w:r>
    </w:p>
    <w:bookmarkEnd w:id="64"/>
    <w:bookmarkStart w:name="z68" w:id="65"/>
    <w:p>
      <w:pPr>
        <w:spacing w:after="0"/>
        <w:ind w:left="0"/>
        <w:jc w:val="both"/>
      </w:pPr>
      <w:r>
        <w:rPr>
          <w:rFonts w:ascii="Times New Roman"/>
          <w:b w:val="false"/>
          <w:i w:val="false"/>
          <w:color w:val="000000"/>
          <w:sz w:val="28"/>
        </w:rPr>
        <w:t>
      11. Информация, нанесенная непосредственно на машины и оборудование должна быть читаема в течение установленного срока ее службы.</w:t>
      </w:r>
    </w:p>
    <w:bookmarkEnd w:id="65"/>
    <w:bookmarkStart w:name="z69" w:id="66"/>
    <w:p>
      <w:pPr>
        <w:spacing w:after="0"/>
        <w:ind w:left="0"/>
        <w:jc w:val="both"/>
      </w:pPr>
      <w:r>
        <w:rPr>
          <w:rFonts w:ascii="Times New Roman"/>
          <w:b w:val="false"/>
          <w:i w:val="false"/>
          <w:color w:val="000000"/>
          <w:sz w:val="28"/>
        </w:rPr>
        <w:t>
      12. Машины и оборудование должны сопровождаться инструкцией по эксплуатации, которая должна содержать:</w:t>
      </w:r>
    </w:p>
    <w:bookmarkEnd w:id="66"/>
    <w:bookmarkStart w:name="z70" w:id="67"/>
    <w:p>
      <w:pPr>
        <w:spacing w:after="0"/>
        <w:ind w:left="0"/>
        <w:jc w:val="both"/>
      </w:pPr>
      <w:r>
        <w:rPr>
          <w:rFonts w:ascii="Times New Roman"/>
          <w:b w:val="false"/>
          <w:i w:val="false"/>
          <w:color w:val="000000"/>
          <w:sz w:val="28"/>
        </w:rPr>
        <w:t>
      1) данные о назначении и области применения;</w:t>
      </w:r>
    </w:p>
    <w:bookmarkEnd w:id="67"/>
    <w:bookmarkStart w:name="z71" w:id="68"/>
    <w:p>
      <w:pPr>
        <w:spacing w:after="0"/>
        <w:ind w:left="0"/>
        <w:jc w:val="both"/>
      </w:pPr>
      <w:r>
        <w:rPr>
          <w:rFonts w:ascii="Times New Roman"/>
          <w:b w:val="false"/>
          <w:i w:val="false"/>
          <w:color w:val="000000"/>
          <w:sz w:val="28"/>
        </w:rPr>
        <w:t>
      2) технические характеристики машин и оборудования;</w:t>
      </w:r>
    </w:p>
    <w:bookmarkEnd w:id="68"/>
    <w:bookmarkStart w:name="z72" w:id="69"/>
    <w:p>
      <w:pPr>
        <w:spacing w:after="0"/>
        <w:ind w:left="0"/>
        <w:jc w:val="both"/>
      </w:pPr>
      <w:r>
        <w:rPr>
          <w:rFonts w:ascii="Times New Roman"/>
          <w:b w:val="false"/>
          <w:i w:val="false"/>
          <w:color w:val="000000"/>
          <w:sz w:val="28"/>
        </w:rPr>
        <w:t>
      3) комплект поставки;</w:t>
      </w:r>
    </w:p>
    <w:bookmarkEnd w:id="69"/>
    <w:bookmarkStart w:name="z73" w:id="70"/>
    <w:p>
      <w:pPr>
        <w:spacing w:after="0"/>
        <w:ind w:left="0"/>
        <w:jc w:val="both"/>
      </w:pPr>
      <w:r>
        <w:rPr>
          <w:rFonts w:ascii="Times New Roman"/>
          <w:b w:val="false"/>
          <w:i w:val="false"/>
          <w:color w:val="000000"/>
          <w:sz w:val="28"/>
        </w:rPr>
        <w:t>
      4) требования к обеспечению безопасности при монтаже (демонтаже), использованию по назначению, техническому обслуживанию, ремонту, транспортированию и хранению машин и оборудования, в том числе требования к применению средств защиты;</w:t>
      </w:r>
    </w:p>
    <w:bookmarkEnd w:id="70"/>
    <w:bookmarkStart w:name="z74" w:id="71"/>
    <w:p>
      <w:pPr>
        <w:spacing w:after="0"/>
        <w:ind w:left="0"/>
        <w:jc w:val="both"/>
      </w:pPr>
      <w:r>
        <w:rPr>
          <w:rFonts w:ascii="Times New Roman"/>
          <w:b w:val="false"/>
          <w:i w:val="false"/>
          <w:color w:val="000000"/>
          <w:sz w:val="28"/>
        </w:rPr>
        <w:t>
      5) рекомендуемые средства для очистки, дезинфекции и промывки;</w:t>
      </w:r>
    </w:p>
    <w:bookmarkEnd w:id="71"/>
    <w:bookmarkStart w:name="z75" w:id="72"/>
    <w:p>
      <w:pPr>
        <w:spacing w:after="0"/>
        <w:ind w:left="0"/>
        <w:jc w:val="both"/>
      </w:pPr>
      <w:r>
        <w:rPr>
          <w:rFonts w:ascii="Times New Roman"/>
          <w:b w:val="false"/>
          <w:i w:val="false"/>
          <w:color w:val="000000"/>
          <w:sz w:val="28"/>
        </w:rPr>
        <w:t>
      6) информацию об остаточных рисках, которые не могли быть снижены до необходимого уровня мерами безопасности, предусмотренными разработчиком;</w:t>
      </w:r>
    </w:p>
    <w:bookmarkEnd w:id="72"/>
    <w:bookmarkStart w:name="z76" w:id="73"/>
    <w:p>
      <w:pPr>
        <w:spacing w:after="0"/>
        <w:ind w:left="0"/>
        <w:jc w:val="both"/>
      </w:pPr>
      <w:r>
        <w:rPr>
          <w:rFonts w:ascii="Times New Roman"/>
          <w:b w:val="false"/>
          <w:i w:val="false"/>
          <w:color w:val="000000"/>
          <w:sz w:val="28"/>
        </w:rPr>
        <w:t>
      7) перечень критических отказов, возможных ошибок оператора (пользователя), приводящих к аварийной ситуации, действий, предотвращающих указанные ошибки, а также порядок действий при возникновении аварийных ситуаций (включая пожаровзрывоопасность);</w:t>
      </w:r>
    </w:p>
    <w:bookmarkEnd w:id="73"/>
    <w:bookmarkStart w:name="z77" w:id="74"/>
    <w:p>
      <w:pPr>
        <w:spacing w:after="0"/>
        <w:ind w:left="0"/>
        <w:jc w:val="both"/>
      </w:pPr>
      <w:r>
        <w:rPr>
          <w:rFonts w:ascii="Times New Roman"/>
          <w:b w:val="false"/>
          <w:i w:val="false"/>
          <w:color w:val="000000"/>
          <w:sz w:val="28"/>
        </w:rPr>
        <w:t>
      8) критерии предельных состояний, а также условия производственной среды (включая климатические), в которых обеспечивается безопасность машин и оборудования. В случае, если предполагается, что машина или оборудование будет использоваться в потенциально взрывоопасной среде, дается информация об обеспечении безопасной работы;</w:t>
      </w:r>
    </w:p>
    <w:bookmarkEnd w:id="74"/>
    <w:bookmarkStart w:name="z78" w:id="75"/>
    <w:p>
      <w:pPr>
        <w:spacing w:after="0"/>
        <w:ind w:left="0"/>
        <w:jc w:val="both"/>
      </w:pPr>
      <w:r>
        <w:rPr>
          <w:rFonts w:ascii="Times New Roman"/>
          <w:b w:val="false"/>
          <w:i w:val="false"/>
          <w:color w:val="000000"/>
          <w:sz w:val="28"/>
        </w:rPr>
        <w:t>
      9) обязательный перечень работ при проведении технического обслуживания;</w:t>
      </w:r>
    </w:p>
    <w:bookmarkEnd w:id="75"/>
    <w:bookmarkStart w:name="z79" w:id="76"/>
    <w:p>
      <w:pPr>
        <w:spacing w:after="0"/>
        <w:ind w:left="0"/>
        <w:jc w:val="both"/>
      </w:pPr>
      <w:r>
        <w:rPr>
          <w:rFonts w:ascii="Times New Roman"/>
          <w:b w:val="false"/>
          <w:i w:val="false"/>
          <w:color w:val="000000"/>
          <w:sz w:val="28"/>
        </w:rPr>
        <w:t>
      10) характеристики вредных факторов: шумовые, вибрационные и другие характеристики установок и данные о производительности отсасывающих устройств;</w:t>
      </w:r>
    </w:p>
    <w:bookmarkEnd w:id="76"/>
    <w:bookmarkStart w:name="z80" w:id="77"/>
    <w:p>
      <w:pPr>
        <w:spacing w:after="0"/>
        <w:ind w:left="0"/>
        <w:jc w:val="both"/>
      </w:pPr>
      <w:r>
        <w:rPr>
          <w:rFonts w:ascii="Times New Roman"/>
          <w:b w:val="false"/>
          <w:i w:val="false"/>
          <w:color w:val="000000"/>
          <w:sz w:val="28"/>
        </w:rPr>
        <w:t>
      11) назначенные показатели срока службы и (или) назначенный ресурс;</w:t>
      </w:r>
    </w:p>
    <w:bookmarkEnd w:id="77"/>
    <w:bookmarkStart w:name="z81" w:id="78"/>
    <w:p>
      <w:pPr>
        <w:spacing w:after="0"/>
        <w:ind w:left="0"/>
        <w:jc w:val="both"/>
      </w:pPr>
      <w:r>
        <w:rPr>
          <w:rFonts w:ascii="Times New Roman"/>
          <w:b w:val="false"/>
          <w:i w:val="false"/>
          <w:color w:val="000000"/>
          <w:sz w:val="28"/>
        </w:rPr>
        <w:t>
      12) требования к обслуживающему персоналу;</w:t>
      </w:r>
    </w:p>
    <w:bookmarkEnd w:id="78"/>
    <w:bookmarkStart w:name="z82" w:id="79"/>
    <w:p>
      <w:pPr>
        <w:spacing w:after="0"/>
        <w:ind w:left="0"/>
        <w:jc w:val="both"/>
      </w:pPr>
      <w:r>
        <w:rPr>
          <w:rFonts w:ascii="Times New Roman"/>
          <w:b w:val="false"/>
          <w:i w:val="false"/>
          <w:color w:val="000000"/>
          <w:sz w:val="28"/>
        </w:rPr>
        <w:t>
      13) указания по выводу из эксплуатации и утилизации.</w:t>
      </w:r>
    </w:p>
    <w:bookmarkEnd w:id="79"/>
    <w:bookmarkStart w:name="z83" w:id="80"/>
    <w:p>
      <w:pPr>
        <w:spacing w:after="0"/>
        <w:ind w:left="0"/>
        <w:jc w:val="both"/>
      </w:pPr>
      <w:r>
        <w:rPr>
          <w:rFonts w:ascii="Times New Roman"/>
          <w:b w:val="false"/>
          <w:i w:val="false"/>
          <w:color w:val="000000"/>
          <w:sz w:val="28"/>
        </w:rPr>
        <w:t>
      13. Машины и оборудование должны поставляться в комплекте со всеми необходимыми специальными приспособлениями и принадлежностями, обеспечивающими безопасность в ходе сборки, настройки, эксплуатации и технического обслуживания.</w:t>
      </w:r>
    </w:p>
    <w:bookmarkEnd w:id="80"/>
    <w:bookmarkStart w:name="z84" w:id="81"/>
    <w:p>
      <w:pPr>
        <w:spacing w:after="0"/>
        <w:ind w:left="0"/>
        <w:jc w:val="left"/>
      </w:pPr>
      <w:r>
        <w:rPr>
          <w:rFonts w:ascii="Times New Roman"/>
          <w:b/>
          <w:i w:val="false"/>
          <w:color w:val="000000"/>
        </w:rPr>
        <w:t xml:space="preserve"> 4. Требования к безопасности</w:t>
      </w:r>
    </w:p>
    <w:bookmarkEnd w:id="81"/>
    <w:bookmarkStart w:name="z85" w:id="82"/>
    <w:p>
      <w:pPr>
        <w:spacing w:after="0"/>
        <w:ind w:left="0"/>
        <w:jc w:val="both"/>
      </w:pPr>
      <w:r>
        <w:rPr>
          <w:rFonts w:ascii="Times New Roman"/>
          <w:b w:val="false"/>
          <w:i w:val="false"/>
          <w:color w:val="000000"/>
          <w:sz w:val="28"/>
        </w:rPr>
        <w:t>
      14. Части машин и оборудования, контактирующие с пищевыми материалами, должны быть изготовлены из материалов, разрешенных к применению в соответствии с законодательством Республики Казахстан в области санитарно-эпидемиологического благополучия населения.</w:t>
      </w:r>
    </w:p>
    <w:bookmarkEnd w:id="82"/>
    <w:bookmarkStart w:name="z86" w:id="83"/>
    <w:p>
      <w:pPr>
        <w:spacing w:after="0"/>
        <w:ind w:left="0"/>
        <w:jc w:val="both"/>
      </w:pPr>
      <w:r>
        <w:rPr>
          <w:rFonts w:ascii="Times New Roman"/>
          <w:b w:val="false"/>
          <w:i w:val="false"/>
          <w:color w:val="000000"/>
          <w:sz w:val="28"/>
        </w:rPr>
        <w:t>
      15. Конструкция машин и оборудования должна обеспечивать защиту продукта (сырья) от внешних загрязнений, исключать вынос продукта (сырья) и загрязнение окружающей среды, а также обеспечивать полное опорожнение, хорошую очищаемость, предотвращать застой продукта (сырья) и образования очагов гниения, которые могут привести к изменению его свойств.</w:t>
      </w:r>
    </w:p>
    <w:bookmarkEnd w:id="83"/>
    <w:bookmarkStart w:name="z87" w:id="84"/>
    <w:p>
      <w:pPr>
        <w:spacing w:after="0"/>
        <w:ind w:left="0"/>
        <w:jc w:val="both"/>
      </w:pPr>
      <w:r>
        <w:rPr>
          <w:rFonts w:ascii="Times New Roman"/>
          <w:b w:val="false"/>
          <w:i w:val="false"/>
          <w:color w:val="000000"/>
          <w:sz w:val="28"/>
        </w:rPr>
        <w:t>
      16. Конструкция машин и оборудования должна обеспечивать возможность санитарной обработки и мойки. Для мойки и очистки внутренних поверхностей и рабочих органов, контактирующих с пищевыми материалами, машины и оборудование должны легко разбираться. Если разборку и чистку невозможно произвести с помощью стандартных инструментов, машины и оборудование должны поставляться вместе со специальными приспособлениями.</w:t>
      </w:r>
    </w:p>
    <w:bookmarkEnd w:id="84"/>
    <w:bookmarkStart w:name="z88" w:id="85"/>
    <w:p>
      <w:pPr>
        <w:spacing w:after="0"/>
        <w:ind w:left="0"/>
        <w:jc w:val="both"/>
      </w:pPr>
      <w:r>
        <w:rPr>
          <w:rFonts w:ascii="Times New Roman"/>
          <w:b w:val="false"/>
          <w:i w:val="false"/>
          <w:color w:val="000000"/>
          <w:sz w:val="28"/>
        </w:rPr>
        <w:t>
      Там, где разборка невозможна или нецелесообразна, должна быть предусмотрена безразборная (автоматическая) мойка.</w:t>
      </w:r>
    </w:p>
    <w:bookmarkEnd w:id="85"/>
    <w:bookmarkStart w:name="z89" w:id="86"/>
    <w:p>
      <w:pPr>
        <w:spacing w:after="0"/>
        <w:ind w:left="0"/>
        <w:jc w:val="both"/>
      </w:pPr>
      <w:r>
        <w:rPr>
          <w:rFonts w:ascii="Times New Roman"/>
          <w:b w:val="false"/>
          <w:i w:val="false"/>
          <w:color w:val="000000"/>
          <w:sz w:val="28"/>
        </w:rPr>
        <w:t>
      17. Слив в канализацию сточных вод из машин и оборудования должен производиться закрытым способом с обеспечением возможности наблюдения за сливом. Слив сточных вод на пол, а также устройство открытых желобов для их стока в канализацию недопустим.</w:t>
      </w:r>
    </w:p>
    <w:bookmarkEnd w:id="86"/>
    <w:bookmarkStart w:name="z90" w:id="87"/>
    <w:p>
      <w:pPr>
        <w:spacing w:after="0"/>
        <w:ind w:left="0"/>
        <w:jc w:val="both"/>
      </w:pPr>
      <w:r>
        <w:rPr>
          <w:rFonts w:ascii="Times New Roman"/>
          <w:b w:val="false"/>
          <w:i w:val="false"/>
          <w:color w:val="000000"/>
          <w:sz w:val="28"/>
        </w:rPr>
        <w:t>
      18. Машины, оборудование, а также их части, являющиеся источником выделения влаги, газов и пыли, должны быть конструктивно укрыты и максимально герметизированы. При недостаточной герметизации оборудование должно иметь встроенные местные отсосы или устройства, улавливающие и удаляющие вредные вещества, а также устройства очистки выбрасываемого в атмосферу воздуха.</w:t>
      </w:r>
    </w:p>
    <w:bookmarkEnd w:id="87"/>
    <w:bookmarkStart w:name="z91" w:id="88"/>
    <w:p>
      <w:pPr>
        <w:spacing w:after="0"/>
        <w:ind w:left="0"/>
        <w:jc w:val="both"/>
      </w:pPr>
      <w:r>
        <w:rPr>
          <w:rFonts w:ascii="Times New Roman"/>
          <w:b w:val="false"/>
          <w:i w:val="false"/>
          <w:color w:val="000000"/>
          <w:sz w:val="28"/>
        </w:rPr>
        <w:t>
      19. Вентиляционные системы для производственных помещений в комплексе с технологическим оборудованием, выделяющим вредные вещества, избыточное тепло или влагу, должны обеспечивать микроклиматические условия и чистоту воздуха, соответствующие действующим санитарно-гигиеническим требованиям на постоянных и временных рабочих местах в рабочей зоне производственных помещений.</w:t>
      </w:r>
    </w:p>
    <w:bookmarkEnd w:id="88"/>
    <w:bookmarkStart w:name="z92" w:id="89"/>
    <w:p>
      <w:pPr>
        <w:spacing w:after="0"/>
        <w:ind w:left="0"/>
        <w:jc w:val="both"/>
      </w:pPr>
      <w:r>
        <w:rPr>
          <w:rFonts w:ascii="Times New Roman"/>
          <w:b w:val="false"/>
          <w:i w:val="false"/>
          <w:color w:val="000000"/>
          <w:sz w:val="28"/>
        </w:rPr>
        <w:t>
      20. Все движущиеся части машин и оборудования должны быть защищены ограждениями (барьерами) или расположены так, чтобы исключалась возможность травмирования обслуживающего персонала.</w:t>
      </w:r>
    </w:p>
    <w:bookmarkEnd w:id="89"/>
    <w:bookmarkStart w:name="z93" w:id="90"/>
    <w:p>
      <w:pPr>
        <w:spacing w:after="0"/>
        <w:ind w:left="0"/>
        <w:jc w:val="both"/>
      </w:pPr>
      <w:r>
        <w:rPr>
          <w:rFonts w:ascii="Times New Roman"/>
          <w:b w:val="false"/>
          <w:i w:val="false"/>
          <w:color w:val="000000"/>
          <w:sz w:val="28"/>
        </w:rPr>
        <w:t>
      21. Конструкция и расположение защитных ограждений и устройств не должны ограничивать технологические возможности оборудования и должны обеспечивать удобство эксплуатации и технического обслуживания.</w:t>
      </w:r>
    </w:p>
    <w:bookmarkEnd w:id="90"/>
    <w:bookmarkStart w:name="z94" w:id="91"/>
    <w:p>
      <w:pPr>
        <w:spacing w:after="0"/>
        <w:ind w:left="0"/>
        <w:jc w:val="both"/>
      </w:pPr>
      <w:r>
        <w:rPr>
          <w:rFonts w:ascii="Times New Roman"/>
          <w:b w:val="false"/>
          <w:i w:val="false"/>
          <w:color w:val="000000"/>
          <w:sz w:val="28"/>
        </w:rPr>
        <w:t>
      22. Конструкция защитных ограждений должна исключать их самопроизвольное перемещение из защитного положения. Прочность и жесткость защитных ограждений должны обеспечивать надежную защиту оператора при выполнении им операций. Защитные ограждения должны выдерживать без деформации воздействия на них возможных выбросов (отходов обработки животных и сырья).</w:t>
      </w:r>
    </w:p>
    <w:bookmarkEnd w:id="91"/>
    <w:bookmarkStart w:name="z95" w:id="92"/>
    <w:p>
      <w:pPr>
        <w:spacing w:after="0"/>
        <w:ind w:left="0"/>
        <w:jc w:val="both"/>
      </w:pPr>
      <w:r>
        <w:rPr>
          <w:rFonts w:ascii="Times New Roman"/>
          <w:b w:val="false"/>
          <w:i w:val="false"/>
          <w:color w:val="000000"/>
          <w:sz w:val="28"/>
        </w:rPr>
        <w:t>
      23. Защитные ограждения рабочих органов или подвижных элементов, открываемые без применения инструментов, должны быть сблокированы с приводом машин и оборудования. Блокировка должна исключать возможность пуска привода при открытом доступе к подвижным частям. В случае, когда блокировка с приводом невозможна или нецелесообразна, ограждения должны открываться только с применением инструментов.</w:t>
      </w:r>
    </w:p>
    <w:bookmarkEnd w:id="92"/>
    <w:bookmarkStart w:name="z96" w:id="93"/>
    <w:p>
      <w:pPr>
        <w:spacing w:after="0"/>
        <w:ind w:left="0"/>
        <w:jc w:val="both"/>
      </w:pPr>
      <w:r>
        <w:rPr>
          <w:rFonts w:ascii="Times New Roman"/>
          <w:b w:val="false"/>
          <w:i w:val="false"/>
          <w:color w:val="000000"/>
          <w:sz w:val="28"/>
        </w:rPr>
        <w:t>
      24. Опасные зоны рабочих органов, которые конструктивно невозможно оградить (режущие инструменты, движущиеся части прессов и цилиндров, а также части, находящиеся в обработке), должны иметь сенсорные средства предохранения (нематериальные барьеры, сенсорные матрицы), защитные устройства, предназначенные для вывода рук из опасной зоны (двуручное управление) или регулируемые защитные ограждения.</w:t>
      </w:r>
    </w:p>
    <w:bookmarkEnd w:id="93"/>
    <w:bookmarkStart w:name="z97" w:id="94"/>
    <w:p>
      <w:pPr>
        <w:spacing w:after="0"/>
        <w:ind w:left="0"/>
        <w:jc w:val="both"/>
      </w:pPr>
      <w:r>
        <w:rPr>
          <w:rFonts w:ascii="Times New Roman"/>
          <w:b w:val="false"/>
          <w:i w:val="false"/>
          <w:color w:val="000000"/>
          <w:sz w:val="28"/>
        </w:rPr>
        <w:t>
      25. Регулируемые защитные ограждения, предназначенные для ограничения нежелательного, но, в силу специфики выполняемых работ, необходимого доступа к подвижным частям и механизмам, должны:</w:t>
      </w:r>
    </w:p>
    <w:bookmarkEnd w:id="94"/>
    <w:bookmarkStart w:name="z98" w:id="95"/>
    <w:p>
      <w:pPr>
        <w:spacing w:after="0"/>
        <w:ind w:left="0"/>
        <w:jc w:val="both"/>
      </w:pPr>
      <w:r>
        <w:rPr>
          <w:rFonts w:ascii="Times New Roman"/>
          <w:b w:val="false"/>
          <w:i w:val="false"/>
          <w:color w:val="000000"/>
          <w:sz w:val="28"/>
        </w:rPr>
        <w:t>
      1) легко регулироваться вручную (без применения инструмента) или автоматически, в зависимости от вида выполняемых работ;</w:t>
      </w:r>
    </w:p>
    <w:bookmarkEnd w:id="95"/>
    <w:bookmarkStart w:name="z99" w:id="96"/>
    <w:p>
      <w:pPr>
        <w:spacing w:after="0"/>
        <w:ind w:left="0"/>
        <w:jc w:val="both"/>
      </w:pPr>
      <w:r>
        <w:rPr>
          <w:rFonts w:ascii="Times New Roman"/>
          <w:b w:val="false"/>
          <w:i w:val="false"/>
          <w:color w:val="000000"/>
          <w:sz w:val="28"/>
        </w:rPr>
        <w:t>
      2) максимально снижать риск травмирования от выбрасываемых частей.</w:t>
      </w:r>
    </w:p>
    <w:bookmarkEnd w:id="96"/>
    <w:bookmarkStart w:name="z100" w:id="97"/>
    <w:p>
      <w:pPr>
        <w:spacing w:after="0"/>
        <w:ind w:left="0"/>
        <w:jc w:val="both"/>
      </w:pPr>
      <w:r>
        <w:rPr>
          <w:rFonts w:ascii="Times New Roman"/>
          <w:b w:val="false"/>
          <w:i w:val="false"/>
          <w:color w:val="000000"/>
          <w:sz w:val="28"/>
        </w:rPr>
        <w:t>
      26. В случае, когда технологическая операция на машине или оборудовании осуществляется одновременным воздействием на два органа управления (кнопки, рычаги) и каждая последующая операция возможна только после освобождения обеих кнопок (рычагов), то последние должны находиться друг от друга на расстоянии не менее 300 мм и не более 600 мм.</w:t>
      </w:r>
    </w:p>
    <w:bookmarkEnd w:id="97"/>
    <w:bookmarkStart w:name="z101" w:id="98"/>
    <w:p>
      <w:pPr>
        <w:spacing w:after="0"/>
        <w:ind w:left="0"/>
        <w:jc w:val="both"/>
      </w:pPr>
      <w:r>
        <w:rPr>
          <w:rFonts w:ascii="Times New Roman"/>
          <w:b w:val="false"/>
          <w:i w:val="false"/>
          <w:color w:val="000000"/>
          <w:sz w:val="28"/>
        </w:rPr>
        <w:t>
      27. Пневматическое и гидравлическое оборудование должно быть сконструировано и изготовлено так, чтобы:</w:t>
      </w:r>
    </w:p>
    <w:bookmarkEnd w:id="98"/>
    <w:bookmarkStart w:name="z102" w:id="99"/>
    <w:p>
      <w:pPr>
        <w:spacing w:after="0"/>
        <w:ind w:left="0"/>
        <w:jc w:val="both"/>
      </w:pPr>
      <w:r>
        <w:rPr>
          <w:rFonts w:ascii="Times New Roman"/>
          <w:b w:val="false"/>
          <w:i w:val="false"/>
          <w:color w:val="000000"/>
          <w:sz w:val="28"/>
        </w:rPr>
        <w:t>
      1) не превышалось максимально допустимое давление в системе;</w:t>
      </w:r>
    </w:p>
    <w:bookmarkEnd w:id="99"/>
    <w:bookmarkStart w:name="z103" w:id="100"/>
    <w:p>
      <w:pPr>
        <w:spacing w:after="0"/>
        <w:ind w:left="0"/>
        <w:jc w:val="both"/>
      </w:pPr>
      <w:r>
        <w:rPr>
          <w:rFonts w:ascii="Times New Roman"/>
          <w:b w:val="false"/>
          <w:i w:val="false"/>
          <w:color w:val="000000"/>
          <w:sz w:val="28"/>
        </w:rPr>
        <w:t>
      2) не возникало опасности при сбросе давления, падении давления или потере герметичности;</w:t>
      </w:r>
    </w:p>
    <w:bookmarkEnd w:id="100"/>
    <w:bookmarkStart w:name="z104" w:id="101"/>
    <w:p>
      <w:pPr>
        <w:spacing w:after="0"/>
        <w:ind w:left="0"/>
        <w:jc w:val="both"/>
      </w:pPr>
      <w:r>
        <w:rPr>
          <w:rFonts w:ascii="Times New Roman"/>
          <w:b w:val="false"/>
          <w:i w:val="false"/>
          <w:color w:val="000000"/>
          <w:sz w:val="28"/>
        </w:rPr>
        <w:t>
      3) не возникало опасности утечек от неплотностей или от повреждений деталей;</w:t>
      </w:r>
    </w:p>
    <w:bookmarkEnd w:id="101"/>
    <w:bookmarkStart w:name="z105" w:id="102"/>
    <w:p>
      <w:pPr>
        <w:spacing w:after="0"/>
        <w:ind w:left="0"/>
        <w:jc w:val="both"/>
      </w:pPr>
      <w:r>
        <w:rPr>
          <w:rFonts w:ascii="Times New Roman"/>
          <w:b w:val="false"/>
          <w:i w:val="false"/>
          <w:color w:val="000000"/>
          <w:sz w:val="28"/>
        </w:rPr>
        <w:t>
      4) все элементы оборудования и особенно трубопроводы, и шланги были защищены от вредных внешних воздействий;</w:t>
      </w:r>
    </w:p>
    <w:bookmarkEnd w:id="102"/>
    <w:bookmarkStart w:name="z106" w:id="103"/>
    <w:p>
      <w:pPr>
        <w:spacing w:after="0"/>
        <w:ind w:left="0"/>
        <w:jc w:val="both"/>
      </w:pPr>
      <w:r>
        <w:rPr>
          <w:rFonts w:ascii="Times New Roman"/>
          <w:b w:val="false"/>
          <w:i w:val="false"/>
          <w:color w:val="000000"/>
          <w:sz w:val="28"/>
        </w:rPr>
        <w:t>
      5) резервуары и подобные емкости под давлением оказывались бы автоматически без давления, как только машина изолируется от источника энергии или должны быть предусмотрены средства для их изоляции, локального сброса давления и индикации остаточного давления;</w:t>
      </w:r>
    </w:p>
    <w:bookmarkEnd w:id="103"/>
    <w:bookmarkStart w:name="z107" w:id="104"/>
    <w:p>
      <w:pPr>
        <w:spacing w:after="0"/>
        <w:ind w:left="0"/>
        <w:jc w:val="both"/>
      </w:pPr>
      <w:r>
        <w:rPr>
          <w:rFonts w:ascii="Times New Roman"/>
          <w:b w:val="false"/>
          <w:i w:val="false"/>
          <w:color w:val="000000"/>
          <w:sz w:val="28"/>
        </w:rPr>
        <w:t>
      6) все элементы, которые остаются под давлением после изоляции машины от источника энергии, были снабжены четко идентифицируемыми устройствами сброса давления и соответствующими предупреждениями, нанесенными на машину и оборудование, о необходимости сброса давления до наладки или проведения обслуживания.</w:t>
      </w:r>
    </w:p>
    <w:bookmarkEnd w:id="104"/>
    <w:bookmarkStart w:name="z108" w:id="105"/>
    <w:p>
      <w:pPr>
        <w:spacing w:after="0"/>
        <w:ind w:left="0"/>
        <w:jc w:val="both"/>
      </w:pPr>
      <w:r>
        <w:rPr>
          <w:rFonts w:ascii="Times New Roman"/>
          <w:b w:val="false"/>
          <w:i w:val="false"/>
          <w:color w:val="000000"/>
          <w:sz w:val="28"/>
        </w:rPr>
        <w:t>
      28. Как твердые, так и гибкие трубопроводы, содержащие жидкости, особенно под высоким давлением, должны выдерживать предусмотренные внутренние и внешние напряжения; они должны быть надежно прикреплены и защищены от всех внешних воздействий; должны быть приняты меры предосторожности от опасных последствий при разрушении (внезапное перемещение, струи высокого давления).</w:t>
      </w:r>
    </w:p>
    <w:bookmarkEnd w:id="105"/>
    <w:bookmarkStart w:name="z109" w:id="106"/>
    <w:p>
      <w:pPr>
        <w:spacing w:after="0"/>
        <w:ind w:left="0"/>
        <w:jc w:val="both"/>
      </w:pPr>
      <w:r>
        <w:rPr>
          <w:rFonts w:ascii="Times New Roman"/>
          <w:b w:val="false"/>
          <w:i w:val="false"/>
          <w:color w:val="000000"/>
          <w:sz w:val="28"/>
        </w:rPr>
        <w:t>
      29. Машины и оборудование должны быть оснащены предохранительными устройствами (предохранительными клапанами, муфтами и другими устройствами), предотвращающими возникновение перегрузок элементов конструкции, приводящих к их разрушению и созданию аварийных ситуаций.</w:t>
      </w:r>
    </w:p>
    <w:bookmarkEnd w:id="106"/>
    <w:bookmarkStart w:name="z110" w:id="107"/>
    <w:p>
      <w:pPr>
        <w:spacing w:after="0"/>
        <w:ind w:left="0"/>
        <w:jc w:val="both"/>
      </w:pPr>
      <w:r>
        <w:rPr>
          <w:rFonts w:ascii="Times New Roman"/>
          <w:b w:val="false"/>
          <w:i w:val="false"/>
          <w:color w:val="000000"/>
          <w:sz w:val="28"/>
        </w:rPr>
        <w:t>
      30. Конструкция машин и оборудования должна исключать самопроизвольное ослабление крепления сборочных единиц и узлов, а также исключать перемещение подвижных элементов за пределы, предусмотренные конструкцией.</w:t>
      </w:r>
    </w:p>
    <w:bookmarkEnd w:id="107"/>
    <w:bookmarkStart w:name="z111" w:id="108"/>
    <w:p>
      <w:pPr>
        <w:spacing w:after="0"/>
        <w:ind w:left="0"/>
        <w:jc w:val="both"/>
      </w:pPr>
      <w:r>
        <w:rPr>
          <w:rFonts w:ascii="Times New Roman"/>
          <w:b w:val="false"/>
          <w:i w:val="false"/>
          <w:color w:val="000000"/>
          <w:sz w:val="28"/>
        </w:rPr>
        <w:t>
      31. Машины и оборудование должны сохранять устойчивость при всех заданных условиях эксплуатации, обеспечивая использование без риска опрокидывания, падения или неожиданного перемещения.</w:t>
      </w:r>
    </w:p>
    <w:bookmarkEnd w:id="108"/>
    <w:bookmarkStart w:name="z112" w:id="109"/>
    <w:p>
      <w:pPr>
        <w:spacing w:after="0"/>
        <w:ind w:left="0"/>
        <w:jc w:val="both"/>
      </w:pPr>
      <w:r>
        <w:rPr>
          <w:rFonts w:ascii="Times New Roman"/>
          <w:b w:val="false"/>
          <w:i w:val="false"/>
          <w:color w:val="000000"/>
          <w:sz w:val="28"/>
        </w:rPr>
        <w:t>
      Меры по обеспечению устойчивости должны быть изложены в инструкции по эксплуатации.</w:t>
      </w:r>
    </w:p>
    <w:bookmarkEnd w:id="109"/>
    <w:bookmarkStart w:name="z113" w:id="110"/>
    <w:p>
      <w:pPr>
        <w:spacing w:after="0"/>
        <w:ind w:left="0"/>
        <w:jc w:val="both"/>
      </w:pPr>
      <w:r>
        <w:rPr>
          <w:rFonts w:ascii="Times New Roman"/>
          <w:b w:val="false"/>
          <w:i w:val="false"/>
          <w:color w:val="000000"/>
          <w:sz w:val="28"/>
        </w:rPr>
        <w:t>
      32. Бункеры и воронки для подачи сырья и устройства для выхода готовой продукции должны иметь конструкцию, обеспечивающую при загрузке и выгрузке безопасность обслуживающего персонала. Конструкция загрузочных устройств должна исключать выброс сырья наружу.</w:t>
      </w:r>
    </w:p>
    <w:bookmarkEnd w:id="110"/>
    <w:bookmarkStart w:name="z114" w:id="111"/>
    <w:p>
      <w:pPr>
        <w:spacing w:after="0"/>
        <w:ind w:left="0"/>
        <w:jc w:val="both"/>
      </w:pPr>
      <w:r>
        <w:rPr>
          <w:rFonts w:ascii="Times New Roman"/>
          <w:b w:val="false"/>
          <w:i w:val="false"/>
          <w:color w:val="000000"/>
          <w:sz w:val="28"/>
        </w:rPr>
        <w:t>
      33. Если подвижная часть машины была остановлена, то при любых условиях (за исключением случаев приведения в действие органов управления) любое отклонение от принятой ей позиции должно быть ограничено или не должно быть связано с возникновением опасности.</w:t>
      </w:r>
    </w:p>
    <w:bookmarkEnd w:id="111"/>
    <w:bookmarkStart w:name="z115" w:id="112"/>
    <w:p>
      <w:pPr>
        <w:spacing w:after="0"/>
        <w:ind w:left="0"/>
        <w:jc w:val="both"/>
      </w:pPr>
      <w:r>
        <w:rPr>
          <w:rFonts w:ascii="Times New Roman"/>
          <w:b w:val="false"/>
          <w:i w:val="false"/>
          <w:color w:val="000000"/>
          <w:sz w:val="28"/>
        </w:rPr>
        <w:t>
      34. Машины и оборудование, травмоопасность которых может возникнуть под влиянием перегрузки, нарушения последовательности работы механизмов, падения напряжения в электрической сети, а также давления в пневматических или гидравлических системах, должны иметь соответствующие предохранительные устройства и блокировки.</w:t>
      </w:r>
    </w:p>
    <w:bookmarkEnd w:id="112"/>
    <w:bookmarkStart w:name="z116" w:id="113"/>
    <w:p>
      <w:pPr>
        <w:spacing w:after="0"/>
        <w:ind w:left="0"/>
        <w:jc w:val="both"/>
      </w:pPr>
      <w:r>
        <w:rPr>
          <w:rFonts w:ascii="Times New Roman"/>
          <w:b w:val="false"/>
          <w:i w:val="false"/>
          <w:color w:val="000000"/>
          <w:sz w:val="28"/>
        </w:rPr>
        <w:t>
      35. Все доступные части машин и оборудования не должны иметь острых кромок и углов, шероховатых поверхностей, во избежание возникновения травм.</w:t>
      </w:r>
    </w:p>
    <w:bookmarkEnd w:id="113"/>
    <w:bookmarkStart w:name="z117" w:id="114"/>
    <w:p>
      <w:pPr>
        <w:spacing w:after="0"/>
        <w:ind w:left="0"/>
        <w:jc w:val="both"/>
      </w:pPr>
      <w:r>
        <w:rPr>
          <w:rFonts w:ascii="Times New Roman"/>
          <w:b w:val="false"/>
          <w:i w:val="false"/>
          <w:color w:val="000000"/>
          <w:sz w:val="28"/>
        </w:rPr>
        <w:t>
      36. Физические усилия при обслуживании машин и оборудования не должны превышать значений, способных причинить вред здоровью оператора.</w:t>
      </w:r>
    </w:p>
    <w:bookmarkEnd w:id="114"/>
    <w:bookmarkStart w:name="z118" w:id="115"/>
    <w:p>
      <w:pPr>
        <w:spacing w:after="0"/>
        <w:ind w:left="0"/>
        <w:jc w:val="both"/>
      </w:pPr>
      <w:r>
        <w:rPr>
          <w:rFonts w:ascii="Times New Roman"/>
          <w:b w:val="false"/>
          <w:i w:val="false"/>
          <w:color w:val="000000"/>
          <w:sz w:val="28"/>
        </w:rPr>
        <w:t>
      37. Системы управления должны выдерживать воздействие внешних факторов, предусмотренных условиями эксплуатации, и исключать создание опасных ситуаций при возможных логических ошибках и из-за нарушения оператором последовательности управляющих действий.</w:t>
      </w:r>
    </w:p>
    <w:bookmarkEnd w:id="115"/>
    <w:bookmarkStart w:name="z119" w:id="116"/>
    <w:p>
      <w:pPr>
        <w:spacing w:after="0"/>
        <w:ind w:left="0"/>
        <w:jc w:val="both"/>
      </w:pPr>
      <w:r>
        <w:rPr>
          <w:rFonts w:ascii="Times New Roman"/>
          <w:b w:val="false"/>
          <w:i w:val="false"/>
          <w:color w:val="000000"/>
          <w:sz w:val="28"/>
        </w:rPr>
        <w:t>
      В зависимости от сложности управления и контроля режима работы машин и оборудования системы управления должны включать средства автоматической нормализации режимов работы или средства автоматической остановки, если нарушение режима работы может явиться причиной создания опасной ситуации.</w:t>
      </w:r>
    </w:p>
    <w:bookmarkEnd w:id="116"/>
    <w:bookmarkStart w:name="z120" w:id="117"/>
    <w:p>
      <w:pPr>
        <w:spacing w:after="0"/>
        <w:ind w:left="0"/>
        <w:jc w:val="both"/>
      </w:pPr>
      <w:r>
        <w:rPr>
          <w:rFonts w:ascii="Times New Roman"/>
          <w:b w:val="false"/>
          <w:i w:val="false"/>
          <w:color w:val="000000"/>
          <w:sz w:val="28"/>
        </w:rPr>
        <w:t>
      38. Системы управления машин и оборудования должны включать средства предупредительной сигнализации и другие средства, предупреждающие о нарушениях функционирования, приводящих к возникновению опасных ситуаций.</w:t>
      </w:r>
    </w:p>
    <w:bookmarkEnd w:id="117"/>
    <w:bookmarkStart w:name="z121" w:id="118"/>
    <w:p>
      <w:pPr>
        <w:spacing w:after="0"/>
        <w:ind w:left="0"/>
        <w:jc w:val="both"/>
      </w:pPr>
      <w:r>
        <w:rPr>
          <w:rFonts w:ascii="Times New Roman"/>
          <w:b w:val="false"/>
          <w:i w:val="false"/>
          <w:color w:val="000000"/>
          <w:sz w:val="28"/>
        </w:rPr>
        <w:t>
      Средства, предупреждающие о нарушениях функционирования машин и оборудования, должны обеспечивать безошибочное, достоверное и быстрое восприятие информации оператором.</w:t>
      </w:r>
    </w:p>
    <w:bookmarkEnd w:id="118"/>
    <w:bookmarkStart w:name="z122" w:id="119"/>
    <w:p>
      <w:pPr>
        <w:spacing w:after="0"/>
        <w:ind w:left="0"/>
        <w:jc w:val="both"/>
      </w:pPr>
      <w:r>
        <w:rPr>
          <w:rFonts w:ascii="Times New Roman"/>
          <w:b w:val="false"/>
          <w:i w:val="false"/>
          <w:color w:val="000000"/>
          <w:sz w:val="28"/>
        </w:rPr>
        <w:t>
      Звуковая сигнализация должна использоваться в случаях, когда зрительный канал оператора перегружен информацией, а также в условиях ограниченной видимости, большой пространственной протяженности мест эксплуатации машин, монотонной деятельности оператора.</w:t>
      </w:r>
    </w:p>
    <w:bookmarkEnd w:id="119"/>
    <w:bookmarkStart w:name="z123" w:id="120"/>
    <w:p>
      <w:pPr>
        <w:spacing w:after="0"/>
        <w:ind w:left="0"/>
        <w:jc w:val="both"/>
      </w:pPr>
      <w:r>
        <w:rPr>
          <w:rFonts w:ascii="Times New Roman"/>
          <w:b w:val="false"/>
          <w:i w:val="false"/>
          <w:color w:val="000000"/>
          <w:sz w:val="28"/>
        </w:rPr>
        <w:t>
      39. Органы управления должны быть:</w:t>
      </w:r>
    </w:p>
    <w:bookmarkEnd w:id="120"/>
    <w:bookmarkStart w:name="z124" w:id="121"/>
    <w:p>
      <w:pPr>
        <w:spacing w:after="0"/>
        <w:ind w:left="0"/>
        <w:jc w:val="both"/>
      </w:pPr>
      <w:r>
        <w:rPr>
          <w:rFonts w:ascii="Times New Roman"/>
          <w:b w:val="false"/>
          <w:i w:val="false"/>
          <w:color w:val="000000"/>
          <w:sz w:val="28"/>
        </w:rPr>
        <w:t>
      1) легко доступны и свободно различимы, снабжены надписями, символами или обозначены другими способами;</w:t>
      </w:r>
    </w:p>
    <w:bookmarkEnd w:id="121"/>
    <w:bookmarkStart w:name="z125" w:id="122"/>
    <w:p>
      <w:pPr>
        <w:spacing w:after="0"/>
        <w:ind w:left="0"/>
        <w:jc w:val="both"/>
      </w:pPr>
      <w:r>
        <w:rPr>
          <w:rFonts w:ascii="Times New Roman"/>
          <w:b w:val="false"/>
          <w:i w:val="false"/>
          <w:color w:val="000000"/>
          <w:sz w:val="28"/>
        </w:rPr>
        <w:t>
      2) сконструированы и размещены так, чтобы исключалось их непроизвольное перемещение и обеспечивалось надежное, уверенное и однозначное манипулирование ими;</w:t>
      </w:r>
    </w:p>
    <w:bookmarkEnd w:id="122"/>
    <w:bookmarkStart w:name="z126" w:id="123"/>
    <w:p>
      <w:pPr>
        <w:spacing w:after="0"/>
        <w:ind w:left="0"/>
        <w:jc w:val="both"/>
      </w:pPr>
      <w:r>
        <w:rPr>
          <w:rFonts w:ascii="Times New Roman"/>
          <w:b w:val="false"/>
          <w:i w:val="false"/>
          <w:color w:val="000000"/>
          <w:sz w:val="28"/>
        </w:rPr>
        <w:t>
      3) размещены с учетом требуемых усилий для перемещения, последовательности и частоты использования, а также значимости функций;</w:t>
      </w:r>
    </w:p>
    <w:bookmarkEnd w:id="123"/>
    <w:bookmarkStart w:name="z127" w:id="124"/>
    <w:p>
      <w:pPr>
        <w:spacing w:after="0"/>
        <w:ind w:left="0"/>
        <w:jc w:val="both"/>
      </w:pPr>
      <w:r>
        <w:rPr>
          <w:rFonts w:ascii="Times New Roman"/>
          <w:b w:val="false"/>
          <w:i w:val="false"/>
          <w:color w:val="000000"/>
          <w:sz w:val="28"/>
        </w:rPr>
        <w:t>
      4) выполнены так, чтобы их форма, размеры и поверхности контакта с пользователем соответствовали способу захвата (пальцами, кистью) или нажатия (пальцем руки, ладонью, стопой);</w:t>
      </w:r>
    </w:p>
    <w:bookmarkEnd w:id="124"/>
    <w:bookmarkStart w:name="z128" w:id="125"/>
    <w:p>
      <w:pPr>
        <w:spacing w:after="0"/>
        <w:ind w:left="0"/>
        <w:jc w:val="both"/>
      </w:pPr>
      <w:r>
        <w:rPr>
          <w:rFonts w:ascii="Times New Roman"/>
          <w:b w:val="false"/>
          <w:i w:val="false"/>
          <w:color w:val="000000"/>
          <w:sz w:val="28"/>
        </w:rPr>
        <w:t>
      5) расположены вне опасной зоны, за исключением органов управления, функциональное назначение которых требует нахождения работающего в опасной зоне, и при этом принимаются дополнительные меры по обеспечению безопасности.</w:t>
      </w:r>
    </w:p>
    <w:bookmarkEnd w:id="125"/>
    <w:bookmarkStart w:name="z129" w:id="126"/>
    <w:p>
      <w:pPr>
        <w:spacing w:after="0"/>
        <w:ind w:left="0"/>
        <w:jc w:val="both"/>
      </w:pPr>
      <w:r>
        <w:rPr>
          <w:rFonts w:ascii="Times New Roman"/>
          <w:b w:val="false"/>
          <w:i w:val="false"/>
          <w:color w:val="000000"/>
          <w:sz w:val="28"/>
        </w:rPr>
        <w:t>
      40. В случае если предусматривается управление одним органом управления несколькими различными действиями, выполняемое действие должно отображаться средствами контроля и при необходимости поддаваться проверке.</w:t>
      </w:r>
    </w:p>
    <w:bookmarkEnd w:id="126"/>
    <w:bookmarkStart w:name="z130" w:id="127"/>
    <w:p>
      <w:pPr>
        <w:spacing w:after="0"/>
        <w:ind w:left="0"/>
        <w:jc w:val="both"/>
      </w:pPr>
      <w:r>
        <w:rPr>
          <w:rFonts w:ascii="Times New Roman"/>
          <w:b w:val="false"/>
          <w:i w:val="false"/>
          <w:color w:val="000000"/>
          <w:sz w:val="28"/>
        </w:rPr>
        <w:t>
      41. Пуск машин и оборудования в эксплуатацию, а также повторный пуск после остановки (независимо от причины остановки) должен осуществляться только органом управления пуском. Данное требование не относится к повторному пуску производственных машин и оборудования, работающих в автоматическом режиме, если повторный пуск после остановки предусмотрен этим режимом.</w:t>
      </w:r>
    </w:p>
    <w:bookmarkEnd w:id="127"/>
    <w:bookmarkStart w:name="z131" w:id="128"/>
    <w:p>
      <w:pPr>
        <w:spacing w:after="0"/>
        <w:ind w:left="0"/>
        <w:jc w:val="both"/>
      </w:pPr>
      <w:r>
        <w:rPr>
          <w:rFonts w:ascii="Times New Roman"/>
          <w:b w:val="false"/>
          <w:i w:val="false"/>
          <w:color w:val="000000"/>
          <w:sz w:val="28"/>
        </w:rPr>
        <w:t>
      В случае если система машин и оборудования имеет несколько органов управления, осуществляющих пуск системы или ее отдельных частей, а нарушение последовательности их использования может привести к созданию опасных ситуаций, управление должно предусматривать устройства, исключающие нарушение последовательности.</w:t>
      </w:r>
    </w:p>
    <w:bookmarkEnd w:id="128"/>
    <w:bookmarkStart w:name="z132" w:id="129"/>
    <w:p>
      <w:pPr>
        <w:spacing w:after="0"/>
        <w:ind w:left="0"/>
        <w:jc w:val="both"/>
      </w:pPr>
      <w:r>
        <w:rPr>
          <w:rFonts w:ascii="Times New Roman"/>
          <w:b w:val="false"/>
          <w:i w:val="false"/>
          <w:color w:val="000000"/>
          <w:sz w:val="28"/>
        </w:rPr>
        <w:t>
      42. С каждого поста управления оператор должен иметь возможность полностью удостовериться в отсутствии людей в опасной зоне либо система управления должна быть сконструирована и изготовлена таким образом, чтобы в случае присутствия людей в опасной зоне пуск был невозможен.</w:t>
      </w:r>
    </w:p>
    <w:bookmarkEnd w:id="129"/>
    <w:bookmarkStart w:name="z133" w:id="130"/>
    <w:p>
      <w:pPr>
        <w:spacing w:after="0"/>
        <w:ind w:left="0"/>
        <w:jc w:val="both"/>
      </w:pPr>
      <w:r>
        <w:rPr>
          <w:rFonts w:ascii="Times New Roman"/>
          <w:b w:val="false"/>
          <w:i w:val="false"/>
          <w:color w:val="000000"/>
          <w:sz w:val="28"/>
        </w:rPr>
        <w:t>
      Если это невыполнимо, то перед пуском машины должен раздаваться звуковой и (или) световой предупредительный сигнал. Лица, находящиеся в опасной зоне, должны обладать возможностью или располагать достаточным временем, чтобы покинуть опасную зону или предотвратить пуск машины.</w:t>
      </w:r>
    </w:p>
    <w:bookmarkEnd w:id="130"/>
    <w:bookmarkStart w:name="z134" w:id="131"/>
    <w:p>
      <w:pPr>
        <w:spacing w:after="0"/>
        <w:ind w:left="0"/>
        <w:jc w:val="both"/>
      </w:pPr>
      <w:r>
        <w:rPr>
          <w:rFonts w:ascii="Times New Roman"/>
          <w:b w:val="false"/>
          <w:i w:val="false"/>
          <w:color w:val="000000"/>
          <w:sz w:val="28"/>
        </w:rPr>
        <w:t>
      43. Каждая машина или оборудование должна оснащаться органом управления, с помощью которого она может быть безопасно полностью остановлена. Управление остановкой машины и оборудования должно иметь приоритет над управлением пуском.</w:t>
      </w:r>
    </w:p>
    <w:bookmarkEnd w:id="131"/>
    <w:bookmarkStart w:name="z135" w:id="132"/>
    <w:p>
      <w:pPr>
        <w:spacing w:after="0"/>
        <w:ind w:left="0"/>
        <w:jc w:val="both"/>
      </w:pPr>
      <w:r>
        <w:rPr>
          <w:rFonts w:ascii="Times New Roman"/>
          <w:b w:val="false"/>
          <w:i w:val="false"/>
          <w:color w:val="000000"/>
          <w:sz w:val="28"/>
        </w:rPr>
        <w:t>
      После остановки машины или оборудования источник энергии от приводов должен быть отключен. Если по условиям эксплуатации необходимо наличие органа управления остановкой, не прекращающего энергоснабжение механизмов привода, режим остановки должен находиться под наблюдением и контролем.</w:t>
      </w:r>
    </w:p>
    <w:bookmarkEnd w:id="132"/>
    <w:bookmarkStart w:name="z136" w:id="133"/>
    <w:p>
      <w:pPr>
        <w:spacing w:after="0"/>
        <w:ind w:left="0"/>
        <w:jc w:val="both"/>
      </w:pPr>
      <w:r>
        <w:rPr>
          <w:rFonts w:ascii="Times New Roman"/>
          <w:b w:val="false"/>
          <w:i w:val="false"/>
          <w:color w:val="000000"/>
          <w:sz w:val="28"/>
        </w:rPr>
        <w:t>
      44. Системы управления машин и оборудования (за исключением переносных машин с ручным управлением) оснащаются средствами экстренного торможения и аварийной остановки (выключения), если применение этих систем может уменьшить или предотвратить опасность.</w:t>
      </w:r>
    </w:p>
    <w:bookmarkEnd w:id="133"/>
    <w:bookmarkStart w:name="z137" w:id="134"/>
    <w:p>
      <w:pPr>
        <w:spacing w:after="0"/>
        <w:ind w:left="0"/>
        <w:jc w:val="both"/>
      </w:pPr>
      <w:r>
        <w:rPr>
          <w:rFonts w:ascii="Times New Roman"/>
          <w:b w:val="false"/>
          <w:i w:val="false"/>
          <w:color w:val="000000"/>
          <w:sz w:val="28"/>
        </w:rPr>
        <w:t>
      45. Орган управления аварийной остановкой должен:</w:t>
      </w:r>
    </w:p>
    <w:bookmarkEnd w:id="134"/>
    <w:bookmarkStart w:name="z138" w:id="135"/>
    <w:p>
      <w:pPr>
        <w:spacing w:after="0"/>
        <w:ind w:left="0"/>
        <w:jc w:val="both"/>
      </w:pPr>
      <w:r>
        <w:rPr>
          <w:rFonts w:ascii="Times New Roman"/>
          <w:b w:val="false"/>
          <w:i w:val="false"/>
          <w:color w:val="000000"/>
          <w:sz w:val="28"/>
        </w:rPr>
        <w:t>
      1) быть ясно идентифицируемым и легко доступным;</w:t>
      </w:r>
    </w:p>
    <w:bookmarkEnd w:id="135"/>
    <w:bookmarkStart w:name="z139" w:id="136"/>
    <w:p>
      <w:pPr>
        <w:spacing w:after="0"/>
        <w:ind w:left="0"/>
        <w:jc w:val="both"/>
      </w:pPr>
      <w:r>
        <w:rPr>
          <w:rFonts w:ascii="Times New Roman"/>
          <w:b w:val="false"/>
          <w:i w:val="false"/>
          <w:color w:val="000000"/>
          <w:sz w:val="28"/>
        </w:rPr>
        <w:t>
      2) останавливать машины и оборудование быстро, не создавая опасности;</w:t>
      </w:r>
    </w:p>
    <w:bookmarkEnd w:id="136"/>
    <w:bookmarkStart w:name="z140" w:id="137"/>
    <w:p>
      <w:pPr>
        <w:spacing w:after="0"/>
        <w:ind w:left="0"/>
        <w:jc w:val="both"/>
      </w:pPr>
      <w:r>
        <w:rPr>
          <w:rFonts w:ascii="Times New Roman"/>
          <w:b w:val="false"/>
          <w:i w:val="false"/>
          <w:color w:val="000000"/>
          <w:sz w:val="28"/>
        </w:rPr>
        <w:t>
      3) находиться после приведения его в действие в положении, соответствующем остановке, пока он не будет возвращен пользователем в исходное положение;</w:t>
      </w:r>
    </w:p>
    <w:bookmarkEnd w:id="137"/>
    <w:bookmarkStart w:name="z141" w:id="138"/>
    <w:p>
      <w:pPr>
        <w:spacing w:after="0"/>
        <w:ind w:left="0"/>
        <w:jc w:val="both"/>
      </w:pPr>
      <w:r>
        <w:rPr>
          <w:rFonts w:ascii="Times New Roman"/>
          <w:b w:val="false"/>
          <w:i w:val="false"/>
          <w:color w:val="000000"/>
          <w:sz w:val="28"/>
        </w:rPr>
        <w:t>
      4) возвращаться в исходное положение, не приводя к пуску машины и (или) оборудования;</w:t>
      </w:r>
    </w:p>
    <w:bookmarkEnd w:id="138"/>
    <w:bookmarkStart w:name="z142" w:id="139"/>
    <w:p>
      <w:pPr>
        <w:spacing w:after="0"/>
        <w:ind w:left="0"/>
        <w:jc w:val="both"/>
      </w:pPr>
      <w:r>
        <w:rPr>
          <w:rFonts w:ascii="Times New Roman"/>
          <w:b w:val="false"/>
          <w:i w:val="false"/>
          <w:color w:val="000000"/>
          <w:sz w:val="28"/>
        </w:rPr>
        <w:t>
      5) быть красного цвета, отличаться формой и размерами от других органов управления.</w:t>
      </w:r>
    </w:p>
    <w:bookmarkEnd w:id="139"/>
    <w:bookmarkStart w:name="z143" w:id="140"/>
    <w:p>
      <w:pPr>
        <w:spacing w:after="0"/>
        <w:ind w:left="0"/>
        <w:jc w:val="both"/>
      </w:pPr>
      <w:r>
        <w:rPr>
          <w:rFonts w:ascii="Times New Roman"/>
          <w:b w:val="false"/>
          <w:i w:val="false"/>
          <w:color w:val="000000"/>
          <w:sz w:val="28"/>
        </w:rPr>
        <w:t>
      46. Управление системой машин и оборудования должно исключать возникновение опасности в результате их совместного функционирования, а также в случае отказа какой-либо части.</w:t>
      </w:r>
    </w:p>
    <w:bookmarkEnd w:id="140"/>
    <w:bookmarkStart w:name="z144" w:id="141"/>
    <w:p>
      <w:pPr>
        <w:spacing w:after="0"/>
        <w:ind w:left="0"/>
        <w:jc w:val="both"/>
      </w:pPr>
      <w:r>
        <w:rPr>
          <w:rFonts w:ascii="Times New Roman"/>
          <w:b w:val="false"/>
          <w:i w:val="false"/>
          <w:color w:val="000000"/>
          <w:sz w:val="28"/>
        </w:rPr>
        <w:t>
      Управление системой машин и оборудования должно позволять обслуживающему персоналу при необходимости блокировать запуск системы, а также осуществлять ее остановку.</w:t>
      </w:r>
    </w:p>
    <w:bookmarkEnd w:id="141"/>
    <w:bookmarkStart w:name="z145" w:id="142"/>
    <w:p>
      <w:pPr>
        <w:spacing w:after="0"/>
        <w:ind w:left="0"/>
        <w:jc w:val="both"/>
      </w:pPr>
      <w:r>
        <w:rPr>
          <w:rFonts w:ascii="Times New Roman"/>
          <w:b w:val="false"/>
          <w:i w:val="false"/>
          <w:color w:val="000000"/>
          <w:sz w:val="28"/>
        </w:rPr>
        <w:t>
      Центральный пульт управления системой машин и оборудования должен быть оборудован средствами отображения информации о нарушениях эксплуатации любой части системы, а также средствами аварийной остановки (выключения) системы и (или) отдельных ее частей.</w:t>
      </w:r>
    </w:p>
    <w:bookmarkEnd w:id="142"/>
    <w:bookmarkStart w:name="z146" w:id="143"/>
    <w:p>
      <w:pPr>
        <w:spacing w:after="0"/>
        <w:ind w:left="0"/>
        <w:jc w:val="both"/>
      </w:pPr>
      <w:r>
        <w:rPr>
          <w:rFonts w:ascii="Times New Roman"/>
          <w:b w:val="false"/>
          <w:i w:val="false"/>
          <w:color w:val="000000"/>
          <w:sz w:val="28"/>
        </w:rPr>
        <w:t>
      Каждому пуску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bookmarkEnd w:id="143"/>
    <w:bookmarkStart w:name="z147" w:id="144"/>
    <w:p>
      <w:pPr>
        <w:spacing w:after="0"/>
        <w:ind w:left="0"/>
        <w:jc w:val="both"/>
      </w:pPr>
      <w:r>
        <w:rPr>
          <w:rFonts w:ascii="Times New Roman"/>
          <w:b w:val="false"/>
          <w:i w:val="false"/>
          <w:color w:val="000000"/>
          <w:sz w:val="28"/>
        </w:rPr>
        <w:t>
      47. При наличии переключателя режимов эксплуатации в управлении машиной или оборудованием каждое его положение должно соответствовать только одному режиму эксплуатации и надежно фиксироваться. В случае, если в определенных режимах эксплуатации машины или оборудования требуется повышенная защита обслуживающего персонала, переключатель режимов эксплуатации в соответствующих положениях должен:</w:t>
      </w:r>
    </w:p>
    <w:bookmarkEnd w:id="144"/>
    <w:bookmarkStart w:name="z148" w:id="145"/>
    <w:p>
      <w:pPr>
        <w:spacing w:after="0"/>
        <w:ind w:left="0"/>
        <w:jc w:val="both"/>
      </w:pPr>
      <w:r>
        <w:rPr>
          <w:rFonts w:ascii="Times New Roman"/>
          <w:b w:val="false"/>
          <w:i w:val="false"/>
          <w:color w:val="000000"/>
          <w:sz w:val="28"/>
        </w:rPr>
        <w:t>
      1) блокировать возможность автоматического управления;</w:t>
      </w:r>
    </w:p>
    <w:bookmarkEnd w:id="145"/>
    <w:bookmarkStart w:name="z149" w:id="146"/>
    <w:p>
      <w:pPr>
        <w:spacing w:after="0"/>
        <w:ind w:left="0"/>
        <w:jc w:val="both"/>
      </w:pPr>
      <w:r>
        <w:rPr>
          <w:rFonts w:ascii="Times New Roman"/>
          <w:b w:val="false"/>
          <w:i w:val="false"/>
          <w:color w:val="000000"/>
          <w:sz w:val="28"/>
        </w:rPr>
        <w:t>
      2) обеспечивать, чтобы движение элементов конструкции осуществлялось только при постоянном приложении усилия работающего к органу управления движением;</w:t>
      </w:r>
    </w:p>
    <w:bookmarkEnd w:id="146"/>
    <w:bookmarkStart w:name="z150" w:id="147"/>
    <w:p>
      <w:pPr>
        <w:spacing w:after="0"/>
        <w:ind w:left="0"/>
        <w:jc w:val="both"/>
      </w:pPr>
      <w:r>
        <w:rPr>
          <w:rFonts w:ascii="Times New Roman"/>
          <w:b w:val="false"/>
          <w:i w:val="false"/>
          <w:color w:val="000000"/>
          <w:sz w:val="28"/>
        </w:rPr>
        <w:t>
      3) прекращать работу машины или оборудования, если их работа может вызвать опасность для обслуживающего персонала;</w:t>
      </w:r>
    </w:p>
    <w:bookmarkEnd w:id="147"/>
    <w:bookmarkStart w:name="z151" w:id="148"/>
    <w:p>
      <w:pPr>
        <w:spacing w:after="0"/>
        <w:ind w:left="0"/>
        <w:jc w:val="both"/>
      </w:pPr>
      <w:r>
        <w:rPr>
          <w:rFonts w:ascii="Times New Roman"/>
          <w:b w:val="false"/>
          <w:i w:val="false"/>
          <w:color w:val="000000"/>
          <w:sz w:val="28"/>
        </w:rPr>
        <w:t>
      4) исключать работу частей машины или оборудования, не участвующих в осуществлении выбранного режима;</w:t>
      </w:r>
    </w:p>
    <w:bookmarkEnd w:id="148"/>
    <w:bookmarkStart w:name="z152" w:id="149"/>
    <w:p>
      <w:pPr>
        <w:spacing w:after="0"/>
        <w:ind w:left="0"/>
        <w:jc w:val="both"/>
      </w:pPr>
      <w:r>
        <w:rPr>
          <w:rFonts w:ascii="Times New Roman"/>
          <w:b w:val="false"/>
          <w:i w:val="false"/>
          <w:color w:val="000000"/>
          <w:sz w:val="28"/>
        </w:rPr>
        <w:t>
      5) снижать скорость движения частей машины или оборудования, участвующих в осуществлении выбранного режима.</w:t>
      </w:r>
    </w:p>
    <w:bookmarkEnd w:id="149"/>
    <w:bookmarkStart w:name="z153" w:id="150"/>
    <w:p>
      <w:pPr>
        <w:spacing w:after="0"/>
        <w:ind w:left="0"/>
        <w:jc w:val="both"/>
      </w:pPr>
      <w:r>
        <w:rPr>
          <w:rFonts w:ascii="Times New Roman"/>
          <w:b w:val="false"/>
          <w:i w:val="false"/>
          <w:color w:val="000000"/>
          <w:sz w:val="28"/>
        </w:rPr>
        <w:t>
      48. Выбранный режим управления имеет приоритет относительно всех других режимов управления, за исключением аварийной остановки.</w:t>
      </w:r>
    </w:p>
    <w:bookmarkEnd w:id="150"/>
    <w:bookmarkStart w:name="z154" w:id="151"/>
    <w:p>
      <w:pPr>
        <w:spacing w:after="0"/>
        <w:ind w:left="0"/>
        <w:jc w:val="both"/>
      </w:pPr>
      <w:r>
        <w:rPr>
          <w:rFonts w:ascii="Times New Roman"/>
          <w:b w:val="false"/>
          <w:i w:val="false"/>
          <w:color w:val="000000"/>
          <w:sz w:val="28"/>
        </w:rPr>
        <w:t>
      49. Полное или частичное прекращение энергоснабжения и последующее его восстановление, а также повреждение цепи управления энергоснабжением или нарушение (неисправность или повреждение) в схеме управления машиной или оборудованием не должно приводить к возникновению опасных ситуаций, включая:</w:t>
      </w:r>
    </w:p>
    <w:bookmarkEnd w:id="151"/>
    <w:bookmarkStart w:name="z155" w:id="152"/>
    <w:p>
      <w:pPr>
        <w:spacing w:after="0"/>
        <w:ind w:left="0"/>
        <w:jc w:val="both"/>
      </w:pPr>
      <w:r>
        <w:rPr>
          <w:rFonts w:ascii="Times New Roman"/>
          <w:b w:val="false"/>
          <w:i w:val="false"/>
          <w:color w:val="000000"/>
          <w:sz w:val="28"/>
        </w:rPr>
        <w:t>
      1) самопроизвольный пуск машины или оборудования при восстановлении энергоснабжения;</w:t>
      </w:r>
    </w:p>
    <w:bookmarkEnd w:id="152"/>
    <w:bookmarkStart w:name="z156" w:id="153"/>
    <w:p>
      <w:pPr>
        <w:spacing w:after="0"/>
        <w:ind w:left="0"/>
        <w:jc w:val="both"/>
      </w:pPr>
      <w:r>
        <w:rPr>
          <w:rFonts w:ascii="Times New Roman"/>
          <w:b w:val="false"/>
          <w:i w:val="false"/>
          <w:color w:val="000000"/>
          <w:sz w:val="28"/>
        </w:rPr>
        <w:t>
      2) невыполнение уже выданной команды на остановку;</w:t>
      </w:r>
    </w:p>
    <w:bookmarkEnd w:id="153"/>
    <w:bookmarkStart w:name="z157" w:id="154"/>
    <w:p>
      <w:pPr>
        <w:spacing w:after="0"/>
        <w:ind w:left="0"/>
        <w:jc w:val="both"/>
      </w:pPr>
      <w:r>
        <w:rPr>
          <w:rFonts w:ascii="Times New Roman"/>
          <w:b w:val="false"/>
          <w:i w:val="false"/>
          <w:color w:val="000000"/>
          <w:sz w:val="28"/>
        </w:rPr>
        <w:t>
      3) падение и выбрасывание подвижных частей машины или оборудования и закрепленных на них предметов, заготовок, инструмента;</w:t>
      </w:r>
    </w:p>
    <w:bookmarkEnd w:id="154"/>
    <w:bookmarkStart w:name="z158" w:id="155"/>
    <w:p>
      <w:pPr>
        <w:spacing w:after="0"/>
        <w:ind w:left="0"/>
        <w:jc w:val="both"/>
      </w:pPr>
      <w:r>
        <w:rPr>
          <w:rFonts w:ascii="Times New Roman"/>
          <w:b w:val="false"/>
          <w:i w:val="false"/>
          <w:color w:val="000000"/>
          <w:sz w:val="28"/>
        </w:rPr>
        <w:t>
      4) снижение эффективности защитных устройств.</w:t>
      </w:r>
    </w:p>
    <w:bookmarkEnd w:id="155"/>
    <w:bookmarkStart w:name="z159" w:id="156"/>
    <w:p>
      <w:pPr>
        <w:spacing w:after="0"/>
        <w:ind w:left="0"/>
        <w:jc w:val="both"/>
      </w:pPr>
      <w:r>
        <w:rPr>
          <w:rFonts w:ascii="Times New Roman"/>
          <w:b w:val="false"/>
          <w:i w:val="false"/>
          <w:color w:val="000000"/>
          <w:sz w:val="28"/>
        </w:rPr>
        <w:t>
      50. Части машин и оборудования, предназначенные для нахождения или передвижения по ним людей, должны быть сконструированы и изготовлены таким образом, чтобы предотвратить любой риск падений с (на) эти части, в том числе исключить любые обстоятельства, при которых обслуживающий персонал может на них поскользнуться или споткнуться.</w:t>
      </w:r>
    </w:p>
    <w:bookmarkEnd w:id="156"/>
    <w:bookmarkStart w:name="z160" w:id="157"/>
    <w:p>
      <w:pPr>
        <w:spacing w:after="0"/>
        <w:ind w:left="0"/>
        <w:jc w:val="both"/>
      </w:pPr>
      <w:r>
        <w:rPr>
          <w:rFonts w:ascii="Times New Roman"/>
          <w:b w:val="false"/>
          <w:i w:val="false"/>
          <w:color w:val="000000"/>
          <w:sz w:val="28"/>
        </w:rPr>
        <w:t>
      Средства доступа на рабочее место и к местам обслуживания машин и оборудования должны быть прочной конструкции.</w:t>
      </w:r>
    </w:p>
    <w:bookmarkEnd w:id="157"/>
    <w:bookmarkStart w:name="z161" w:id="158"/>
    <w:p>
      <w:pPr>
        <w:spacing w:after="0"/>
        <w:ind w:left="0"/>
        <w:jc w:val="both"/>
      </w:pPr>
      <w:r>
        <w:rPr>
          <w:rFonts w:ascii="Times New Roman"/>
          <w:b w:val="false"/>
          <w:i w:val="false"/>
          <w:color w:val="000000"/>
          <w:sz w:val="28"/>
        </w:rPr>
        <w:t>
      51. Рабочие места должны располагаться вне опасных зон, обеспечивать достаточное пространство для движений операторов и обеспечивать удобство наблюдения за протекающими операциями и управления ими.</w:t>
      </w:r>
    </w:p>
    <w:bookmarkEnd w:id="158"/>
    <w:bookmarkStart w:name="z162" w:id="159"/>
    <w:p>
      <w:pPr>
        <w:spacing w:after="0"/>
        <w:ind w:left="0"/>
        <w:jc w:val="both"/>
      </w:pPr>
      <w:r>
        <w:rPr>
          <w:rFonts w:ascii="Times New Roman"/>
          <w:b w:val="false"/>
          <w:i w:val="false"/>
          <w:color w:val="000000"/>
          <w:sz w:val="28"/>
        </w:rPr>
        <w:t>
      52. Конструкцией постоянного рабочего места должно быть обеспечено выполнение трудовых операций в пределах зоны досягаемости моторного поля.</w:t>
      </w:r>
    </w:p>
    <w:bookmarkEnd w:id="159"/>
    <w:bookmarkStart w:name="z163" w:id="160"/>
    <w:p>
      <w:pPr>
        <w:spacing w:after="0"/>
        <w:ind w:left="0"/>
        <w:jc w:val="both"/>
      </w:pPr>
      <w:r>
        <w:rPr>
          <w:rFonts w:ascii="Times New Roman"/>
          <w:b w:val="false"/>
          <w:i w:val="false"/>
          <w:color w:val="000000"/>
          <w:sz w:val="28"/>
        </w:rPr>
        <w:t>
      53. При необходимости компоновки отдельных элементов вне пределов зоны досягаемости в конструкции машин и оборудования следует предусматривать соответствующие средства доступа (стационарные, подвижные или откидные подставки для ног) и (или) в комплект машин и оборудования должны входить специальные ручные инструменты, обеспечивающие удобство и безопасность выполнения соответствующих трудовых операций.</w:t>
      </w:r>
    </w:p>
    <w:bookmarkEnd w:id="160"/>
    <w:bookmarkStart w:name="z164" w:id="161"/>
    <w:p>
      <w:pPr>
        <w:spacing w:after="0"/>
        <w:ind w:left="0"/>
        <w:jc w:val="both"/>
      </w:pPr>
      <w:r>
        <w:rPr>
          <w:rFonts w:ascii="Times New Roman"/>
          <w:b w:val="false"/>
          <w:i w:val="false"/>
          <w:color w:val="000000"/>
          <w:sz w:val="28"/>
        </w:rPr>
        <w:t>
      54. Если предусмотрено, что выполняемая оператором работа должна производиться сидя и рабочее место оператора является неотъемлемой частью машины или оборудования, такая машина или оборудование должна быть оборудована сиденьем.</w:t>
      </w:r>
    </w:p>
    <w:bookmarkEnd w:id="161"/>
    <w:bookmarkStart w:name="z165" w:id="162"/>
    <w:p>
      <w:pPr>
        <w:spacing w:after="0"/>
        <w:ind w:left="0"/>
        <w:jc w:val="both"/>
      </w:pPr>
      <w:r>
        <w:rPr>
          <w:rFonts w:ascii="Times New Roman"/>
          <w:b w:val="false"/>
          <w:i w:val="false"/>
          <w:color w:val="000000"/>
          <w:sz w:val="28"/>
        </w:rPr>
        <w:t>
      Оператор должен обладать возможностью изменять положение сиденья и расстояние до органов управления.</w:t>
      </w:r>
    </w:p>
    <w:bookmarkEnd w:id="162"/>
    <w:bookmarkStart w:name="z166" w:id="163"/>
    <w:p>
      <w:pPr>
        <w:spacing w:after="0"/>
        <w:ind w:left="0"/>
        <w:jc w:val="both"/>
      </w:pPr>
      <w:r>
        <w:rPr>
          <w:rFonts w:ascii="Times New Roman"/>
          <w:b w:val="false"/>
          <w:i w:val="false"/>
          <w:color w:val="000000"/>
          <w:sz w:val="28"/>
        </w:rPr>
        <w:t>
      Если под ногами оператора не имеется устойчивой поверхности, конструкция рабочего места должна предусматривать наличие опорных площадок, покрытых нескользящим материалом.</w:t>
      </w:r>
    </w:p>
    <w:bookmarkEnd w:id="163"/>
    <w:bookmarkStart w:name="z167" w:id="164"/>
    <w:p>
      <w:pPr>
        <w:spacing w:after="0"/>
        <w:ind w:left="0"/>
        <w:jc w:val="both"/>
      </w:pPr>
      <w:r>
        <w:rPr>
          <w:rFonts w:ascii="Times New Roman"/>
          <w:b w:val="false"/>
          <w:i w:val="false"/>
          <w:color w:val="000000"/>
          <w:sz w:val="28"/>
        </w:rPr>
        <w:t>
      55. Рабочие места у конвейеров, предназначенные для работ стоя, должны быть обеспечены откидными сиденьями для кратковременного отдыха.</w:t>
      </w:r>
    </w:p>
    <w:bookmarkEnd w:id="164"/>
    <w:bookmarkStart w:name="z168" w:id="165"/>
    <w:p>
      <w:pPr>
        <w:spacing w:after="0"/>
        <w:ind w:left="0"/>
        <w:jc w:val="both"/>
      </w:pPr>
      <w:r>
        <w:rPr>
          <w:rFonts w:ascii="Times New Roman"/>
          <w:b w:val="false"/>
          <w:i w:val="false"/>
          <w:color w:val="000000"/>
          <w:sz w:val="28"/>
        </w:rPr>
        <w:t>
      56. Наладка, обслуживание, ремонт и чистка должны производиться во время остановки машины или оборудования. Если по техническим причинам эти условия не могут быть соблюдены, необходимо, чтобы эти операции были безопасными.</w:t>
      </w:r>
    </w:p>
    <w:bookmarkEnd w:id="165"/>
    <w:bookmarkStart w:name="z169" w:id="166"/>
    <w:p>
      <w:pPr>
        <w:spacing w:after="0"/>
        <w:ind w:left="0"/>
        <w:jc w:val="both"/>
      </w:pPr>
      <w:r>
        <w:rPr>
          <w:rFonts w:ascii="Times New Roman"/>
          <w:b w:val="false"/>
          <w:i w:val="false"/>
          <w:color w:val="000000"/>
          <w:sz w:val="28"/>
        </w:rPr>
        <w:t>
      57. Машина должна быть оснащена устройствами ее отключения от всех источников энергии. Такие устройства должны быть четко различимы. Они должны обладать способностью блокировки машины в случаях, когда повторное подключение к источникам энергии представляет опасность для людей и когда у оператора хотя бы с одного из мест, к которым он имеет доступ, отсутствует возможность проверить, отключена подача энергии или нет.</w:t>
      </w:r>
    </w:p>
    <w:bookmarkEnd w:id="166"/>
    <w:bookmarkStart w:name="z170" w:id="167"/>
    <w:p>
      <w:pPr>
        <w:spacing w:after="0"/>
        <w:ind w:left="0"/>
        <w:jc w:val="both"/>
      </w:pPr>
      <w:r>
        <w:rPr>
          <w:rFonts w:ascii="Times New Roman"/>
          <w:b w:val="false"/>
          <w:i w:val="false"/>
          <w:color w:val="000000"/>
          <w:sz w:val="28"/>
        </w:rPr>
        <w:t>
      После отключения от источников энергии должна иметься возможность сбрасывания любой остаточной или накопленной в машине энергии, не создавая при этом никакого риска для людей.</w:t>
      </w:r>
    </w:p>
    <w:bookmarkEnd w:id="167"/>
    <w:bookmarkStart w:name="z171" w:id="168"/>
    <w:p>
      <w:pPr>
        <w:spacing w:after="0"/>
        <w:ind w:left="0"/>
        <w:jc w:val="both"/>
      </w:pPr>
      <w:r>
        <w:rPr>
          <w:rFonts w:ascii="Times New Roman"/>
          <w:b w:val="false"/>
          <w:i w:val="false"/>
          <w:color w:val="000000"/>
          <w:sz w:val="28"/>
        </w:rPr>
        <w:t>
      В качестве исключения из вышеуказанных требований ряд цепей машин может оставаться подключенным к источникам энергии в целях, удерживания деталей в их рабочем положении, защиты данных и освещения внутреннего пространства. В этом случае должны быть предприняты специальные меры для обеспечения безопасности операторов.</w:t>
      </w:r>
    </w:p>
    <w:bookmarkEnd w:id="168"/>
    <w:bookmarkStart w:name="z172" w:id="169"/>
    <w:p>
      <w:pPr>
        <w:spacing w:after="0"/>
        <w:ind w:left="0"/>
        <w:jc w:val="both"/>
      </w:pPr>
      <w:r>
        <w:rPr>
          <w:rFonts w:ascii="Times New Roman"/>
          <w:b w:val="false"/>
          <w:i w:val="false"/>
          <w:color w:val="000000"/>
          <w:sz w:val="28"/>
        </w:rPr>
        <w:t>
      58. Машины и оборудование должны быть оснащены средствами, предотвращающими закрытие обслуживающего персонала внутри них, или оснащаться сигнальными устройствами вызова помощи.</w:t>
      </w:r>
    </w:p>
    <w:bookmarkEnd w:id="169"/>
    <w:bookmarkStart w:name="z173" w:id="170"/>
    <w:p>
      <w:pPr>
        <w:spacing w:after="0"/>
        <w:ind w:left="0"/>
        <w:jc w:val="both"/>
      </w:pPr>
      <w:r>
        <w:rPr>
          <w:rFonts w:ascii="Times New Roman"/>
          <w:b w:val="false"/>
          <w:i w:val="false"/>
          <w:color w:val="000000"/>
          <w:sz w:val="28"/>
        </w:rPr>
        <w:t>
      59. Технологические емкости должны иметь устройства для контроля уровня заполнения.</w:t>
      </w:r>
    </w:p>
    <w:bookmarkEnd w:id="170"/>
    <w:bookmarkStart w:name="z174" w:id="171"/>
    <w:p>
      <w:pPr>
        <w:spacing w:after="0"/>
        <w:ind w:left="0"/>
        <w:jc w:val="both"/>
      </w:pPr>
      <w:r>
        <w:rPr>
          <w:rFonts w:ascii="Times New Roman"/>
          <w:b w:val="false"/>
          <w:i w:val="false"/>
          <w:color w:val="000000"/>
          <w:sz w:val="28"/>
        </w:rPr>
        <w:t>
      60. Конструкция машин и оборудования, используемая в составе технологических комплексов, должна быть такой, чтобы с учетом принятых мер на рабочих местах:</w:t>
      </w:r>
    </w:p>
    <w:bookmarkEnd w:id="171"/>
    <w:bookmarkStart w:name="z175" w:id="172"/>
    <w:p>
      <w:pPr>
        <w:spacing w:after="0"/>
        <w:ind w:left="0"/>
        <w:jc w:val="both"/>
      </w:pPr>
      <w:r>
        <w:rPr>
          <w:rFonts w:ascii="Times New Roman"/>
          <w:b w:val="false"/>
          <w:i w:val="false"/>
          <w:color w:val="000000"/>
          <w:sz w:val="28"/>
        </w:rPr>
        <w:t>
      1) уровень звука шума не превышал 80 дБ(А);</w:t>
      </w:r>
    </w:p>
    <w:bookmarkEnd w:id="172"/>
    <w:bookmarkStart w:name="z176" w:id="173"/>
    <w:p>
      <w:pPr>
        <w:spacing w:after="0"/>
        <w:ind w:left="0"/>
        <w:jc w:val="both"/>
      </w:pPr>
      <w:r>
        <w:rPr>
          <w:rFonts w:ascii="Times New Roman"/>
          <w:b w:val="false"/>
          <w:i w:val="false"/>
          <w:color w:val="000000"/>
          <w:sz w:val="28"/>
        </w:rPr>
        <w:t>
      2) полное среднеквадратичное значение корректированного виброускорения не превышало 2,0 м/с</w:t>
      </w:r>
      <w:r>
        <w:rPr>
          <w:rFonts w:ascii="Times New Roman"/>
          <w:b w:val="false"/>
          <w:i w:val="false"/>
          <w:color w:val="000000"/>
          <w:vertAlign w:val="superscript"/>
        </w:rPr>
        <w:t>2</w:t>
      </w:r>
      <w:r>
        <w:rPr>
          <w:rFonts w:ascii="Times New Roman"/>
          <w:b w:val="false"/>
          <w:i w:val="false"/>
          <w:color w:val="000000"/>
          <w:sz w:val="28"/>
        </w:rPr>
        <w:t xml:space="preserve"> для локальной вибрации и 0,1 м/с</w:t>
      </w:r>
      <w:r>
        <w:rPr>
          <w:rFonts w:ascii="Times New Roman"/>
          <w:b w:val="false"/>
          <w:i w:val="false"/>
          <w:color w:val="000000"/>
          <w:vertAlign w:val="superscript"/>
        </w:rPr>
        <w:t>2</w:t>
      </w:r>
      <w:r>
        <w:rPr>
          <w:rFonts w:ascii="Times New Roman"/>
          <w:b w:val="false"/>
          <w:i w:val="false"/>
          <w:color w:val="000000"/>
          <w:sz w:val="28"/>
        </w:rPr>
        <w:t xml:space="preserve"> для общей вибрации;</w:t>
      </w:r>
    </w:p>
    <w:bookmarkEnd w:id="173"/>
    <w:bookmarkStart w:name="z177" w:id="174"/>
    <w:p>
      <w:pPr>
        <w:spacing w:after="0"/>
        <w:ind w:left="0"/>
        <w:jc w:val="both"/>
      </w:pPr>
      <w:r>
        <w:rPr>
          <w:rFonts w:ascii="Times New Roman"/>
          <w:b w:val="false"/>
          <w:i w:val="false"/>
          <w:color w:val="000000"/>
          <w:sz w:val="28"/>
        </w:rPr>
        <w:t>
      3) нормируемые параметры контактного и воздушного ультразвука не превышали допустимых значений.</w:t>
      </w:r>
    </w:p>
    <w:bookmarkEnd w:id="174"/>
    <w:bookmarkStart w:name="z178" w:id="175"/>
    <w:p>
      <w:pPr>
        <w:spacing w:after="0"/>
        <w:ind w:left="0"/>
        <w:jc w:val="both"/>
      </w:pPr>
      <w:r>
        <w:rPr>
          <w:rFonts w:ascii="Times New Roman"/>
          <w:b w:val="false"/>
          <w:i w:val="false"/>
          <w:color w:val="000000"/>
          <w:sz w:val="28"/>
        </w:rPr>
        <w:t>
      61. Машины и оборудование, создающие повышенный уровень шума (компрессоры, сепараторы, центрифуги, воздуходувки), должны размещаться в отдельных помещениях, снабженных средствами звукопоглощения и шумоизоляции, а работники, его обслуживающие, должны использовать соответствующие средства индивидуальной защиты от шума.</w:t>
      </w:r>
    </w:p>
    <w:bookmarkEnd w:id="175"/>
    <w:bookmarkStart w:name="z179" w:id="176"/>
    <w:p>
      <w:pPr>
        <w:spacing w:after="0"/>
        <w:ind w:left="0"/>
        <w:jc w:val="both"/>
      </w:pPr>
      <w:r>
        <w:rPr>
          <w:rFonts w:ascii="Times New Roman"/>
          <w:b w:val="false"/>
          <w:i w:val="false"/>
          <w:color w:val="000000"/>
          <w:sz w:val="28"/>
        </w:rPr>
        <w:t>
      62. Для предотвращения вибрации сооружений и конструкций необходимо вибрирующее оборудование размещать на основаниях, не связанных с фундаментами стен. На верхних этажах зданий вибрирующее оборудование устанавливается с виброгасящими устройствами, а в необходимых случаях междуэтажные перекрытия обеспечиваются виброизоляцией. Жесткое крепление механизмов, вызывающих вибрации, непосредственно к ограждающим и несущим конструкциям здания не допускается.</w:t>
      </w:r>
    </w:p>
    <w:bookmarkEnd w:id="176"/>
    <w:bookmarkStart w:name="z180" w:id="177"/>
    <w:p>
      <w:pPr>
        <w:spacing w:after="0"/>
        <w:ind w:left="0"/>
        <w:jc w:val="both"/>
      </w:pPr>
      <w:r>
        <w:rPr>
          <w:rFonts w:ascii="Times New Roman"/>
          <w:b w:val="false"/>
          <w:i w:val="false"/>
          <w:color w:val="000000"/>
          <w:sz w:val="28"/>
        </w:rPr>
        <w:t>
      63. Эксплуатация машин и оборудования, генерирующих уровни вибрации, превышающие нормируемые более чем в 4 раза по интегральной оценке или в какой-либо октавной полосе, не допускается.</w:t>
      </w:r>
    </w:p>
    <w:bookmarkEnd w:id="177"/>
    <w:bookmarkStart w:name="z181" w:id="178"/>
    <w:p>
      <w:pPr>
        <w:spacing w:after="0"/>
        <w:ind w:left="0"/>
        <w:jc w:val="both"/>
      </w:pPr>
      <w:r>
        <w:rPr>
          <w:rFonts w:ascii="Times New Roman"/>
          <w:b w:val="false"/>
          <w:i w:val="false"/>
          <w:color w:val="000000"/>
          <w:sz w:val="28"/>
        </w:rPr>
        <w:t>
      64. При эксплуатации машин и оборудования, создающих повышенные уровни вредных факторов (шум, вибрация) должны быть выполнены требования действующих санитарных правил и норм, по ограничению времени их воздействия на обслуживающий персонал.</w:t>
      </w:r>
    </w:p>
    <w:bookmarkEnd w:id="178"/>
    <w:bookmarkStart w:name="z182" w:id="179"/>
    <w:p>
      <w:pPr>
        <w:spacing w:after="0"/>
        <w:ind w:left="0"/>
        <w:jc w:val="both"/>
      </w:pPr>
      <w:r>
        <w:rPr>
          <w:rFonts w:ascii="Times New Roman"/>
          <w:b w:val="false"/>
          <w:i w:val="false"/>
          <w:color w:val="000000"/>
          <w:sz w:val="28"/>
        </w:rPr>
        <w:t>
      65. Конструкция машин и оборудования, использующих ультрафиолетовые бактерицидные лампы, должна быть обеспечена устройством, предотвращающим прямое излучение за пределы машины.</w:t>
      </w:r>
    </w:p>
    <w:bookmarkEnd w:id="179"/>
    <w:bookmarkStart w:name="z183" w:id="180"/>
    <w:p>
      <w:pPr>
        <w:spacing w:after="0"/>
        <w:ind w:left="0"/>
        <w:jc w:val="both"/>
      </w:pPr>
      <w:r>
        <w:rPr>
          <w:rFonts w:ascii="Times New Roman"/>
          <w:b w:val="false"/>
          <w:i w:val="false"/>
          <w:color w:val="000000"/>
          <w:sz w:val="28"/>
        </w:rPr>
        <w:t>
      66. При использовании лазерного оборудования:</w:t>
      </w:r>
    </w:p>
    <w:bookmarkEnd w:id="180"/>
    <w:bookmarkStart w:name="z184" w:id="181"/>
    <w:p>
      <w:pPr>
        <w:spacing w:after="0"/>
        <w:ind w:left="0"/>
        <w:jc w:val="both"/>
      </w:pPr>
      <w:r>
        <w:rPr>
          <w:rFonts w:ascii="Times New Roman"/>
          <w:b w:val="false"/>
          <w:i w:val="false"/>
          <w:color w:val="000000"/>
          <w:sz w:val="28"/>
        </w:rPr>
        <w:t>
      1) предотвращается случайное излучение;</w:t>
      </w:r>
    </w:p>
    <w:bookmarkEnd w:id="181"/>
    <w:bookmarkStart w:name="z185" w:id="182"/>
    <w:p>
      <w:pPr>
        <w:spacing w:after="0"/>
        <w:ind w:left="0"/>
        <w:jc w:val="both"/>
      </w:pPr>
      <w:r>
        <w:rPr>
          <w:rFonts w:ascii="Times New Roman"/>
          <w:b w:val="false"/>
          <w:i w:val="false"/>
          <w:color w:val="000000"/>
          <w:sz w:val="28"/>
        </w:rPr>
        <w:t>
      2) обеспечивается защита от прямого, отраженного, рассеянного и вторичного излучения;</w:t>
      </w:r>
    </w:p>
    <w:bookmarkEnd w:id="182"/>
    <w:bookmarkStart w:name="z186" w:id="183"/>
    <w:p>
      <w:pPr>
        <w:spacing w:after="0"/>
        <w:ind w:left="0"/>
        <w:jc w:val="both"/>
      </w:pPr>
      <w:r>
        <w:rPr>
          <w:rFonts w:ascii="Times New Roman"/>
          <w:b w:val="false"/>
          <w:i w:val="false"/>
          <w:color w:val="000000"/>
          <w:sz w:val="28"/>
        </w:rPr>
        <w:t>
      3) обеспечивается отсутствие опасности от оптического оборудования для наблюдения или настройки лазерного оборудования.</w:t>
      </w:r>
    </w:p>
    <w:bookmarkEnd w:id="183"/>
    <w:bookmarkStart w:name="z187" w:id="184"/>
    <w:p>
      <w:pPr>
        <w:spacing w:after="0"/>
        <w:ind w:left="0"/>
        <w:jc w:val="both"/>
      </w:pPr>
      <w:r>
        <w:rPr>
          <w:rFonts w:ascii="Times New Roman"/>
          <w:b w:val="false"/>
          <w:i w:val="false"/>
          <w:color w:val="000000"/>
          <w:sz w:val="28"/>
        </w:rPr>
        <w:t xml:space="preserve">
      67. Технические средства и способы обеспечения электрической безопасности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низковольтного оборудования" и Правил устройства электроустановок.</w:t>
      </w:r>
    </w:p>
    <w:bookmarkEnd w:id="184"/>
    <w:bookmarkStart w:name="z188" w:id="185"/>
    <w:p>
      <w:pPr>
        <w:spacing w:after="0"/>
        <w:ind w:left="0"/>
        <w:jc w:val="both"/>
      </w:pPr>
      <w:r>
        <w:rPr>
          <w:rFonts w:ascii="Times New Roman"/>
          <w:b w:val="false"/>
          <w:i w:val="false"/>
          <w:color w:val="000000"/>
          <w:sz w:val="28"/>
        </w:rPr>
        <w:t>
      68. Электрическое оборудование должно иметь защиту электрических двигателей приводов машин и оборудования от перегрузок и короткого замыкания и иметь степень защиты в зависимости от условий эксплуатации.</w:t>
      </w:r>
    </w:p>
    <w:bookmarkEnd w:id="185"/>
    <w:bookmarkStart w:name="z189" w:id="186"/>
    <w:p>
      <w:pPr>
        <w:spacing w:after="0"/>
        <w:ind w:left="0"/>
        <w:jc w:val="both"/>
      </w:pPr>
      <w:r>
        <w:rPr>
          <w:rFonts w:ascii="Times New Roman"/>
          <w:b w:val="false"/>
          <w:i w:val="false"/>
          <w:color w:val="000000"/>
          <w:sz w:val="28"/>
        </w:rPr>
        <w:t>
      69. Укладка и крепление электропроводки должны выполняться без натяжения провода, а также исключать возможность ее повреждения, перегрева и воздействия агрессивных сред.</w:t>
      </w:r>
    </w:p>
    <w:bookmarkEnd w:id="186"/>
    <w:bookmarkStart w:name="z190" w:id="187"/>
    <w:p>
      <w:pPr>
        <w:spacing w:after="0"/>
        <w:ind w:left="0"/>
        <w:jc w:val="both"/>
      </w:pPr>
      <w:r>
        <w:rPr>
          <w:rFonts w:ascii="Times New Roman"/>
          <w:b w:val="false"/>
          <w:i w:val="false"/>
          <w:color w:val="000000"/>
          <w:sz w:val="28"/>
        </w:rPr>
        <w:t>
      70. Корпуса, рамы и другие несущие конструкции машин и оборудования, с установленным на них электрооборудованием, должны иметь защитное заземление или зануление.</w:t>
      </w:r>
    </w:p>
    <w:bookmarkEnd w:id="187"/>
    <w:bookmarkStart w:name="z191" w:id="188"/>
    <w:p>
      <w:pPr>
        <w:spacing w:after="0"/>
        <w:ind w:left="0"/>
        <w:jc w:val="both"/>
      </w:pPr>
      <w:r>
        <w:rPr>
          <w:rFonts w:ascii="Times New Roman"/>
          <w:b w:val="false"/>
          <w:i w:val="false"/>
          <w:color w:val="000000"/>
          <w:sz w:val="28"/>
        </w:rPr>
        <w:t>
      71. Электрическое сопротивление между заземляющим болтом (винтом) и любой доступной для прикосновения металлической нетоковедущей частью машины или оборудования, которая может оказаться под напряжением, не должно превышать 0,1 Ом.</w:t>
      </w:r>
    </w:p>
    <w:bookmarkEnd w:id="188"/>
    <w:bookmarkStart w:name="z192" w:id="189"/>
    <w:p>
      <w:pPr>
        <w:spacing w:after="0"/>
        <w:ind w:left="0"/>
        <w:jc w:val="both"/>
      </w:pPr>
      <w:r>
        <w:rPr>
          <w:rFonts w:ascii="Times New Roman"/>
          <w:b w:val="false"/>
          <w:i w:val="false"/>
          <w:color w:val="000000"/>
          <w:sz w:val="28"/>
        </w:rPr>
        <w:t>
      72. Независимо от установленного способа защиты на всех дверцах шкафов с электроаппаратурой напряжением более 42 В, а также кожухах, закрывающих электроаппаратуру, должен быть нанесен стандартный предупреждающий знак электрического напряжения.</w:t>
      </w:r>
    </w:p>
    <w:bookmarkEnd w:id="189"/>
    <w:bookmarkStart w:name="z193" w:id="190"/>
    <w:p>
      <w:pPr>
        <w:spacing w:after="0"/>
        <w:ind w:left="0"/>
        <w:jc w:val="both"/>
      </w:pPr>
      <w:r>
        <w:rPr>
          <w:rFonts w:ascii="Times New Roman"/>
          <w:b w:val="false"/>
          <w:i w:val="false"/>
          <w:color w:val="000000"/>
          <w:sz w:val="28"/>
        </w:rPr>
        <w:t>
      73. Машины и оборудования, за исключением пассивных в электромагнитном отношении, должны быть изготовлены таким образом, чтобы:</w:t>
      </w:r>
    </w:p>
    <w:bookmarkEnd w:id="190"/>
    <w:bookmarkStart w:name="z194" w:id="191"/>
    <w:p>
      <w:pPr>
        <w:spacing w:after="0"/>
        <w:ind w:left="0"/>
        <w:jc w:val="both"/>
      </w:pPr>
      <w:r>
        <w:rPr>
          <w:rFonts w:ascii="Times New Roman"/>
          <w:b w:val="false"/>
          <w:i w:val="false"/>
          <w:color w:val="000000"/>
          <w:sz w:val="28"/>
        </w:rPr>
        <w:t>
      1) электромагнитные помехи, создаваемые машиной или оборудованием, применяемыми по назначению, не превышали уровня, обеспечивающего функционирование средств связи и других технических средств в соответствии с назначением;</w:t>
      </w:r>
    </w:p>
    <w:bookmarkEnd w:id="191"/>
    <w:bookmarkStart w:name="z195" w:id="192"/>
    <w:p>
      <w:pPr>
        <w:spacing w:after="0"/>
        <w:ind w:left="0"/>
        <w:jc w:val="both"/>
      </w:pPr>
      <w:r>
        <w:rPr>
          <w:rFonts w:ascii="Times New Roman"/>
          <w:b w:val="false"/>
          <w:i w:val="false"/>
          <w:color w:val="000000"/>
          <w:sz w:val="28"/>
        </w:rPr>
        <w:t>
      2) машины и оборудования, применяемые по назначению, имели достаточный уровень собственной устойчивости к электромагнитным помехам, обеспечивающий их функционирование в соответствии с назначением.</w:t>
      </w:r>
    </w:p>
    <w:bookmarkEnd w:id="192"/>
    <w:bookmarkStart w:name="z196" w:id="193"/>
    <w:p>
      <w:pPr>
        <w:spacing w:after="0"/>
        <w:ind w:left="0"/>
        <w:jc w:val="both"/>
      </w:pPr>
      <w:r>
        <w:rPr>
          <w:rFonts w:ascii="Times New Roman"/>
          <w:b w:val="false"/>
          <w:i w:val="false"/>
          <w:color w:val="000000"/>
          <w:sz w:val="28"/>
        </w:rPr>
        <w:t>
      74. Должны быть предприняты меры по защите обслуживающего персонала от контактов или непосредственной близости с частями машин и оборудования или материалами, имеющими высокую или низкую температуру, которые могут привести к травме.</w:t>
      </w:r>
    </w:p>
    <w:bookmarkEnd w:id="193"/>
    <w:p>
      <w:pPr>
        <w:spacing w:after="0"/>
        <w:ind w:left="0"/>
        <w:jc w:val="both"/>
      </w:pPr>
      <w:r>
        <w:rPr>
          <w:rFonts w:ascii="Times New Roman"/>
          <w:b w:val="false"/>
          <w:i w:val="false"/>
          <w:color w:val="000000"/>
          <w:sz w:val="28"/>
        </w:rPr>
        <w:t xml:space="preserve">
      75. Температура наружных (доступных для обслуживающего персонала) металлических поверхностей машин и оборудования должна быть не ниже 4 </w:t>
      </w:r>
      <w:r>
        <w:rPr>
          <w:rFonts w:ascii="Times New Roman"/>
          <w:b w:val="false"/>
          <w:i w:val="false"/>
          <w:color w:val="000000"/>
          <w:vertAlign w:val="superscript"/>
        </w:rPr>
        <w:t>0</w:t>
      </w:r>
      <w:r>
        <w:rPr>
          <w:rFonts w:ascii="Times New Roman"/>
          <w:b w:val="false"/>
          <w:i w:val="false"/>
          <w:color w:val="000000"/>
          <w:sz w:val="28"/>
        </w:rPr>
        <w:t xml:space="preserve">С и не выше 45 </w:t>
      </w:r>
      <w:r>
        <w:rPr>
          <w:rFonts w:ascii="Times New Roman"/>
          <w:b w:val="false"/>
          <w:i w:val="false"/>
          <w:color w:val="000000"/>
          <w:vertAlign w:val="superscript"/>
        </w:rPr>
        <w:t>0</w:t>
      </w:r>
      <w:r>
        <w:rPr>
          <w:rFonts w:ascii="Times New Roman"/>
          <w:b w:val="false"/>
          <w:i w:val="false"/>
          <w:color w:val="000000"/>
          <w:sz w:val="28"/>
        </w:rPr>
        <w:t>С.</w:t>
      </w:r>
    </w:p>
    <w:bookmarkStart w:name="z202" w:id="194"/>
    <w:p>
      <w:pPr>
        <w:spacing w:after="0"/>
        <w:ind w:left="0"/>
        <w:jc w:val="both"/>
      </w:pPr>
      <w:r>
        <w:rPr>
          <w:rFonts w:ascii="Times New Roman"/>
          <w:b w:val="false"/>
          <w:i w:val="false"/>
          <w:color w:val="000000"/>
          <w:sz w:val="28"/>
        </w:rPr>
        <w:t>
      76. Для отсоса пыли, воспламеняющихся или взрывоопасных сред должна быть предусмотрена самостоятельная вентиляционная система. Подключение к общей вентиляционной системе не допускается.</w:t>
      </w:r>
    </w:p>
    <w:bookmarkEnd w:id="194"/>
    <w:bookmarkStart w:name="z203" w:id="195"/>
    <w:p>
      <w:pPr>
        <w:spacing w:after="0"/>
        <w:ind w:left="0"/>
        <w:jc w:val="both"/>
      </w:pPr>
      <w:r>
        <w:rPr>
          <w:rFonts w:ascii="Times New Roman"/>
          <w:b w:val="false"/>
          <w:i w:val="false"/>
          <w:color w:val="000000"/>
          <w:sz w:val="28"/>
        </w:rPr>
        <w:t>
      77. Конструкция аспирационных устройств должна исключать возможность возникновения взрывопожароопасных ситуаций, обеспечивать герметичность, предусматривать возможность их чистки и, при необходимости, контроля аэродинамических режимов работы.</w:t>
      </w:r>
    </w:p>
    <w:bookmarkEnd w:id="195"/>
    <w:bookmarkStart w:name="z204" w:id="196"/>
    <w:p>
      <w:pPr>
        <w:spacing w:after="0"/>
        <w:ind w:left="0"/>
        <w:jc w:val="both"/>
      </w:pPr>
      <w:r>
        <w:rPr>
          <w:rFonts w:ascii="Times New Roman"/>
          <w:b w:val="false"/>
          <w:i w:val="false"/>
          <w:color w:val="000000"/>
          <w:sz w:val="28"/>
        </w:rPr>
        <w:t>
      78. Машины и оборудование, в которых используются взрывопожароопасные вещества, должны:</w:t>
      </w:r>
    </w:p>
    <w:bookmarkEnd w:id="196"/>
    <w:bookmarkStart w:name="z205" w:id="197"/>
    <w:p>
      <w:pPr>
        <w:spacing w:after="0"/>
        <w:ind w:left="0"/>
        <w:jc w:val="both"/>
      </w:pPr>
      <w:r>
        <w:rPr>
          <w:rFonts w:ascii="Times New Roman"/>
          <w:b w:val="false"/>
          <w:i w:val="false"/>
          <w:color w:val="000000"/>
          <w:sz w:val="28"/>
        </w:rPr>
        <w:t>
      1) не допускать опасной концентрации взрывоопасных веществ;</w:t>
      </w:r>
    </w:p>
    <w:bookmarkEnd w:id="197"/>
    <w:bookmarkStart w:name="z206" w:id="198"/>
    <w:p>
      <w:pPr>
        <w:spacing w:after="0"/>
        <w:ind w:left="0"/>
        <w:jc w:val="both"/>
      </w:pPr>
      <w:r>
        <w:rPr>
          <w:rFonts w:ascii="Times New Roman"/>
          <w:b w:val="false"/>
          <w:i w:val="false"/>
          <w:color w:val="000000"/>
          <w:sz w:val="28"/>
        </w:rPr>
        <w:t>
      2) вести непрерывный автоматический контроль за концентрацией взрывоопасных веществ;</w:t>
      </w:r>
    </w:p>
    <w:bookmarkEnd w:id="198"/>
    <w:bookmarkStart w:name="z207" w:id="199"/>
    <w:p>
      <w:pPr>
        <w:spacing w:after="0"/>
        <w:ind w:left="0"/>
        <w:jc w:val="both"/>
      </w:pPr>
      <w:r>
        <w:rPr>
          <w:rFonts w:ascii="Times New Roman"/>
          <w:b w:val="false"/>
          <w:i w:val="false"/>
          <w:color w:val="000000"/>
          <w:sz w:val="28"/>
        </w:rPr>
        <w:t>
      3) предотвращать возгорание потенциально взрывоопасной среды;</w:t>
      </w:r>
    </w:p>
    <w:bookmarkEnd w:id="199"/>
    <w:bookmarkStart w:name="z208" w:id="200"/>
    <w:p>
      <w:pPr>
        <w:spacing w:after="0"/>
        <w:ind w:left="0"/>
        <w:jc w:val="both"/>
      </w:pPr>
      <w:r>
        <w:rPr>
          <w:rFonts w:ascii="Times New Roman"/>
          <w:b w:val="false"/>
          <w:i w:val="false"/>
          <w:color w:val="000000"/>
          <w:sz w:val="28"/>
        </w:rPr>
        <w:t>
      4) минимизировать последствия взрыва.</w:t>
      </w:r>
    </w:p>
    <w:bookmarkEnd w:id="200"/>
    <w:bookmarkStart w:name="z209" w:id="201"/>
    <w:p>
      <w:pPr>
        <w:spacing w:after="0"/>
        <w:ind w:left="0"/>
        <w:jc w:val="both"/>
      </w:pPr>
      <w:r>
        <w:rPr>
          <w:rFonts w:ascii="Times New Roman"/>
          <w:b w:val="false"/>
          <w:i w:val="false"/>
          <w:color w:val="000000"/>
          <w:sz w:val="28"/>
        </w:rPr>
        <w:t>
      79. Машины и оборудование, подающие взрывопожароопасные материалы, должны иметь блокирующие устройства, которые прекращают подачу этих материалов при аварийных ситуациях.</w:t>
      </w:r>
    </w:p>
    <w:bookmarkEnd w:id="201"/>
    <w:bookmarkStart w:name="z211" w:id="202"/>
    <w:p>
      <w:pPr>
        <w:spacing w:after="0"/>
        <w:ind w:left="0"/>
        <w:jc w:val="both"/>
      </w:pPr>
      <w:r>
        <w:rPr>
          <w:rFonts w:ascii="Times New Roman"/>
          <w:b w:val="false"/>
          <w:i w:val="false"/>
          <w:color w:val="000000"/>
          <w:sz w:val="28"/>
        </w:rPr>
        <w:t>
      80. Машины и оборудование, предназначенные для работ с взрывопожароопасными веществами, должны иметь устройства для подключения коммуникаций воды, пара и (или) инертного газа.</w:t>
      </w:r>
    </w:p>
    <w:bookmarkEnd w:id="202"/>
    <w:bookmarkStart w:name="z212" w:id="203"/>
    <w:p>
      <w:pPr>
        <w:spacing w:after="0"/>
        <w:ind w:left="0"/>
        <w:jc w:val="both"/>
      </w:pPr>
      <w:r>
        <w:rPr>
          <w:rFonts w:ascii="Times New Roman"/>
          <w:b w:val="false"/>
          <w:i w:val="false"/>
          <w:color w:val="000000"/>
          <w:sz w:val="28"/>
        </w:rPr>
        <w:t>
      81. Конструкция органов управления машинами и оборудованием, предназначенными для работы в помещениях с взрывоопасной средой, должна исключать искрообразование.</w:t>
      </w:r>
    </w:p>
    <w:bookmarkEnd w:id="203"/>
    <w:bookmarkStart w:name="z213" w:id="204"/>
    <w:p>
      <w:pPr>
        <w:spacing w:after="0"/>
        <w:ind w:left="0"/>
        <w:jc w:val="both"/>
      </w:pPr>
      <w:r>
        <w:rPr>
          <w:rFonts w:ascii="Times New Roman"/>
          <w:b w:val="false"/>
          <w:i w:val="false"/>
          <w:color w:val="000000"/>
          <w:sz w:val="28"/>
        </w:rPr>
        <w:t>
      82. Конструктивное исполнение машин и оборудования, в которых могут образоваться взрывоопасные и пожароопасные концентрации паров, газов, пыли и их смеси с воздухом, должно отвечать требованиям искробезопасности от разрядов статического электричества.</w:t>
      </w:r>
    </w:p>
    <w:bookmarkEnd w:id="204"/>
    <w:bookmarkStart w:name="z214" w:id="205"/>
    <w:p>
      <w:pPr>
        <w:spacing w:after="0"/>
        <w:ind w:left="0"/>
        <w:jc w:val="both"/>
      </w:pPr>
      <w:r>
        <w:rPr>
          <w:rFonts w:ascii="Times New Roman"/>
          <w:b w:val="false"/>
          <w:i w:val="false"/>
          <w:color w:val="000000"/>
          <w:sz w:val="28"/>
        </w:rPr>
        <w:t>
      83. Для теплоизоляции машин и оборудования должны применяться только несгораемые или трудносгораемые материалы.</w:t>
      </w:r>
    </w:p>
    <w:bookmarkEnd w:id="205"/>
    <w:bookmarkStart w:name="z215" w:id="206"/>
    <w:p>
      <w:pPr>
        <w:spacing w:after="0"/>
        <w:ind w:left="0"/>
        <w:jc w:val="both"/>
      </w:pPr>
      <w:r>
        <w:rPr>
          <w:rFonts w:ascii="Times New Roman"/>
          <w:b w:val="false"/>
          <w:i w:val="false"/>
          <w:color w:val="000000"/>
          <w:sz w:val="28"/>
        </w:rPr>
        <w:t>
      84. Трубопроводы и арматура должны изготавливаться с учетом химических и физических свойств и технологических параметров движущихся сред.</w:t>
      </w:r>
    </w:p>
    <w:bookmarkEnd w:id="206"/>
    <w:bookmarkStart w:name="z216" w:id="207"/>
    <w:p>
      <w:pPr>
        <w:spacing w:after="0"/>
        <w:ind w:left="0"/>
        <w:jc w:val="both"/>
      </w:pPr>
      <w:r>
        <w:rPr>
          <w:rFonts w:ascii="Times New Roman"/>
          <w:b w:val="false"/>
          <w:i w:val="false"/>
          <w:color w:val="000000"/>
          <w:sz w:val="28"/>
        </w:rPr>
        <w:t>
      85. Технологические емкости и сосуды должны снабжаться приборами контроля уровня наполнения.</w:t>
      </w:r>
    </w:p>
    <w:bookmarkEnd w:id="207"/>
    <w:bookmarkStart w:name="z217" w:id="208"/>
    <w:p>
      <w:pPr>
        <w:spacing w:after="0"/>
        <w:ind w:left="0"/>
        <w:jc w:val="both"/>
      </w:pPr>
      <w:r>
        <w:rPr>
          <w:rFonts w:ascii="Times New Roman"/>
          <w:b w:val="false"/>
          <w:i w:val="false"/>
          <w:color w:val="000000"/>
          <w:sz w:val="28"/>
        </w:rPr>
        <w:t>
      Технологические емкости и сосуды с механизированной подачей продукта должны быть оборудованы устройствами, предохраняющими их от переполнения.</w:t>
      </w:r>
    </w:p>
    <w:bookmarkEnd w:id="208"/>
    <w:bookmarkStart w:name="z218" w:id="209"/>
    <w:p>
      <w:pPr>
        <w:spacing w:after="0"/>
        <w:ind w:left="0"/>
        <w:jc w:val="both"/>
      </w:pPr>
      <w:r>
        <w:rPr>
          <w:rFonts w:ascii="Times New Roman"/>
          <w:b w:val="false"/>
          <w:i w:val="false"/>
          <w:color w:val="000000"/>
          <w:sz w:val="28"/>
        </w:rPr>
        <w:t>
      86. Части машин и оборудования, представляющие опасность, должны быть окрашены в сигнальные цвета и обозначены соответствующим знаком безопасности.</w:t>
      </w:r>
    </w:p>
    <w:bookmarkEnd w:id="209"/>
    <w:bookmarkStart w:name="z219" w:id="210"/>
    <w:p>
      <w:pPr>
        <w:spacing w:after="0"/>
        <w:ind w:left="0"/>
        <w:jc w:val="both"/>
      </w:pPr>
      <w:r>
        <w:rPr>
          <w:rFonts w:ascii="Times New Roman"/>
          <w:b w:val="false"/>
          <w:i w:val="false"/>
          <w:color w:val="000000"/>
          <w:sz w:val="28"/>
        </w:rPr>
        <w:t>
      87. Сигнальные цвета, знаки безопасности и сигнальная разметка должны применяться для привлечения внимания обслуживающего персонала и иных лиц, находящихся в местах эксплуатации, к опасности, для предостережения в целях избежания опасности, сообщения о возможном исходе в случае пренебрежения опасностью, предписания или требования определенных действий, а также для сообщения необходимой информации.</w:t>
      </w:r>
    </w:p>
    <w:bookmarkEnd w:id="210"/>
    <w:bookmarkStart w:name="z220" w:id="211"/>
    <w:p>
      <w:pPr>
        <w:spacing w:after="0"/>
        <w:ind w:left="0"/>
        <w:jc w:val="both"/>
      </w:pPr>
      <w:r>
        <w:rPr>
          <w:rFonts w:ascii="Times New Roman"/>
          <w:b w:val="false"/>
          <w:i w:val="false"/>
          <w:color w:val="000000"/>
          <w:sz w:val="28"/>
        </w:rPr>
        <w:t>
      88. Предупредительные надписи и всю имеющуюся на машине информацию рекомендуется представлять в виде простых для понимания символов и пиктограмм.</w:t>
      </w:r>
    </w:p>
    <w:bookmarkEnd w:id="211"/>
    <w:bookmarkStart w:name="z221" w:id="212"/>
    <w:p>
      <w:pPr>
        <w:spacing w:after="0"/>
        <w:ind w:left="0"/>
        <w:jc w:val="left"/>
      </w:pPr>
      <w:r>
        <w:rPr>
          <w:rFonts w:ascii="Times New Roman"/>
          <w:b/>
          <w:i w:val="false"/>
          <w:color w:val="000000"/>
        </w:rPr>
        <w:t xml:space="preserve"> 4.1. Требования к безопасности машин и оборудования для убоя</w:t>
      </w:r>
      <w:r>
        <w:br/>
      </w:r>
      <w:r>
        <w:rPr>
          <w:rFonts w:ascii="Times New Roman"/>
          <w:b/>
          <w:i w:val="false"/>
          <w:color w:val="000000"/>
        </w:rPr>
        <w:t>скота, обработки и разделки туш</w:t>
      </w:r>
    </w:p>
    <w:bookmarkEnd w:id="212"/>
    <w:bookmarkStart w:name="z222" w:id="213"/>
    <w:p>
      <w:pPr>
        <w:spacing w:after="0"/>
        <w:ind w:left="0"/>
        <w:jc w:val="both"/>
      </w:pPr>
      <w:r>
        <w:rPr>
          <w:rFonts w:ascii="Times New Roman"/>
          <w:b w:val="false"/>
          <w:i w:val="false"/>
          <w:color w:val="000000"/>
          <w:sz w:val="28"/>
        </w:rPr>
        <w:t>
      89. Конструкция и монтаж подвесных конвейеров должна предотвращать риск падений, опасных смещений или свободных и неконтролируемых перемещений грузов. Необходимо применять специальные приспособления для предотвращения перечисленных рисков.</w:t>
      </w:r>
    </w:p>
    <w:bookmarkEnd w:id="213"/>
    <w:bookmarkStart w:name="z223" w:id="214"/>
    <w:p>
      <w:pPr>
        <w:spacing w:after="0"/>
        <w:ind w:left="0"/>
        <w:jc w:val="both"/>
      </w:pPr>
      <w:r>
        <w:rPr>
          <w:rFonts w:ascii="Times New Roman"/>
          <w:b w:val="false"/>
          <w:i w:val="false"/>
          <w:color w:val="000000"/>
          <w:sz w:val="28"/>
        </w:rPr>
        <w:t>
      90. Риск травмирования обслуживающего персонала перемещаемыми грузами должен быть исключен.</w:t>
      </w:r>
    </w:p>
    <w:bookmarkEnd w:id="214"/>
    <w:bookmarkStart w:name="z224" w:id="215"/>
    <w:p>
      <w:pPr>
        <w:spacing w:after="0"/>
        <w:ind w:left="0"/>
        <w:jc w:val="both"/>
      </w:pPr>
      <w:r>
        <w:rPr>
          <w:rFonts w:ascii="Times New Roman"/>
          <w:b w:val="false"/>
          <w:i w:val="false"/>
          <w:color w:val="000000"/>
          <w:sz w:val="28"/>
        </w:rPr>
        <w:t>
      Проходы и рабочие места, расположенные под трассой прохождения подвесного конвейера, должны быть ограждены сеткой, обеспечивающей защиту обслуживающего персонала от травмирования в случае падения груза с конвейера.</w:t>
      </w:r>
    </w:p>
    <w:bookmarkEnd w:id="215"/>
    <w:bookmarkStart w:name="z225" w:id="216"/>
    <w:p>
      <w:pPr>
        <w:spacing w:after="0"/>
        <w:ind w:left="0"/>
        <w:jc w:val="both"/>
      </w:pPr>
      <w:r>
        <w:rPr>
          <w:rFonts w:ascii="Times New Roman"/>
          <w:b w:val="false"/>
          <w:i w:val="false"/>
          <w:color w:val="000000"/>
          <w:sz w:val="28"/>
        </w:rPr>
        <w:t>
      91. Путевые балки подвесного конвейера, к которому должны крепиться полосовые или трубчатые пути, должны иметь не менее чем шестикратный запас прочности.</w:t>
      </w:r>
    </w:p>
    <w:bookmarkEnd w:id="216"/>
    <w:bookmarkStart w:name="z226" w:id="217"/>
    <w:p>
      <w:pPr>
        <w:spacing w:after="0"/>
        <w:ind w:left="0"/>
        <w:jc w:val="both"/>
      </w:pPr>
      <w:r>
        <w:rPr>
          <w:rFonts w:ascii="Times New Roman"/>
          <w:b w:val="false"/>
          <w:i w:val="false"/>
          <w:color w:val="000000"/>
          <w:sz w:val="28"/>
        </w:rPr>
        <w:t>
      92. Запас прочности подвески полосового пути, при помощи которых полосовой путь прикрепляется к путевым балкам, должен быть не менее 1,5 от номинальной нагрузки.</w:t>
      </w:r>
    </w:p>
    <w:bookmarkEnd w:id="217"/>
    <w:bookmarkStart w:name="z227" w:id="218"/>
    <w:p>
      <w:pPr>
        <w:spacing w:after="0"/>
        <w:ind w:left="0"/>
        <w:jc w:val="both"/>
      </w:pPr>
      <w:r>
        <w:rPr>
          <w:rFonts w:ascii="Times New Roman"/>
          <w:b w:val="false"/>
          <w:i w:val="false"/>
          <w:color w:val="000000"/>
          <w:sz w:val="28"/>
        </w:rPr>
        <w:t>
      Шаг крепления подвесок на путевых балках подвесного пути должен быть установлен в зависимости от назначения и нагрузки на конвейер для каждого подвесного пути и должен подтверждаться проектирующей организацией, при этом запас прочности должен быть не менее 1,5 от номинальной нагрузки.</w:t>
      </w:r>
    </w:p>
    <w:bookmarkEnd w:id="218"/>
    <w:bookmarkStart w:name="z228" w:id="219"/>
    <w:p>
      <w:pPr>
        <w:spacing w:after="0"/>
        <w:ind w:left="0"/>
        <w:jc w:val="both"/>
      </w:pPr>
      <w:r>
        <w:rPr>
          <w:rFonts w:ascii="Times New Roman"/>
          <w:b w:val="false"/>
          <w:i w:val="false"/>
          <w:color w:val="000000"/>
          <w:sz w:val="28"/>
        </w:rPr>
        <w:t>
      93. После монтажа и обкатки конвейеры должны быть подвергнуты статическим испытаниям при нагрузке 1,25 от номинальной, а также динамическим испытаниям при нагрузке 1,10 от номинальной.</w:t>
      </w:r>
    </w:p>
    <w:bookmarkEnd w:id="219"/>
    <w:bookmarkStart w:name="z229" w:id="220"/>
    <w:p>
      <w:pPr>
        <w:spacing w:after="0"/>
        <w:ind w:left="0"/>
        <w:jc w:val="both"/>
      </w:pPr>
      <w:r>
        <w:rPr>
          <w:rFonts w:ascii="Times New Roman"/>
          <w:b w:val="false"/>
          <w:i w:val="false"/>
          <w:color w:val="000000"/>
          <w:sz w:val="28"/>
        </w:rPr>
        <w:t>
      Время продолжения каждой испытательной нагрузки - 10 минут.</w:t>
      </w:r>
    </w:p>
    <w:bookmarkEnd w:id="220"/>
    <w:bookmarkStart w:name="z230" w:id="221"/>
    <w:p>
      <w:pPr>
        <w:spacing w:after="0"/>
        <w:ind w:left="0"/>
        <w:jc w:val="both"/>
      </w:pPr>
      <w:r>
        <w:rPr>
          <w:rFonts w:ascii="Times New Roman"/>
          <w:b w:val="false"/>
          <w:i w:val="false"/>
          <w:color w:val="000000"/>
          <w:sz w:val="28"/>
        </w:rPr>
        <w:t>
      94. Наибольшую допустимую грузоподъемность подвесного конвейера необходимо указать на видном месте, в первую очередь в местах загрузки.</w:t>
      </w:r>
    </w:p>
    <w:bookmarkEnd w:id="221"/>
    <w:bookmarkStart w:name="z231" w:id="222"/>
    <w:p>
      <w:pPr>
        <w:spacing w:after="0"/>
        <w:ind w:left="0"/>
        <w:jc w:val="both"/>
      </w:pPr>
      <w:r>
        <w:rPr>
          <w:rFonts w:ascii="Times New Roman"/>
          <w:b w:val="false"/>
          <w:i w:val="false"/>
          <w:color w:val="000000"/>
          <w:sz w:val="28"/>
        </w:rPr>
        <w:t>
      95. Высота подъема платформы подъемно-опускных площадок должна быть ограничена концевым выключателем.</w:t>
      </w:r>
    </w:p>
    <w:bookmarkEnd w:id="222"/>
    <w:bookmarkStart w:name="z232" w:id="223"/>
    <w:p>
      <w:pPr>
        <w:spacing w:after="0"/>
        <w:ind w:left="0"/>
        <w:jc w:val="both"/>
      </w:pPr>
      <w:r>
        <w:rPr>
          <w:rFonts w:ascii="Times New Roman"/>
          <w:b w:val="false"/>
          <w:i w:val="false"/>
          <w:color w:val="000000"/>
          <w:sz w:val="28"/>
        </w:rPr>
        <w:t>
      96. Конструкция подъемно-опускных площадок должна быть обеспечена автоматическим остановом, вступающим в действие при разрыве цепи или любого другого элемента, удерживающего площадку в поднятом состоянии.</w:t>
      </w:r>
    </w:p>
    <w:bookmarkEnd w:id="223"/>
    <w:bookmarkStart w:name="z233" w:id="224"/>
    <w:p>
      <w:pPr>
        <w:spacing w:after="0"/>
        <w:ind w:left="0"/>
        <w:jc w:val="both"/>
      </w:pPr>
      <w:r>
        <w:rPr>
          <w:rFonts w:ascii="Times New Roman"/>
          <w:b w:val="false"/>
          <w:i w:val="false"/>
          <w:color w:val="000000"/>
          <w:sz w:val="28"/>
        </w:rPr>
        <w:t>
      97. На подъемно-опускной площадке должно быть предусмотрено автоматическое устройство, обеспечивающее остановку и фиксацию любых промежуточных положений площадки по всей высоте.</w:t>
      </w:r>
    </w:p>
    <w:bookmarkEnd w:id="224"/>
    <w:bookmarkStart w:name="z234" w:id="225"/>
    <w:p>
      <w:pPr>
        <w:spacing w:after="0"/>
        <w:ind w:left="0"/>
        <w:jc w:val="both"/>
      </w:pPr>
      <w:r>
        <w:rPr>
          <w:rFonts w:ascii="Times New Roman"/>
          <w:b w:val="false"/>
          <w:i w:val="false"/>
          <w:color w:val="000000"/>
          <w:sz w:val="28"/>
        </w:rPr>
        <w:t>
      Площадка вил грузового подъемника должна обеспечиваться специальными фиксаторами, которые должны автоматически фиксировать напольную тележку при установке ее на площадке вил и исключать возможность перемещения тележки в процессе подъема (спуска).</w:t>
      </w:r>
    </w:p>
    <w:bookmarkEnd w:id="225"/>
    <w:bookmarkStart w:name="z235" w:id="226"/>
    <w:p>
      <w:pPr>
        <w:spacing w:after="0"/>
        <w:ind w:left="0"/>
        <w:jc w:val="both"/>
      </w:pPr>
      <w:r>
        <w:rPr>
          <w:rFonts w:ascii="Times New Roman"/>
          <w:b w:val="false"/>
          <w:i w:val="false"/>
          <w:color w:val="000000"/>
          <w:sz w:val="28"/>
        </w:rPr>
        <w:t>
      98. Механизмы подъема лебедок с ручным приводом должны быть снабжены автоматически действующими грузоупорными тормозами.</w:t>
      </w:r>
    </w:p>
    <w:bookmarkEnd w:id="226"/>
    <w:bookmarkStart w:name="z236" w:id="227"/>
    <w:p>
      <w:pPr>
        <w:spacing w:after="0"/>
        <w:ind w:left="0"/>
        <w:jc w:val="both"/>
      </w:pPr>
      <w:r>
        <w:rPr>
          <w:rFonts w:ascii="Times New Roman"/>
          <w:b w:val="false"/>
          <w:i w:val="false"/>
          <w:color w:val="000000"/>
          <w:sz w:val="28"/>
        </w:rPr>
        <w:t>
      99. Грузоподъемные лебедки должны быть оснащены концевыми автоматическими выключателями и блокировками, ограничивающими соответственно высоту подъема груза массой свыше расчетной, а также тормозами, обеспечивающими удержание и плавный спуск груза.</w:t>
      </w:r>
    </w:p>
    <w:bookmarkEnd w:id="227"/>
    <w:bookmarkStart w:name="z237" w:id="228"/>
    <w:p>
      <w:pPr>
        <w:spacing w:after="0"/>
        <w:ind w:left="0"/>
        <w:jc w:val="both"/>
      </w:pPr>
      <w:r>
        <w:rPr>
          <w:rFonts w:ascii="Times New Roman"/>
          <w:b w:val="false"/>
          <w:i w:val="false"/>
          <w:color w:val="000000"/>
          <w:sz w:val="28"/>
        </w:rPr>
        <w:t>
      100. Крюки лебедок должны иметь устройство, предотвращающее сход груза с крюка в процессе подъема или спуска груза.</w:t>
      </w:r>
    </w:p>
    <w:bookmarkEnd w:id="228"/>
    <w:bookmarkStart w:name="z238" w:id="229"/>
    <w:p>
      <w:pPr>
        <w:spacing w:after="0"/>
        <w:ind w:left="0"/>
        <w:jc w:val="both"/>
      </w:pPr>
      <w:r>
        <w:rPr>
          <w:rFonts w:ascii="Times New Roman"/>
          <w:b w:val="false"/>
          <w:i w:val="false"/>
          <w:color w:val="000000"/>
          <w:sz w:val="28"/>
        </w:rPr>
        <w:t>
      101. Тросы для управления лебедкой, в том числе в убойных цехах, должны быть расположены на безопасном расстоянии от поднимаемого груза (туши). Трос должен быть снабжен удобной нескользкой рукояткой.</w:t>
      </w:r>
    </w:p>
    <w:bookmarkEnd w:id="229"/>
    <w:bookmarkStart w:name="z239" w:id="230"/>
    <w:p>
      <w:pPr>
        <w:spacing w:after="0"/>
        <w:ind w:left="0"/>
        <w:jc w:val="both"/>
      </w:pPr>
      <w:r>
        <w:rPr>
          <w:rFonts w:ascii="Times New Roman"/>
          <w:b w:val="false"/>
          <w:i w:val="false"/>
          <w:color w:val="000000"/>
          <w:sz w:val="28"/>
        </w:rPr>
        <w:t>
      Противовес лебедки, предназначенной для спуска грузов, должен быть полностью огражден.</w:t>
      </w:r>
    </w:p>
    <w:bookmarkEnd w:id="230"/>
    <w:bookmarkStart w:name="z240" w:id="231"/>
    <w:p>
      <w:pPr>
        <w:spacing w:after="0"/>
        <w:ind w:left="0"/>
        <w:jc w:val="both"/>
      </w:pPr>
      <w:r>
        <w:rPr>
          <w:rFonts w:ascii="Times New Roman"/>
          <w:b w:val="false"/>
          <w:i w:val="false"/>
          <w:color w:val="000000"/>
          <w:sz w:val="28"/>
        </w:rPr>
        <w:t>
      102. Подключение держателя (стека) к шкафу комплекса оглушения должно осуществляться при помощи разъема, конструкция которого исключает возможность прикосновения к токоведущим частям, а шкаф должен быть закрыт на специальный замок.</w:t>
      </w:r>
    </w:p>
    <w:bookmarkEnd w:id="231"/>
    <w:bookmarkStart w:name="z241" w:id="232"/>
    <w:p>
      <w:pPr>
        <w:spacing w:after="0"/>
        <w:ind w:left="0"/>
        <w:jc w:val="both"/>
      </w:pPr>
      <w:r>
        <w:rPr>
          <w:rFonts w:ascii="Times New Roman"/>
          <w:b w:val="false"/>
          <w:i w:val="false"/>
          <w:color w:val="000000"/>
          <w:sz w:val="28"/>
        </w:rPr>
        <w:t>
      103. Держатель (стек), а также вилка для оглушения скота должны иметь изолированную ручку с закрытым и изолированным проводом, защищенным резиновой трубкой от механического повреждения и попадания влаги. Величина диэлектрической прочности изоляции, сопротивления изоляции и заземления привода должны систематически контролироваться. Частота контроля устанавливается в инструкции по эксплуатации.</w:t>
      </w:r>
    </w:p>
    <w:bookmarkEnd w:id="232"/>
    <w:bookmarkStart w:name="z242" w:id="233"/>
    <w:p>
      <w:pPr>
        <w:spacing w:after="0"/>
        <w:ind w:left="0"/>
        <w:jc w:val="both"/>
      </w:pPr>
      <w:r>
        <w:rPr>
          <w:rFonts w:ascii="Times New Roman"/>
          <w:b w:val="false"/>
          <w:i w:val="false"/>
          <w:color w:val="000000"/>
          <w:sz w:val="28"/>
        </w:rPr>
        <w:t>
      В случае снижения диэлектрической прочности изоляции, сопротивления изоляции ниже допустимой величины или нарушения надежности заземления использование оборудования по назначению запрещается.</w:t>
      </w:r>
    </w:p>
    <w:bookmarkEnd w:id="233"/>
    <w:bookmarkStart w:name="z243" w:id="234"/>
    <w:p>
      <w:pPr>
        <w:spacing w:after="0"/>
        <w:ind w:left="0"/>
        <w:jc w:val="both"/>
      </w:pPr>
      <w:r>
        <w:rPr>
          <w:rFonts w:ascii="Times New Roman"/>
          <w:b w:val="false"/>
          <w:i w:val="false"/>
          <w:color w:val="000000"/>
          <w:sz w:val="28"/>
        </w:rPr>
        <w:t>
      104. Для безопасности хранения держателя (стека) около рабочего места бойца скота должно быть предусмотрено специальное приспособление - изолированное гнездо.</w:t>
      </w:r>
    </w:p>
    <w:bookmarkEnd w:id="234"/>
    <w:bookmarkStart w:name="z244" w:id="235"/>
    <w:p>
      <w:pPr>
        <w:spacing w:after="0"/>
        <w:ind w:left="0"/>
        <w:jc w:val="both"/>
      </w:pPr>
      <w:r>
        <w:rPr>
          <w:rFonts w:ascii="Times New Roman"/>
          <w:b w:val="false"/>
          <w:i w:val="false"/>
          <w:color w:val="000000"/>
          <w:sz w:val="28"/>
        </w:rPr>
        <w:t>
      105. Электроды оглушения должны быть смонтированы таким образом, чтобы исключать возможность их поломки от соприкосновения с оглушаемым животным.</w:t>
      </w:r>
    </w:p>
    <w:bookmarkEnd w:id="235"/>
    <w:bookmarkStart w:name="z245" w:id="236"/>
    <w:p>
      <w:pPr>
        <w:spacing w:after="0"/>
        <w:ind w:left="0"/>
        <w:jc w:val="both"/>
      </w:pPr>
      <w:r>
        <w:rPr>
          <w:rFonts w:ascii="Times New Roman"/>
          <w:b w:val="false"/>
          <w:i w:val="false"/>
          <w:color w:val="000000"/>
          <w:sz w:val="28"/>
        </w:rPr>
        <w:t>
      106. Все металлические части площадки и шкафа комплекса оглушения должны быть заземлены.</w:t>
      </w:r>
    </w:p>
    <w:bookmarkEnd w:id="236"/>
    <w:bookmarkStart w:name="z246" w:id="237"/>
    <w:p>
      <w:pPr>
        <w:spacing w:after="0"/>
        <w:ind w:left="0"/>
        <w:jc w:val="both"/>
      </w:pPr>
      <w:r>
        <w:rPr>
          <w:rFonts w:ascii="Times New Roman"/>
          <w:b w:val="false"/>
          <w:i w:val="false"/>
          <w:color w:val="000000"/>
          <w:sz w:val="28"/>
        </w:rPr>
        <w:t>
      107. Стенка бокса со стороны площадки обслуживания над полом должна быть сплошной, высотой не менее 0,8 м.</w:t>
      </w:r>
    </w:p>
    <w:bookmarkEnd w:id="237"/>
    <w:bookmarkStart w:name="z247" w:id="238"/>
    <w:p>
      <w:pPr>
        <w:spacing w:after="0"/>
        <w:ind w:left="0"/>
        <w:jc w:val="both"/>
      </w:pPr>
      <w:r>
        <w:rPr>
          <w:rFonts w:ascii="Times New Roman"/>
          <w:b w:val="false"/>
          <w:i w:val="false"/>
          <w:color w:val="000000"/>
          <w:sz w:val="28"/>
        </w:rPr>
        <w:t>
      108. Площадка бойца скота должна быть покрыта диэлектрическим ковриком и боец скота должен быть снабжен диэлектрическими перчатками и калошами.</w:t>
      </w:r>
    </w:p>
    <w:bookmarkEnd w:id="238"/>
    <w:bookmarkStart w:name="z248" w:id="239"/>
    <w:p>
      <w:pPr>
        <w:spacing w:after="0"/>
        <w:ind w:left="0"/>
        <w:jc w:val="both"/>
      </w:pPr>
      <w:r>
        <w:rPr>
          <w:rFonts w:ascii="Times New Roman"/>
          <w:b w:val="false"/>
          <w:i w:val="false"/>
          <w:color w:val="000000"/>
          <w:sz w:val="28"/>
        </w:rPr>
        <w:t>
      109. Вход на площадку бойца скота должен запираться.</w:t>
      </w:r>
    </w:p>
    <w:bookmarkEnd w:id="239"/>
    <w:bookmarkStart w:name="z249" w:id="240"/>
    <w:p>
      <w:pPr>
        <w:spacing w:after="0"/>
        <w:ind w:left="0"/>
        <w:jc w:val="both"/>
      </w:pPr>
      <w:r>
        <w:rPr>
          <w:rFonts w:ascii="Times New Roman"/>
          <w:b w:val="false"/>
          <w:i w:val="false"/>
          <w:color w:val="000000"/>
          <w:sz w:val="28"/>
        </w:rPr>
        <w:t>
      110. Шкаф комплекса оглушения должен быть укомплектован приборами (амперметром, вольтметром, трансформатором). При подаче напряжения на шкаф должна загораться сигнальная (контрольная) лампа.</w:t>
      </w:r>
    </w:p>
    <w:bookmarkEnd w:id="240"/>
    <w:bookmarkStart w:name="z250" w:id="241"/>
    <w:p>
      <w:pPr>
        <w:spacing w:after="0"/>
        <w:ind w:left="0"/>
        <w:jc w:val="both"/>
      </w:pPr>
      <w:r>
        <w:rPr>
          <w:rFonts w:ascii="Times New Roman"/>
          <w:b w:val="false"/>
          <w:i w:val="false"/>
          <w:color w:val="000000"/>
          <w:sz w:val="28"/>
        </w:rPr>
        <w:t>
      111. Подъемная стенка бокса оглушения должна иметь противовес с ограждением и приспособление, удерживающее ее в приподнятом положении при обрыве цепей или канатов, на которых она закреплена.</w:t>
      </w:r>
    </w:p>
    <w:bookmarkEnd w:id="241"/>
    <w:bookmarkStart w:name="z251" w:id="242"/>
    <w:p>
      <w:pPr>
        <w:spacing w:after="0"/>
        <w:ind w:left="0"/>
        <w:jc w:val="both"/>
      </w:pPr>
      <w:r>
        <w:rPr>
          <w:rFonts w:ascii="Times New Roman"/>
          <w:b w:val="false"/>
          <w:i w:val="false"/>
          <w:color w:val="000000"/>
          <w:sz w:val="28"/>
        </w:rPr>
        <w:t>
      112. Для смягчения удара и уменьшения шума при выгрузке животного при возвращении передней двери, пола и боковой двери в исходное положение бокс оглушения должен быть снабжен амортизаторами.</w:t>
      </w:r>
    </w:p>
    <w:bookmarkEnd w:id="242"/>
    <w:bookmarkStart w:name="z252" w:id="243"/>
    <w:p>
      <w:pPr>
        <w:spacing w:after="0"/>
        <w:ind w:left="0"/>
        <w:jc w:val="both"/>
      </w:pPr>
      <w:r>
        <w:rPr>
          <w:rFonts w:ascii="Times New Roman"/>
          <w:b w:val="false"/>
          <w:i w:val="false"/>
          <w:color w:val="000000"/>
          <w:sz w:val="28"/>
        </w:rPr>
        <w:t>
      113. Бокс оглушения должен быть снабжен блокировкой, автоматически снимающей напряжение при поднятой передней стенке (при работе с аппаратами электрооглушения).</w:t>
      </w:r>
    </w:p>
    <w:bookmarkEnd w:id="243"/>
    <w:bookmarkStart w:name="z253" w:id="244"/>
    <w:p>
      <w:pPr>
        <w:spacing w:after="0"/>
        <w:ind w:left="0"/>
        <w:jc w:val="both"/>
      </w:pPr>
      <w:r>
        <w:rPr>
          <w:rFonts w:ascii="Times New Roman"/>
          <w:b w:val="false"/>
          <w:i w:val="false"/>
          <w:color w:val="000000"/>
          <w:sz w:val="28"/>
        </w:rPr>
        <w:t>
      114. Опускание передней двери и подъем пола после выгрузки животного из бокса оглушения должны осуществляться автоматически. Самопроизвольное открывание бокса оглушения без выгрузки не допускается.</w:t>
      </w:r>
    </w:p>
    <w:bookmarkEnd w:id="244"/>
    <w:bookmarkStart w:name="z254" w:id="245"/>
    <w:p>
      <w:pPr>
        <w:spacing w:after="0"/>
        <w:ind w:left="0"/>
        <w:jc w:val="both"/>
      </w:pPr>
      <w:r>
        <w:rPr>
          <w:rFonts w:ascii="Times New Roman"/>
          <w:b w:val="false"/>
          <w:i w:val="false"/>
          <w:color w:val="000000"/>
          <w:sz w:val="28"/>
        </w:rPr>
        <w:t>
      Бокс оглушения должен быть снабжен световым табло "Бокс под напряжением!", "К полу бокса не прикасаться! Опасно для жизни!", зажигающимся при подаче напряжения на пол бокса (при работе с аппаратами электрооглушения).</w:t>
      </w:r>
    </w:p>
    <w:bookmarkEnd w:id="245"/>
    <w:bookmarkStart w:name="z255" w:id="246"/>
    <w:p>
      <w:pPr>
        <w:spacing w:after="0"/>
        <w:ind w:left="0"/>
        <w:jc w:val="both"/>
      </w:pPr>
      <w:r>
        <w:rPr>
          <w:rFonts w:ascii="Times New Roman"/>
          <w:b w:val="false"/>
          <w:i w:val="false"/>
          <w:color w:val="000000"/>
          <w:sz w:val="28"/>
        </w:rPr>
        <w:t>
      115. Конструкция фиксаторов туш и шкур комплекса оборудования для съемки шкур должна обеспечивать надежное и удобное крепление и полностью исключать расфиксацию и падение груза.</w:t>
      </w:r>
    </w:p>
    <w:bookmarkEnd w:id="246"/>
    <w:bookmarkStart w:name="z256" w:id="247"/>
    <w:p>
      <w:pPr>
        <w:spacing w:after="0"/>
        <w:ind w:left="0"/>
        <w:jc w:val="both"/>
      </w:pPr>
      <w:r>
        <w:rPr>
          <w:rFonts w:ascii="Times New Roman"/>
          <w:b w:val="false"/>
          <w:i w:val="false"/>
          <w:color w:val="000000"/>
          <w:sz w:val="28"/>
        </w:rPr>
        <w:t>
      Место сброса шкур и цепей должно быть ограждено.</w:t>
      </w:r>
    </w:p>
    <w:bookmarkEnd w:id="247"/>
    <w:bookmarkStart w:name="z257" w:id="248"/>
    <w:p>
      <w:pPr>
        <w:spacing w:after="0"/>
        <w:ind w:left="0"/>
        <w:jc w:val="both"/>
      </w:pPr>
      <w:r>
        <w:rPr>
          <w:rFonts w:ascii="Times New Roman"/>
          <w:b w:val="false"/>
          <w:i w:val="false"/>
          <w:color w:val="000000"/>
          <w:sz w:val="28"/>
        </w:rPr>
        <w:t>
      116. Подача туш в комплекс оборудования для съемки шкур должна быть механизирована.</w:t>
      </w:r>
    </w:p>
    <w:bookmarkEnd w:id="248"/>
    <w:bookmarkStart w:name="z258" w:id="249"/>
    <w:p>
      <w:pPr>
        <w:spacing w:after="0"/>
        <w:ind w:left="0"/>
        <w:jc w:val="both"/>
      </w:pPr>
      <w:r>
        <w:rPr>
          <w:rFonts w:ascii="Times New Roman"/>
          <w:b w:val="false"/>
          <w:i w:val="false"/>
          <w:color w:val="000000"/>
          <w:sz w:val="28"/>
        </w:rPr>
        <w:t>
      117. На площадках комплекса оборудования для съемки шкур, с которых проводится операция подсечки шкуры, в удобном для обслуживающего персонала месте, должны быть предусмотрены устройства для навешивания футляра для ножей, для мойки и дезинфекции ножей и рук.</w:t>
      </w:r>
    </w:p>
    <w:bookmarkEnd w:id="249"/>
    <w:bookmarkStart w:name="z259" w:id="250"/>
    <w:p>
      <w:pPr>
        <w:spacing w:after="0"/>
        <w:ind w:left="0"/>
        <w:jc w:val="both"/>
      </w:pPr>
      <w:r>
        <w:rPr>
          <w:rFonts w:ascii="Times New Roman"/>
          <w:b w:val="false"/>
          <w:i w:val="false"/>
          <w:color w:val="000000"/>
          <w:sz w:val="28"/>
        </w:rPr>
        <w:t>
      118. Опалочные печи должны быть оборудованы приборами контроля и регулирования в системе подачи газа (жидкого топлива), а также приборами контроля и регулирования подачи воздуха (или пара).</w:t>
      </w:r>
    </w:p>
    <w:bookmarkEnd w:id="250"/>
    <w:bookmarkStart w:name="z260" w:id="251"/>
    <w:p>
      <w:pPr>
        <w:spacing w:after="0"/>
        <w:ind w:left="0"/>
        <w:jc w:val="both"/>
      </w:pPr>
      <w:r>
        <w:rPr>
          <w:rFonts w:ascii="Times New Roman"/>
          <w:b w:val="false"/>
          <w:i w:val="false"/>
          <w:color w:val="000000"/>
          <w:sz w:val="28"/>
        </w:rPr>
        <w:t>
      119. Опалочные печи должны иметь устройства для автоматического отключения в случаях отсутствия тяги, повышения или понижения давления воздуха или прекращения подачи топлива в топливной системе, проскока или отрыва пламени.</w:t>
      </w:r>
    </w:p>
    <w:bookmarkEnd w:id="251"/>
    <w:bookmarkStart w:name="z261" w:id="252"/>
    <w:p>
      <w:pPr>
        <w:spacing w:after="0"/>
        <w:ind w:left="0"/>
        <w:jc w:val="both"/>
      </w:pPr>
      <w:r>
        <w:rPr>
          <w:rFonts w:ascii="Times New Roman"/>
          <w:b w:val="false"/>
          <w:i w:val="false"/>
          <w:color w:val="000000"/>
          <w:sz w:val="28"/>
        </w:rPr>
        <w:t>
      При просачивании топлива из соединений трубопроводов и арматуры эксплуатировать опалочную печь запрещается.</w:t>
      </w:r>
    </w:p>
    <w:bookmarkEnd w:id="252"/>
    <w:bookmarkStart w:name="z262" w:id="253"/>
    <w:p>
      <w:pPr>
        <w:spacing w:after="0"/>
        <w:ind w:left="0"/>
        <w:jc w:val="both"/>
      </w:pPr>
      <w:r>
        <w:rPr>
          <w:rFonts w:ascii="Times New Roman"/>
          <w:b w:val="false"/>
          <w:i w:val="false"/>
          <w:color w:val="000000"/>
          <w:sz w:val="28"/>
        </w:rPr>
        <w:t>
      120. Печи периодического действия должны быть оборудованы самозакрывающимися дверцами.</w:t>
      </w:r>
    </w:p>
    <w:bookmarkEnd w:id="253"/>
    <w:bookmarkStart w:name="z263" w:id="254"/>
    <w:p>
      <w:pPr>
        <w:spacing w:after="0"/>
        <w:ind w:left="0"/>
        <w:jc w:val="both"/>
      </w:pPr>
      <w:r>
        <w:rPr>
          <w:rFonts w:ascii="Times New Roman"/>
          <w:b w:val="false"/>
          <w:i w:val="false"/>
          <w:color w:val="000000"/>
          <w:sz w:val="28"/>
        </w:rPr>
        <w:t>
      121. Загрузка туш в опалочные печи периодического действия и их выгрузка должны быть механизированы.</w:t>
      </w:r>
    </w:p>
    <w:bookmarkEnd w:id="254"/>
    <w:bookmarkStart w:name="z264" w:id="255"/>
    <w:p>
      <w:pPr>
        <w:spacing w:after="0"/>
        <w:ind w:left="0"/>
        <w:jc w:val="both"/>
      </w:pPr>
      <w:r>
        <w:rPr>
          <w:rFonts w:ascii="Times New Roman"/>
          <w:b w:val="false"/>
          <w:i w:val="false"/>
          <w:color w:val="000000"/>
          <w:sz w:val="28"/>
        </w:rPr>
        <w:t>
      122. Опалочные печи периодического действия должны иметь приспособление для удержания туши, позволяющее фиксировать тушу в центре печи в период опаливания.</w:t>
      </w:r>
    </w:p>
    <w:bookmarkEnd w:id="255"/>
    <w:bookmarkStart w:name="z265" w:id="256"/>
    <w:p>
      <w:pPr>
        <w:spacing w:after="0"/>
        <w:ind w:left="0"/>
        <w:jc w:val="both"/>
      </w:pPr>
      <w:r>
        <w:rPr>
          <w:rFonts w:ascii="Times New Roman"/>
          <w:b w:val="false"/>
          <w:i w:val="false"/>
          <w:color w:val="000000"/>
          <w:sz w:val="28"/>
        </w:rPr>
        <w:t>
      123. Конструкция загрузочной горловины опалочной печи для опалки субпродуктов должна обеспечивать загрузку без дополнительного проталкивания.</w:t>
      </w:r>
    </w:p>
    <w:bookmarkEnd w:id="256"/>
    <w:bookmarkStart w:name="z266" w:id="257"/>
    <w:p>
      <w:pPr>
        <w:spacing w:after="0"/>
        <w:ind w:left="0"/>
        <w:jc w:val="both"/>
      </w:pPr>
      <w:r>
        <w:rPr>
          <w:rFonts w:ascii="Times New Roman"/>
          <w:b w:val="false"/>
          <w:i w:val="false"/>
          <w:color w:val="000000"/>
          <w:sz w:val="28"/>
        </w:rPr>
        <w:t>
      124. Агрегат для обработки голов должен иметь штыри для насаживания и удержания голов при обработке, а в конце процесса обработки штыри должны автоматически откидываться и сбрасывать обработанную продукцию на лоток стола приема.</w:t>
      </w:r>
    </w:p>
    <w:bookmarkEnd w:id="257"/>
    <w:bookmarkStart w:name="z267" w:id="258"/>
    <w:p>
      <w:pPr>
        <w:spacing w:after="0"/>
        <w:ind w:left="0"/>
        <w:jc w:val="both"/>
      </w:pPr>
      <w:r>
        <w:rPr>
          <w:rFonts w:ascii="Times New Roman"/>
          <w:b w:val="false"/>
          <w:i w:val="false"/>
          <w:color w:val="000000"/>
          <w:sz w:val="28"/>
        </w:rPr>
        <w:t>
      Перемещение голов должно быть механизировано.</w:t>
      </w:r>
    </w:p>
    <w:bookmarkEnd w:id="258"/>
    <w:bookmarkStart w:name="z268" w:id="259"/>
    <w:p>
      <w:pPr>
        <w:spacing w:after="0"/>
        <w:ind w:left="0"/>
        <w:jc w:val="both"/>
      </w:pPr>
      <w:r>
        <w:rPr>
          <w:rFonts w:ascii="Times New Roman"/>
          <w:b w:val="false"/>
          <w:i w:val="false"/>
          <w:color w:val="000000"/>
          <w:sz w:val="28"/>
        </w:rPr>
        <w:t>
      125. Конструкция горелок (форсунок) должна обеспечивать устойчивую работу и горение в пределах необходимого регулирования теплового режима установки.</w:t>
      </w:r>
    </w:p>
    <w:bookmarkEnd w:id="259"/>
    <w:bookmarkStart w:name="z269" w:id="260"/>
    <w:p>
      <w:pPr>
        <w:spacing w:after="0"/>
        <w:ind w:left="0"/>
        <w:jc w:val="both"/>
      </w:pPr>
      <w:r>
        <w:rPr>
          <w:rFonts w:ascii="Times New Roman"/>
          <w:b w:val="false"/>
          <w:i w:val="false"/>
          <w:color w:val="000000"/>
          <w:sz w:val="28"/>
        </w:rPr>
        <w:t>
      126. Для розжига газовых горелок и наблюдения за их работой на фронтальной плите горелки должно быть смотровое отверстие. Каждая печь должна быть обеспечена запальником и устройством для навешивания (хранения).</w:t>
      </w:r>
    </w:p>
    <w:bookmarkEnd w:id="260"/>
    <w:bookmarkStart w:name="z270" w:id="261"/>
    <w:p>
      <w:pPr>
        <w:spacing w:after="0"/>
        <w:ind w:left="0"/>
        <w:jc w:val="both"/>
      </w:pPr>
      <w:r>
        <w:rPr>
          <w:rFonts w:ascii="Times New Roman"/>
          <w:b w:val="false"/>
          <w:i w:val="false"/>
          <w:color w:val="000000"/>
          <w:sz w:val="28"/>
        </w:rPr>
        <w:t>
      127. На каждом из отводов от коллектора к печи, а также на трубах, подводящих газ к горелкам, должны быть установлены устройства для перекрытия газа.</w:t>
      </w:r>
    </w:p>
    <w:bookmarkEnd w:id="261"/>
    <w:bookmarkStart w:name="z271" w:id="262"/>
    <w:p>
      <w:pPr>
        <w:spacing w:after="0"/>
        <w:ind w:left="0"/>
        <w:jc w:val="both"/>
      </w:pPr>
      <w:r>
        <w:rPr>
          <w:rFonts w:ascii="Times New Roman"/>
          <w:b w:val="false"/>
          <w:i w:val="false"/>
          <w:color w:val="000000"/>
          <w:sz w:val="28"/>
        </w:rPr>
        <w:t>
      128. На верхней вытяжной горловине печи должен быть установлен шибер для проветривания печи перед розжигом. Управление шибером должно быть выведено в удобное для управления место.</w:t>
      </w:r>
    </w:p>
    <w:bookmarkEnd w:id="262"/>
    <w:bookmarkStart w:name="z272" w:id="263"/>
    <w:p>
      <w:pPr>
        <w:spacing w:after="0"/>
        <w:ind w:left="0"/>
        <w:jc w:val="both"/>
      </w:pPr>
      <w:r>
        <w:rPr>
          <w:rFonts w:ascii="Times New Roman"/>
          <w:b w:val="false"/>
          <w:i w:val="false"/>
          <w:color w:val="000000"/>
          <w:sz w:val="28"/>
        </w:rPr>
        <w:t>
      Устройство для управления шибером должно иметь фиксаторы положений "Открыто", "Закрыто" и соответствующие надписи.</w:t>
      </w:r>
    </w:p>
    <w:bookmarkEnd w:id="263"/>
    <w:bookmarkStart w:name="z273" w:id="264"/>
    <w:p>
      <w:pPr>
        <w:spacing w:after="0"/>
        <w:ind w:left="0"/>
        <w:jc w:val="both"/>
      </w:pPr>
      <w:r>
        <w:rPr>
          <w:rFonts w:ascii="Times New Roman"/>
          <w:b w:val="false"/>
          <w:i w:val="false"/>
          <w:color w:val="000000"/>
          <w:sz w:val="28"/>
        </w:rPr>
        <w:t>
      129. На печах должны быть предусмотрены светозащитные экраны (шторки), исключающие воздействие светового излучения при работе.</w:t>
      </w:r>
    </w:p>
    <w:bookmarkEnd w:id="264"/>
    <w:bookmarkStart w:name="z274" w:id="265"/>
    <w:p>
      <w:pPr>
        <w:spacing w:after="0"/>
        <w:ind w:left="0"/>
        <w:jc w:val="both"/>
      </w:pPr>
      <w:r>
        <w:rPr>
          <w:rFonts w:ascii="Times New Roman"/>
          <w:b w:val="false"/>
          <w:i w:val="false"/>
          <w:color w:val="000000"/>
          <w:sz w:val="28"/>
        </w:rPr>
        <w:t>
      130. Вместимость топливного бака для жидкого топлива должна быть рассчитана не более чем на суточный запас горючего.</w:t>
      </w:r>
    </w:p>
    <w:bookmarkEnd w:id="265"/>
    <w:bookmarkStart w:name="z275" w:id="266"/>
    <w:p>
      <w:pPr>
        <w:spacing w:after="0"/>
        <w:ind w:left="0"/>
        <w:jc w:val="both"/>
      </w:pPr>
      <w:r>
        <w:rPr>
          <w:rFonts w:ascii="Times New Roman"/>
          <w:b w:val="false"/>
          <w:i w:val="false"/>
          <w:color w:val="000000"/>
          <w:sz w:val="28"/>
        </w:rPr>
        <w:t>
      Конструкция бака должна исключать перелив топлива при заполнении и обеспечивать возможность его слива при пожаре в аварийную емкость, размещенную вне здания.</w:t>
      </w:r>
    </w:p>
    <w:bookmarkEnd w:id="266"/>
    <w:bookmarkStart w:name="z276" w:id="267"/>
    <w:p>
      <w:pPr>
        <w:spacing w:after="0"/>
        <w:ind w:left="0"/>
        <w:jc w:val="both"/>
      </w:pPr>
      <w:r>
        <w:rPr>
          <w:rFonts w:ascii="Times New Roman"/>
          <w:b w:val="false"/>
          <w:i w:val="false"/>
          <w:color w:val="000000"/>
          <w:sz w:val="28"/>
        </w:rPr>
        <w:t>
      Бак должен иметь сообщение с окружающим воздухом при помощи трубы диаметром не менее 50 мм, а также расходомером.</w:t>
      </w:r>
    </w:p>
    <w:bookmarkEnd w:id="267"/>
    <w:bookmarkStart w:name="z277" w:id="268"/>
    <w:p>
      <w:pPr>
        <w:spacing w:after="0"/>
        <w:ind w:left="0"/>
        <w:jc w:val="both"/>
      </w:pPr>
      <w:r>
        <w:rPr>
          <w:rFonts w:ascii="Times New Roman"/>
          <w:b w:val="false"/>
          <w:i w:val="false"/>
          <w:color w:val="000000"/>
          <w:sz w:val="28"/>
        </w:rPr>
        <w:t>
      131. На трубопроводах подачи жидкого топлива должны быть запорные вентили у расходной емкости и форсунки (горелки), обеспечивающие перекрывание трубопровода в случае необходимости. Топливопроводы должны быть выполнены из несгораемых материалов.</w:t>
      </w:r>
    </w:p>
    <w:bookmarkEnd w:id="268"/>
    <w:bookmarkStart w:name="z278" w:id="269"/>
    <w:p>
      <w:pPr>
        <w:spacing w:after="0"/>
        <w:ind w:left="0"/>
        <w:jc w:val="both"/>
      </w:pPr>
      <w:r>
        <w:rPr>
          <w:rFonts w:ascii="Times New Roman"/>
          <w:b w:val="false"/>
          <w:i w:val="false"/>
          <w:color w:val="000000"/>
          <w:sz w:val="28"/>
        </w:rPr>
        <w:t>
      Топливный бак должен устанавливаться не ближе 5 м от источника открытого огня. Установка бака над печами не допускается.</w:t>
      </w:r>
    </w:p>
    <w:bookmarkEnd w:id="269"/>
    <w:bookmarkStart w:name="z279" w:id="270"/>
    <w:p>
      <w:pPr>
        <w:spacing w:after="0"/>
        <w:ind w:left="0"/>
        <w:jc w:val="both"/>
      </w:pPr>
      <w:r>
        <w:rPr>
          <w:rFonts w:ascii="Times New Roman"/>
          <w:b w:val="false"/>
          <w:i w:val="false"/>
          <w:color w:val="000000"/>
          <w:sz w:val="28"/>
        </w:rPr>
        <w:t>
      132. Приводы щеток машин для мойки туш в шкуре должны быть защищены от брызг, нерабочая часть щеток должна быть закрыта кожухом.</w:t>
      </w:r>
    </w:p>
    <w:bookmarkEnd w:id="270"/>
    <w:bookmarkStart w:name="z280" w:id="271"/>
    <w:p>
      <w:pPr>
        <w:spacing w:after="0"/>
        <w:ind w:left="0"/>
        <w:jc w:val="both"/>
      </w:pPr>
      <w:r>
        <w:rPr>
          <w:rFonts w:ascii="Times New Roman"/>
          <w:b w:val="false"/>
          <w:i w:val="false"/>
          <w:color w:val="000000"/>
          <w:sz w:val="28"/>
        </w:rPr>
        <w:t>
      133. Машины для мойки технологической тары, троллей и разног должны быть снабжены средствами автоматического поддержания заданного технологического режима мойки, а также устройствами для подготовки моющих растворов, необходимой концентрации, и подачи их в машины при помощи насосов.</w:t>
      </w:r>
    </w:p>
    <w:bookmarkEnd w:id="271"/>
    <w:bookmarkStart w:name="z281" w:id="272"/>
    <w:p>
      <w:pPr>
        <w:spacing w:after="0"/>
        <w:ind w:left="0"/>
        <w:jc w:val="both"/>
      </w:pPr>
      <w:r>
        <w:rPr>
          <w:rFonts w:ascii="Times New Roman"/>
          <w:b w:val="false"/>
          <w:i w:val="false"/>
          <w:color w:val="000000"/>
          <w:sz w:val="28"/>
        </w:rPr>
        <w:t>
      134. Нерабочая часть режущего полотна ленточной пилы вне кожуха должна быть закрыта щитком, регулируемым по высоте одновременно с подвижной штангой при установке высоты распила.</w:t>
      </w:r>
    </w:p>
    <w:bookmarkEnd w:id="272"/>
    <w:bookmarkStart w:name="z282" w:id="273"/>
    <w:p>
      <w:pPr>
        <w:spacing w:after="0"/>
        <w:ind w:left="0"/>
        <w:jc w:val="both"/>
      </w:pPr>
      <w:r>
        <w:rPr>
          <w:rFonts w:ascii="Times New Roman"/>
          <w:b w:val="false"/>
          <w:i w:val="false"/>
          <w:color w:val="000000"/>
          <w:sz w:val="28"/>
        </w:rPr>
        <w:t>
      135. Высота распила ленточной пилы должна устанавливаться при помощи специальной подвижной штанги.</w:t>
      </w:r>
    </w:p>
    <w:bookmarkEnd w:id="273"/>
    <w:bookmarkStart w:name="z283" w:id="274"/>
    <w:p>
      <w:pPr>
        <w:spacing w:after="0"/>
        <w:ind w:left="0"/>
        <w:jc w:val="both"/>
      </w:pPr>
      <w:r>
        <w:rPr>
          <w:rFonts w:ascii="Times New Roman"/>
          <w:b w:val="false"/>
          <w:i w:val="false"/>
          <w:color w:val="000000"/>
          <w:sz w:val="28"/>
        </w:rPr>
        <w:t>
      Штанга должна надежно закрепляться на установленной высоте.</w:t>
      </w:r>
    </w:p>
    <w:bookmarkEnd w:id="274"/>
    <w:bookmarkStart w:name="z284" w:id="275"/>
    <w:p>
      <w:pPr>
        <w:spacing w:after="0"/>
        <w:ind w:left="0"/>
        <w:jc w:val="both"/>
      </w:pPr>
      <w:r>
        <w:rPr>
          <w:rFonts w:ascii="Times New Roman"/>
          <w:b w:val="false"/>
          <w:i w:val="false"/>
          <w:color w:val="000000"/>
          <w:sz w:val="28"/>
        </w:rPr>
        <w:t>
      136. Ленточные пилы должны быть обеспечены подвижным столом (каретками) для безопасности подачи сырья под режущее полотно.</w:t>
      </w:r>
    </w:p>
    <w:bookmarkEnd w:id="275"/>
    <w:bookmarkStart w:name="z285" w:id="276"/>
    <w:p>
      <w:pPr>
        <w:spacing w:after="0"/>
        <w:ind w:left="0"/>
        <w:jc w:val="both"/>
      </w:pPr>
      <w:r>
        <w:rPr>
          <w:rFonts w:ascii="Times New Roman"/>
          <w:b w:val="false"/>
          <w:i w:val="false"/>
          <w:color w:val="000000"/>
          <w:sz w:val="28"/>
        </w:rPr>
        <w:t>
      137. Для предотвращения вылета разорванного режущего полотна пилы из кожуха ленточная пила должна быть обеспечена специальным уловителем, исключающим возможность травмирования рабочего.</w:t>
      </w:r>
    </w:p>
    <w:bookmarkEnd w:id="276"/>
    <w:bookmarkStart w:name="z286" w:id="277"/>
    <w:p>
      <w:pPr>
        <w:spacing w:after="0"/>
        <w:ind w:left="0"/>
        <w:jc w:val="both"/>
      </w:pPr>
      <w:r>
        <w:rPr>
          <w:rFonts w:ascii="Times New Roman"/>
          <w:b w:val="false"/>
          <w:i w:val="false"/>
          <w:color w:val="000000"/>
          <w:sz w:val="28"/>
        </w:rPr>
        <w:t>
      138. Пилы должны быть обеспечены приспособлениями для очистки режущего полотна и шкива, а также приспособлением, предотвращающим прогиб режущего полотна при распиливании.</w:t>
      </w:r>
    </w:p>
    <w:bookmarkEnd w:id="277"/>
    <w:bookmarkStart w:name="z287" w:id="278"/>
    <w:p>
      <w:pPr>
        <w:spacing w:after="0"/>
        <w:ind w:left="0"/>
        <w:jc w:val="both"/>
      </w:pPr>
      <w:r>
        <w:rPr>
          <w:rFonts w:ascii="Times New Roman"/>
          <w:b w:val="false"/>
          <w:i w:val="false"/>
          <w:color w:val="000000"/>
          <w:sz w:val="28"/>
        </w:rPr>
        <w:t>
      139. В конструкции пилы должен быть предусмотрен сборник опилок и возможность безопасного его опорожнения.</w:t>
      </w:r>
    </w:p>
    <w:bookmarkEnd w:id="278"/>
    <w:bookmarkStart w:name="z288" w:id="279"/>
    <w:p>
      <w:pPr>
        <w:spacing w:after="0"/>
        <w:ind w:left="0"/>
        <w:jc w:val="both"/>
      </w:pPr>
      <w:r>
        <w:rPr>
          <w:rFonts w:ascii="Times New Roman"/>
          <w:b w:val="false"/>
          <w:i w:val="false"/>
          <w:color w:val="000000"/>
          <w:sz w:val="28"/>
        </w:rPr>
        <w:t>
      140. Подвеска подвесной пилы должна выдержать нагрузку, превышающую массу пилы на 25 %.</w:t>
      </w:r>
    </w:p>
    <w:bookmarkEnd w:id="279"/>
    <w:bookmarkStart w:name="z289" w:id="280"/>
    <w:p>
      <w:pPr>
        <w:spacing w:after="0"/>
        <w:ind w:left="0"/>
        <w:jc w:val="both"/>
      </w:pPr>
      <w:r>
        <w:rPr>
          <w:rFonts w:ascii="Times New Roman"/>
          <w:b w:val="false"/>
          <w:i w:val="false"/>
          <w:color w:val="000000"/>
          <w:sz w:val="28"/>
        </w:rPr>
        <w:t>
      141. Подвеска должна быть снабжена предохранительным устройством, срабатывающим при поломке спиральной пружины.</w:t>
      </w:r>
    </w:p>
    <w:bookmarkEnd w:id="280"/>
    <w:bookmarkStart w:name="z290" w:id="281"/>
    <w:p>
      <w:pPr>
        <w:spacing w:after="0"/>
        <w:ind w:left="0"/>
        <w:jc w:val="both"/>
      </w:pPr>
      <w:r>
        <w:rPr>
          <w:rFonts w:ascii="Times New Roman"/>
          <w:b w:val="false"/>
          <w:i w:val="false"/>
          <w:color w:val="000000"/>
          <w:sz w:val="28"/>
        </w:rPr>
        <w:t>
      142. Тросы и карабины подвески, а также тросы (основной и страховочный) и детали их крепления, при помощи которых подвеска крепится к конструкции цеха, должны выдерживать все предполагаемые нагрузки.</w:t>
      </w:r>
    </w:p>
    <w:bookmarkEnd w:id="281"/>
    <w:bookmarkStart w:name="z291" w:id="282"/>
    <w:p>
      <w:pPr>
        <w:spacing w:after="0"/>
        <w:ind w:left="0"/>
        <w:jc w:val="both"/>
      </w:pPr>
      <w:r>
        <w:rPr>
          <w:rFonts w:ascii="Times New Roman"/>
          <w:b w:val="false"/>
          <w:i w:val="false"/>
          <w:color w:val="000000"/>
          <w:sz w:val="28"/>
        </w:rPr>
        <w:t>
      143. Электропилы должны иметь изолированные рукоятки с вмонтированными в них пусковыми приспособлениями.</w:t>
      </w:r>
    </w:p>
    <w:bookmarkEnd w:id="282"/>
    <w:bookmarkStart w:name="z292" w:id="283"/>
    <w:p>
      <w:pPr>
        <w:spacing w:after="0"/>
        <w:ind w:left="0"/>
        <w:jc w:val="both"/>
      </w:pPr>
      <w:r>
        <w:rPr>
          <w:rFonts w:ascii="Times New Roman"/>
          <w:b w:val="false"/>
          <w:i w:val="false"/>
          <w:color w:val="000000"/>
          <w:sz w:val="28"/>
        </w:rPr>
        <w:t>
      144. Дисковая пила должна быть установлена в отдельном помещении, стены которого должны быть покрыты звукопоглощающим облицовочным материалом.</w:t>
      </w:r>
    </w:p>
    <w:bookmarkEnd w:id="283"/>
    <w:bookmarkStart w:name="z293" w:id="284"/>
    <w:p>
      <w:pPr>
        <w:spacing w:after="0"/>
        <w:ind w:left="0"/>
        <w:jc w:val="both"/>
      </w:pPr>
      <w:r>
        <w:rPr>
          <w:rFonts w:ascii="Times New Roman"/>
          <w:b w:val="false"/>
          <w:i w:val="false"/>
          <w:color w:val="000000"/>
          <w:sz w:val="28"/>
        </w:rPr>
        <w:t>
      145. Верхняя часть диска, поднимающаяся под нажимом распиливаемого материала, и нижняя часть должны быть закрыты ограждениями. Внутренняя поверхность ограждающих кожухов должна быть покрыта звукопоглощающим материалом.</w:t>
      </w:r>
    </w:p>
    <w:bookmarkEnd w:id="284"/>
    <w:bookmarkStart w:name="z294" w:id="285"/>
    <w:p>
      <w:pPr>
        <w:spacing w:after="0"/>
        <w:ind w:left="0"/>
        <w:jc w:val="both"/>
      </w:pPr>
      <w:r>
        <w:rPr>
          <w:rFonts w:ascii="Times New Roman"/>
          <w:b w:val="false"/>
          <w:i w:val="false"/>
          <w:color w:val="000000"/>
          <w:sz w:val="28"/>
        </w:rPr>
        <w:t>
      146. Подача материала под диск должна проводиться с помощью специального приспособления для подачи, исключающего риск травмирования рук обслуживающего персонала.</w:t>
      </w:r>
    </w:p>
    <w:bookmarkEnd w:id="285"/>
    <w:bookmarkStart w:name="z295" w:id="286"/>
    <w:p>
      <w:pPr>
        <w:spacing w:after="0"/>
        <w:ind w:left="0"/>
        <w:jc w:val="left"/>
      </w:pPr>
      <w:r>
        <w:rPr>
          <w:rFonts w:ascii="Times New Roman"/>
          <w:b/>
          <w:i w:val="false"/>
          <w:color w:val="000000"/>
        </w:rPr>
        <w:t xml:space="preserve"> 4.2. Требования к безопасности машин и оборудования для</w:t>
      </w:r>
      <w:r>
        <w:br/>
      </w:r>
      <w:r>
        <w:rPr>
          <w:rFonts w:ascii="Times New Roman"/>
          <w:b/>
          <w:i w:val="false"/>
          <w:color w:val="000000"/>
        </w:rPr>
        <w:t>переработки субпродуктов</w:t>
      </w:r>
    </w:p>
    <w:bookmarkEnd w:id="286"/>
    <w:bookmarkStart w:name="z296" w:id="287"/>
    <w:p>
      <w:pPr>
        <w:spacing w:after="0"/>
        <w:ind w:left="0"/>
        <w:jc w:val="both"/>
      </w:pPr>
      <w:r>
        <w:rPr>
          <w:rFonts w:ascii="Times New Roman"/>
          <w:b w:val="false"/>
          <w:i w:val="false"/>
          <w:color w:val="000000"/>
          <w:sz w:val="28"/>
        </w:rPr>
        <w:t>
      147. Конструкция центрифуги не должна допускать вылет продукта, разбрызгивание и просачивание воды.</w:t>
      </w:r>
    </w:p>
    <w:bookmarkEnd w:id="287"/>
    <w:bookmarkStart w:name="z297" w:id="288"/>
    <w:p>
      <w:pPr>
        <w:spacing w:after="0"/>
        <w:ind w:left="0"/>
        <w:jc w:val="both"/>
      </w:pPr>
      <w:r>
        <w:rPr>
          <w:rFonts w:ascii="Times New Roman"/>
          <w:b w:val="false"/>
          <w:i w:val="false"/>
          <w:color w:val="000000"/>
          <w:sz w:val="28"/>
        </w:rPr>
        <w:t>
      148. Ротор центрифуги должен прекращать вращение не более чем за 5 секунд после отключения привода. При большей продолжительности вращения центрифуга должна быть обеспечена тормозом для быстрой остановки ротора.</w:t>
      </w:r>
    </w:p>
    <w:bookmarkEnd w:id="288"/>
    <w:bookmarkStart w:name="z298" w:id="289"/>
    <w:p>
      <w:pPr>
        <w:spacing w:after="0"/>
        <w:ind w:left="0"/>
        <w:jc w:val="both"/>
      </w:pPr>
      <w:r>
        <w:rPr>
          <w:rFonts w:ascii="Times New Roman"/>
          <w:b w:val="false"/>
          <w:i w:val="false"/>
          <w:color w:val="000000"/>
          <w:sz w:val="28"/>
        </w:rPr>
        <w:t>
      149. Машина для обработки кишок должна иметь приспособления для подачи в машину кишок и для приема кишок из машины, обеспечивающие безопасность загрузки и выгрузки.</w:t>
      </w:r>
    </w:p>
    <w:bookmarkEnd w:id="289"/>
    <w:bookmarkStart w:name="z299" w:id="290"/>
    <w:p>
      <w:pPr>
        <w:spacing w:after="0"/>
        <w:ind w:left="0"/>
        <w:jc w:val="both"/>
      </w:pPr>
      <w:r>
        <w:rPr>
          <w:rFonts w:ascii="Times New Roman"/>
          <w:b w:val="false"/>
          <w:i w:val="false"/>
          <w:color w:val="000000"/>
          <w:sz w:val="28"/>
        </w:rPr>
        <w:t>
      150. Для распутывания кишок должно быть предусмотрено специальное приспособление.</w:t>
      </w:r>
    </w:p>
    <w:bookmarkEnd w:id="290"/>
    <w:bookmarkStart w:name="z300" w:id="291"/>
    <w:p>
      <w:pPr>
        <w:spacing w:after="0"/>
        <w:ind w:left="0"/>
        <w:jc w:val="both"/>
      </w:pPr>
      <w:r>
        <w:rPr>
          <w:rFonts w:ascii="Times New Roman"/>
          <w:b w:val="false"/>
          <w:i w:val="false"/>
          <w:color w:val="000000"/>
          <w:sz w:val="28"/>
        </w:rPr>
        <w:t>
      151. Рабочие валки для обработки кишок должны быть полностью закрыты защитными ограждениями, имеющими прорезь для заправки кишок в обработку, а место заправки кишок в обработку должно быть указано на корпусе четким знаком (стрелкой).</w:t>
      </w:r>
    </w:p>
    <w:bookmarkEnd w:id="291"/>
    <w:bookmarkStart w:name="z301" w:id="292"/>
    <w:p>
      <w:pPr>
        <w:spacing w:after="0"/>
        <w:ind w:left="0"/>
        <w:jc w:val="both"/>
      </w:pPr>
      <w:r>
        <w:rPr>
          <w:rFonts w:ascii="Times New Roman"/>
          <w:b w:val="false"/>
          <w:i w:val="false"/>
          <w:color w:val="000000"/>
          <w:sz w:val="28"/>
        </w:rPr>
        <w:t>
      152. Для очистки валков в вальцевых кишечных машинах должен использоваться ороситель.</w:t>
      </w:r>
    </w:p>
    <w:bookmarkEnd w:id="292"/>
    <w:bookmarkStart w:name="z302" w:id="293"/>
    <w:p>
      <w:pPr>
        <w:spacing w:after="0"/>
        <w:ind w:left="0"/>
        <w:jc w:val="both"/>
      </w:pPr>
      <w:r>
        <w:rPr>
          <w:rFonts w:ascii="Times New Roman"/>
          <w:b w:val="false"/>
          <w:i w:val="false"/>
          <w:color w:val="000000"/>
          <w:sz w:val="28"/>
        </w:rPr>
        <w:t>
      153. Оборудование, предназначенное для тепловой обработки сырья работающее при высокой температуре и давлении, должно быть оснащено блокировочным устройством, исключающим возможность открывания крышек при наличии в них давления.</w:t>
      </w:r>
    </w:p>
    <w:bookmarkEnd w:id="293"/>
    <w:bookmarkStart w:name="z303" w:id="294"/>
    <w:p>
      <w:pPr>
        <w:spacing w:after="0"/>
        <w:ind w:left="0"/>
        <w:jc w:val="left"/>
      </w:pPr>
      <w:r>
        <w:rPr>
          <w:rFonts w:ascii="Times New Roman"/>
          <w:b/>
          <w:i w:val="false"/>
          <w:color w:val="000000"/>
        </w:rPr>
        <w:t xml:space="preserve"> 4.3. Требования к безопасности линий для переработки птицы</w:t>
      </w:r>
    </w:p>
    <w:bookmarkEnd w:id="294"/>
    <w:bookmarkStart w:name="z304" w:id="295"/>
    <w:p>
      <w:pPr>
        <w:spacing w:after="0"/>
        <w:ind w:left="0"/>
        <w:jc w:val="both"/>
      </w:pPr>
      <w:r>
        <w:rPr>
          <w:rFonts w:ascii="Times New Roman"/>
          <w:b w:val="false"/>
          <w:i w:val="false"/>
          <w:color w:val="000000"/>
          <w:sz w:val="28"/>
        </w:rPr>
        <w:t>
      154. Подвесной конвейер должен обеспечивать надежную фиксацию и удержание оглушенных птиц в процессе перемещения по технологическим операциям.</w:t>
      </w:r>
    </w:p>
    <w:bookmarkEnd w:id="295"/>
    <w:bookmarkStart w:name="z305" w:id="296"/>
    <w:p>
      <w:pPr>
        <w:spacing w:after="0"/>
        <w:ind w:left="0"/>
        <w:jc w:val="both"/>
      </w:pPr>
      <w:r>
        <w:rPr>
          <w:rFonts w:ascii="Times New Roman"/>
          <w:b w:val="false"/>
          <w:i w:val="false"/>
          <w:color w:val="000000"/>
          <w:sz w:val="28"/>
        </w:rPr>
        <w:t>
      155. Подвески конвейера должны двигаться свободно, без заклинивания и раскачивания тушек.</w:t>
      </w:r>
    </w:p>
    <w:bookmarkEnd w:id="296"/>
    <w:bookmarkStart w:name="z306" w:id="297"/>
    <w:p>
      <w:pPr>
        <w:spacing w:after="0"/>
        <w:ind w:left="0"/>
        <w:jc w:val="both"/>
      </w:pPr>
      <w:r>
        <w:rPr>
          <w:rFonts w:ascii="Times New Roman"/>
          <w:b w:val="false"/>
          <w:i w:val="false"/>
          <w:color w:val="000000"/>
          <w:sz w:val="28"/>
        </w:rPr>
        <w:t>
      156. Аппарат электрооглушения птицы должен иметь ограждения из электроизоляционных материалов, исключающих возможность контакта обслуживающего персонала с частями оборудования, находящимися под напряжением, включая стенки и днище резервуара, а также вводных и выводных штуцеров.</w:t>
      </w:r>
    </w:p>
    <w:bookmarkEnd w:id="297"/>
    <w:bookmarkStart w:name="z307" w:id="298"/>
    <w:p>
      <w:pPr>
        <w:spacing w:after="0"/>
        <w:ind w:left="0"/>
        <w:jc w:val="both"/>
      </w:pPr>
      <w:r>
        <w:rPr>
          <w:rFonts w:ascii="Times New Roman"/>
          <w:b w:val="false"/>
          <w:i w:val="false"/>
          <w:color w:val="000000"/>
          <w:sz w:val="28"/>
        </w:rPr>
        <w:t>
      157. Места входа в аппарат и выхода из аппарата электрооглушения подвесок с птицей должны быть ограждены.</w:t>
      </w:r>
    </w:p>
    <w:bookmarkEnd w:id="298"/>
    <w:bookmarkStart w:name="z308" w:id="299"/>
    <w:p>
      <w:pPr>
        <w:spacing w:after="0"/>
        <w:ind w:left="0"/>
        <w:jc w:val="both"/>
      </w:pPr>
      <w:r>
        <w:rPr>
          <w:rFonts w:ascii="Times New Roman"/>
          <w:b w:val="false"/>
          <w:i w:val="false"/>
          <w:color w:val="000000"/>
          <w:sz w:val="28"/>
        </w:rPr>
        <w:t>
      158. Аппарат электрооглушения птицы должен иметь световую сигнализацию о включении напряжения, а также иметь не менее двух выключателей, обеспечивающих отключение аппарата от сети и безопасность при выполнении санобработки или ремонта.</w:t>
      </w:r>
    </w:p>
    <w:bookmarkEnd w:id="299"/>
    <w:bookmarkStart w:name="z309" w:id="300"/>
    <w:p>
      <w:pPr>
        <w:spacing w:after="0"/>
        <w:ind w:left="0"/>
        <w:jc w:val="both"/>
      </w:pPr>
      <w:r>
        <w:rPr>
          <w:rFonts w:ascii="Times New Roman"/>
          <w:b w:val="false"/>
          <w:i w:val="false"/>
          <w:color w:val="000000"/>
          <w:sz w:val="28"/>
        </w:rPr>
        <w:t>
      159. Аппарат электрооглушения птицы должен иметь блокировку, обеспечивающую предотвращение пуска аппарата при открытом ограждении ванны.</w:t>
      </w:r>
    </w:p>
    <w:bookmarkEnd w:id="300"/>
    <w:bookmarkStart w:name="z310" w:id="301"/>
    <w:p>
      <w:pPr>
        <w:spacing w:after="0"/>
        <w:ind w:left="0"/>
        <w:jc w:val="left"/>
      </w:pPr>
      <w:r>
        <w:rPr>
          <w:rFonts w:ascii="Times New Roman"/>
          <w:b/>
          <w:i w:val="false"/>
          <w:color w:val="000000"/>
        </w:rPr>
        <w:t xml:space="preserve"> 5. Требования безопасности к проектированию</w:t>
      </w:r>
    </w:p>
    <w:bookmarkEnd w:id="301"/>
    <w:bookmarkStart w:name="z311" w:id="302"/>
    <w:p>
      <w:pPr>
        <w:spacing w:after="0"/>
        <w:ind w:left="0"/>
        <w:jc w:val="both"/>
      </w:pPr>
      <w:r>
        <w:rPr>
          <w:rFonts w:ascii="Times New Roman"/>
          <w:b w:val="false"/>
          <w:i w:val="false"/>
          <w:color w:val="000000"/>
          <w:sz w:val="28"/>
        </w:rPr>
        <w:t>
      160. В процессе проектирования машины или оборудования необходимо:</w:t>
      </w:r>
    </w:p>
    <w:bookmarkEnd w:id="302"/>
    <w:bookmarkStart w:name="z312" w:id="303"/>
    <w:p>
      <w:pPr>
        <w:spacing w:after="0"/>
        <w:ind w:left="0"/>
        <w:jc w:val="both"/>
      </w:pPr>
      <w:r>
        <w:rPr>
          <w:rFonts w:ascii="Times New Roman"/>
          <w:b w:val="false"/>
          <w:i w:val="false"/>
          <w:color w:val="000000"/>
          <w:sz w:val="28"/>
        </w:rPr>
        <w:t>
      1) определить перечень ограничений для машины или оборудования, включая применение по назначению и предполагаемое неправильное применение;</w:t>
      </w:r>
    </w:p>
    <w:bookmarkEnd w:id="303"/>
    <w:bookmarkStart w:name="z313" w:id="304"/>
    <w:p>
      <w:pPr>
        <w:spacing w:after="0"/>
        <w:ind w:left="0"/>
        <w:jc w:val="both"/>
      </w:pPr>
      <w:r>
        <w:rPr>
          <w:rFonts w:ascii="Times New Roman"/>
          <w:b w:val="false"/>
          <w:i w:val="false"/>
          <w:color w:val="000000"/>
          <w:sz w:val="28"/>
        </w:rPr>
        <w:t>
      2) определить связанные с машиной или оборудованием опасности и опасные ситуации;</w:t>
      </w:r>
    </w:p>
    <w:bookmarkEnd w:id="304"/>
    <w:bookmarkStart w:name="z314" w:id="305"/>
    <w:p>
      <w:pPr>
        <w:spacing w:after="0"/>
        <w:ind w:left="0"/>
        <w:jc w:val="both"/>
      </w:pPr>
      <w:r>
        <w:rPr>
          <w:rFonts w:ascii="Times New Roman"/>
          <w:b w:val="false"/>
          <w:i w:val="false"/>
          <w:color w:val="000000"/>
          <w:sz w:val="28"/>
        </w:rPr>
        <w:t>
      3) оценить риски с учетом тяжести возможной травмы или нанесения ущерба здоровью и вероятность их возникновения;</w:t>
      </w:r>
    </w:p>
    <w:bookmarkEnd w:id="305"/>
    <w:bookmarkStart w:name="z315" w:id="306"/>
    <w:p>
      <w:pPr>
        <w:spacing w:after="0"/>
        <w:ind w:left="0"/>
        <w:jc w:val="both"/>
      </w:pPr>
      <w:r>
        <w:rPr>
          <w:rFonts w:ascii="Times New Roman"/>
          <w:b w:val="false"/>
          <w:i w:val="false"/>
          <w:color w:val="000000"/>
          <w:sz w:val="28"/>
        </w:rPr>
        <w:t>
      4) оценить риски в отношении аспекта необходимости их снижения;</w:t>
      </w:r>
    </w:p>
    <w:bookmarkEnd w:id="306"/>
    <w:bookmarkStart w:name="z316" w:id="307"/>
    <w:p>
      <w:pPr>
        <w:spacing w:after="0"/>
        <w:ind w:left="0"/>
        <w:jc w:val="both"/>
      </w:pPr>
      <w:r>
        <w:rPr>
          <w:rFonts w:ascii="Times New Roman"/>
          <w:b w:val="false"/>
          <w:i w:val="false"/>
          <w:color w:val="000000"/>
          <w:sz w:val="28"/>
        </w:rPr>
        <w:t>
      5) устранить опасности или снизить риски, связанные с данными опасностями, на основе применения мер защиты.</w:t>
      </w:r>
    </w:p>
    <w:bookmarkEnd w:id="307"/>
    <w:bookmarkStart w:name="z317" w:id="308"/>
    <w:p>
      <w:pPr>
        <w:spacing w:after="0"/>
        <w:ind w:left="0"/>
        <w:jc w:val="both"/>
      </w:pPr>
      <w:r>
        <w:rPr>
          <w:rFonts w:ascii="Times New Roman"/>
          <w:b w:val="false"/>
          <w:i w:val="false"/>
          <w:color w:val="000000"/>
          <w:sz w:val="28"/>
        </w:rPr>
        <w:t>
      161. Выполнение требований безопасности и охраны здоровья является обязательным только в тех случаях, когда соответствующая опасность возникает при эксплуатации машины или оборудования в предусмотренных производителем условиях, либо при неправильном применении.</w:t>
      </w:r>
    </w:p>
    <w:bookmarkEnd w:id="308"/>
    <w:bookmarkStart w:name="z318" w:id="309"/>
    <w:p>
      <w:pPr>
        <w:spacing w:after="0"/>
        <w:ind w:left="0"/>
        <w:jc w:val="both"/>
      </w:pPr>
      <w:r>
        <w:rPr>
          <w:rFonts w:ascii="Times New Roman"/>
          <w:b w:val="false"/>
          <w:i w:val="false"/>
          <w:color w:val="000000"/>
          <w:sz w:val="28"/>
        </w:rPr>
        <w:t>
      162. При проектировании необходимо выполнить следующие действия в указанном порядке:</w:t>
      </w:r>
    </w:p>
    <w:bookmarkEnd w:id="309"/>
    <w:bookmarkStart w:name="z319" w:id="310"/>
    <w:p>
      <w:pPr>
        <w:spacing w:after="0"/>
        <w:ind w:left="0"/>
        <w:jc w:val="both"/>
      </w:pPr>
      <w:r>
        <w:rPr>
          <w:rFonts w:ascii="Times New Roman"/>
          <w:b w:val="false"/>
          <w:i w:val="false"/>
          <w:color w:val="000000"/>
          <w:sz w:val="28"/>
        </w:rPr>
        <w:t>
      1) снизить или полностью исключить риски;</w:t>
      </w:r>
    </w:p>
    <w:bookmarkEnd w:id="310"/>
    <w:bookmarkStart w:name="z320" w:id="311"/>
    <w:p>
      <w:pPr>
        <w:spacing w:after="0"/>
        <w:ind w:left="0"/>
        <w:jc w:val="both"/>
      </w:pPr>
      <w:r>
        <w:rPr>
          <w:rFonts w:ascii="Times New Roman"/>
          <w:b w:val="false"/>
          <w:i w:val="false"/>
          <w:color w:val="000000"/>
          <w:sz w:val="28"/>
        </w:rPr>
        <w:t>
      2) предпринять необходимые меры защиты в отношении не поддающихся устранению рисков;</w:t>
      </w:r>
    </w:p>
    <w:bookmarkEnd w:id="311"/>
    <w:bookmarkStart w:name="z321" w:id="312"/>
    <w:p>
      <w:pPr>
        <w:spacing w:after="0"/>
        <w:ind w:left="0"/>
        <w:jc w:val="both"/>
      </w:pPr>
      <w:r>
        <w:rPr>
          <w:rFonts w:ascii="Times New Roman"/>
          <w:b w:val="false"/>
          <w:i w:val="false"/>
          <w:color w:val="000000"/>
          <w:sz w:val="28"/>
        </w:rPr>
        <w:t>
      3) проинформировать пользователей о наличии остаточных рисков вследствие неэффективности предпринятых мер защиты и обеспечения безопасности; указать на необходимость наличия у обслуживающего персонала специального образования и использования им средств индивидуальной защиты.</w:t>
      </w:r>
    </w:p>
    <w:bookmarkEnd w:id="312"/>
    <w:bookmarkStart w:name="z322" w:id="313"/>
    <w:p>
      <w:pPr>
        <w:spacing w:after="0"/>
        <w:ind w:left="0"/>
        <w:jc w:val="both"/>
      </w:pPr>
      <w:r>
        <w:rPr>
          <w:rFonts w:ascii="Times New Roman"/>
          <w:b w:val="false"/>
          <w:i w:val="false"/>
          <w:color w:val="000000"/>
          <w:sz w:val="28"/>
        </w:rPr>
        <w:t>
      163. Машины и оборудование должны быть сконструированы и изготовлены с учетом необходимости предусмотренного или предполагаемого использования операторами средств индивидуальной защиты.</w:t>
      </w:r>
    </w:p>
    <w:bookmarkEnd w:id="313"/>
    <w:bookmarkStart w:name="z323" w:id="314"/>
    <w:p>
      <w:pPr>
        <w:spacing w:after="0"/>
        <w:ind w:left="0"/>
        <w:jc w:val="left"/>
      </w:pPr>
      <w:r>
        <w:rPr>
          <w:rFonts w:ascii="Times New Roman"/>
          <w:b/>
          <w:i w:val="false"/>
          <w:color w:val="000000"/>
        </w:rPr>
        <w:t xml:space="preserve"> 6. Требования безопасности к производству</w:t>
      </w:r>
    </w:p>
    <w:bookmarkEnd w:id="314"/>
    <w:bookmarkStart w:name="z324" w:id="315"/>
    <w:p>
      <w:pPr>
        <w:spacing w:after="0"/>
        <w:ind w:left="0"/>
        <w:jc w:val="both"/>
      </w:pPr>
      <w:r>
        <w:rPr>
          <w:rFonts w:ascii="Times New Roman"/>
          <w:b w:val="false"/>
          <w:i w:val="false"/>
          <w:color w:val="000000"/>
          <w:sz w:val="28"/>
        </w:rPr>
        <w:t>
      164. При производстве машин и оборудования необходимо обеспечить их соответствие требованиям проектной документации и настоящего Технического регламента.</w:t>
      </w:r>
    </w:p>
    <w:bookmarkEnd w:id="315"/>
    <w:bookmarkStart w:name="z325" w:id="316"/>
    <w:p>
      <w:pPr>
        <w:spacing w:after="0"/>
        <w:ind w:left="0"/>
        <w:jc w:val="both"/>
      </w:pPr>
      <w:r>
        <w:rPr>
          <w:rFonts w:ascii="Times New Roman"/>
          <w:b w:val="false"/>
          <w:i w:val="false"/>
          <w:color w:val="000000"/>
          <w:sz w:val="28"/>
        </w:rPr>
        <w:t>
      165. При производстве машин и оборудования производитель обеспечивает выполнение всего комплекса мер по обеспечению безопасности, определенный проектной документацией. Должна быть обеспечена возможность контроля выполнения всех технологических операций, от которых зависит безопасность.</w:t>
      </w:r>
    </w:p>
    <w:bookmarkEnd w:id="316"/>
    <w:bookmarkStart w:name="z326" w:id="317"/>
    <w:p>
      <w:pPr>
        <w:spacing w:after="0"/>
        <w:ind w:left="0"/>
        <w:jc w:val="both"/>
      </w:pPr>
      <w:r>
        <w:rPr>
          <w:rFonts w:ascii="Times New Roman"/>
          <w:b w:val="false"/>
          <w:i w:val="false"/>
          <w:color w:val="000000"/>
          <w:sz w:val="28"/>
        </w:rPr>
        <w:t>
      166. Если для обеспечения безопасности в процессе или после производства машин и оборудования требуется проведение испытаний, то они должны быть проведены в полном объеме с выполнением всех требований проекта.</w:t>
      </w:r>
    </w:p>
    <w:bookmarkEnd w:id="317"/>
    <w:bookmarkStart w:name="z327" w:id="318"/>
    <w:p>
      <w:pPr>
        <w:spacing w:after="0"/>
        <w:ind w:left="0"/>
        <w:jc w:val="both"/>
      </w:pPr>
      <w:r>
        <w:rPr>
          <w:rFonts w:ascii="Times New Roman"/>
          <w:b w:val="false"/>
          <w:i w:val="false"/>
          <w:color w:val="000000"/>
          <w:sz w:val="28"/>
        </w:rPr>
        <w:t>
      167. Должен быть проведен анализ обеспечения требований безопасности машин и оборудования, установленных в проектной документации, с учетом всего комплекса принятых на предприятии технологических процессов, системы контроля и проведена оценка риска перед выпуском в обращение на рынок.</w:t>
      </w:r>
    </w:p>
    <w:bookmarkEnd w:id="318"/>
    <w:bookmarkStart w:name="z328" w:id="319"/>
    <w:p>
      <w:pPr>
        <w:spacing w:after="0"/>
        <w:ind w:left="0"/>
        <w:jc w:val="both"/>
      </w:pPr>
      <w:r>
        <w:rPr>
          <w:rFonts w:ascii="Times New Roman"/>
          <w:b w:val="false"/>
          <w:i w:val="false"/>
          <w:color w:val="000000"/>
          <w:sz w:val="28"/>
        </w:rPr>
        <w:t>
      168. Отклонения от проекта при производстве машин и оборудования возможны по согласованию с проектировщиком и при условии соблюдения требований безопасности настоящего Технического регламента.</w:t>
      </w:r>
    </w:p>
    <w:bookmarkEnd w:id="319"/>
    <w:bookmarkStart w:name="z329" w:id="320"/>
    <w:p>
      <w:pPr>
        <w:spacing w:after="0"/>
        <w:ind w:left="0"/>
        <w:jc w:val="left"/>
      </w:pPr>
      <w:r>
        <w:rPr>
          <w:rFonts w:ascii="Times New Roman"/>
          <w:b/>
          <w:i w:val="false"/>
          <w:color w:val="000000"/>
        </w:rPr>
        <w:t xml:space="preserve"> 7. Требования к безопасности при хранении, транспортировке,</w:t>
      </w:r>
      <w:r>
        <w:br/>
      </w:r>
      <w:r>
        <w:rPr>
          <w:rFonts w:ascii="Times New Roman"/>
          <w:b/>
          <w:i w:val="false"/>
          <w:color w:val="000000"/>
        </w:rPr>
        <w:t>сборке и монтаже</w:t>
      </w:r>
    </w:p>
    <w:bookmarkEnd w:id="320"/>
    <w:bookmarkStart w:name="z330" w:id="321"/>
    <w:p>
      <w:pPr>
        <w:spacing w:after="0"/>
        <w:ind w:left="0"/>
        <w:jc w:val="both"/>
      </w:pPr>
      <w:r>
        <w:rPr>
          <w:rFonts w:ascii="Times New Roman"/>
          <w:b w:val="false"/>
          <w:i w:val="false"/>
          <w:color w:val="000000"/>
          <w:sz w:val="28"/>
        </w:rPr>
        <w:t>
      169. Машины и оборудование или любые их составные части должны быть упакованы или сконструированы таким образом, чтобы они могли храниться без причинения вреда или ущерба.</w:t>
      </w:r>
    </w:p>
    <w:bookmarkEnd w:id="321"/>
    <w:bookmarkStart w:name="z331" w:id="322"/>
    <w:p>
      <w:pPr>
        <w:spacing w:after="0"/>
        <w:ind w:left="0"/>
        <w:jc w:val="both"/>
      </w:pPr>
      <w:r>
        <w:rPr>
          <w:rFonts w:ascii="Times New Roman"/>
          <w:b w:val="false"/>
          <w:i w:val="false"/>
          <w:color w:val="000000"/>
          <w:sz w:val="28"/>
        </w:rPr>
        <w:t>
      170. При транспортировании машины и (или) ее составных частей должна быть исключена любая вероятность возникновения случайных движений или опасностей, связанных с неустойчивостью машины или отсутствием фиксации ее подвижных частей, если обращение с машиной и (или) ее составными частями происходит в соответствии с инструкцией по эксплуатации.</w:t>
      </w:r>
    </w:p>
    <w:bookmarkEnd w:id="322"/>
    <w:bookmarkStart w:name="z332" w:id="323"/>
    <w:p>
      <w:pPr>
        <w:spacing w:after="0"/>
        <w:ind w:left="0"/>
        <w:jc w:val="both"/>
      </w:pPr>
      <w:r>
        <w:rPr>
          <w:rFonts w:ascii="Times New Roman"/>
          <w:b w:val="false"/>
          <w:i w:val="false"/>
          <w:color w:val="000000"/>
          <w:sz w:val="28"/>
        </w:rPr>
        <w:t>
      171. Машины и оборудование для монтажа, съема и установки отдельных деталей и сборочных единиц которого при периодическом техническом обслуживании и ремонтных работах невозможно применение грузоподъемных средств, приспособлений и инструмента общего назначения, должны комплектоваться специальными (индивидуальными) устройствами, приспособлениями и инструментом.</w:t>
      </w:r>
    </w:p>
    <w:bookmarkEnd w:id="323"/>
    <w:bookmarkStart w:name="z333" w:id="324"/>
    <w:p>
      <w:pPr>
        <w:spacing w:after="0"/>
        <w:ind w:left="0"/>
        <w:jc w:val="both"/>
      </w:pPr>
      <w:r>
        <w:rPr>
          <w:rFonts w:ascii="Times New Roman"/>
          <w:b w:val="false"/>
          <w:i w:val="false"/>
          <w:color w:val="000000"/>
          <w:sz w:val="28"/>
        </w:rPr>
        <w:t>
      172. Если вес, размер или форма машины и оборудования или их различных частей не позволяют перемещать их вручную, то машина или оборудование или каждая их часть должны оснащаться устройствами для подъема механизмом или позволять приспособить такие устройства или иметь форму, при которой можно легко применить стандартный подъемный механизм.</w:t>
      </w:r>
    </w:p>
    <w:bookmarkEnd w:id="324"/>
    <w:bookmarkStart w:name="z334" w:id="325"/>
    <w:p>
      <w:pPr>
        <w:spacing w:after="0"/>
        <w:ind w:left="0"/>
        <w:jc w:val="both"/>
      </w:pPr>
      <w:r>
        <w:rPr>
          <w:rFonts w:ascii="Times New Roman"/>
          <w:b w:val="false"/>
          <w:i w:val="false"/>
          <w:color w:val="000000"/>
          <w:sz w:val="28"/>
        </w:rPr>
        <w:t>
      173. Если машина и оборудование или одна из их частей должна перемещаться вручную, то она должна легко передвигаться или быть оборудованной захватами (ручками).</w:t>
      </w:r>
    </w:p>
    <w:bookmarkEnd w:id="325"/>
    <w:bookmarkStart w:name="z335" w:id="326"/>
    <w:p>
      <w:pPr>
        <w:spacing w:after="0"/>
        <w:ind w:left="0"/>
        <w:jc w:val="both"/>
      </w:pPr>
      <w:r>
        <w:rPr>
          <w:rFonts w:ascii="Times New Roman"/>
          <w:b w:val="false"/>
          <w:i w:val="false"/>
          <w:color w:val="000000"/>
          <w:sz w:val="28"/>
        </w:rPr>
        <w:t>
      174. При изготовлении металлоконструкций (рам, станин, связей) для монтажа продовольственных машин и оборудования следует применять профили замкнутого сечения.</w:t>
      </w:r>
    </w:p>
    <w:bookmarkEnd w:id="326"/>
    <w:bookmarkStart w:name="z336" w:id="327"/>
    <w:p>
      <w:pPr>
        <w:spacing w:after="0"/>
        <w:ind w:left="0"/>
        <w:jc w:val="both"/>
      </w:pPr>
      <w:r>
        <w:rPr>
          <w:rFonts w:ascii="Times New Roman"/>
          <w:b w:val="false"/>
          <w:i w:val="false"/>
          <w:color w:val="000000"/>
          <w:sz w:val="28"/>
        </w:rPr>
        <w:t>
      Полости труб в металлоконструкциях должны быть закрыты сваркой или состыковкой с плоскими поверхностями.</w:t>
      </w:r>
    </w:p>
    <w:bookmarkEnd w:id="327"/>
    <w:bookmarkStart w:name="z337" w:id="328"/>
    <w:p>
      <w:pPr>
        <w:spacing w:after="0"/>
        <w:ind w:left="0"/>
        <w:jc w:val="both"/>
      </w:pPr>
      <w:r>
        <w:rPr>
          <w:rFonts w:ascii="Times New Roman"/>
          <w:b w:val="false"/>
          <w:i w:val="false"/>
          <w:color w:val="000000"/>
          <w:sz w:val="28"/>
        </w:rPr>
        <w:t>
      175. Размещение продовольственных машин и оборудования по отношению к полу, стенам, перекрытиям, обвязка оборудования трубопроводами, связь с производственной канализацией не должны препятствовать санитарной обработке и контролю и не должны являться источником загрязнения продукта.</w:t>
      </w:r>
    </w:p>
    <w:bookmarkEnd w:id="328"/>
    <w:bookmarkStart w:name="z338" w:id="329"/>
    <w:p>
      <w:pPr>
        <w:spacing w:after="0"/>
        <w:ind w:left="0"/>
        <w:jc w:val="both"/>
      </w:pPr>
      <w:r>
        <w:rPr>
          <w:rFonts w:ascii="Times New Roman"/>
          <w:b w:val="false"/>
          <w:i w:val="false"/>
          <w:color w:val="000000"/>
          <w:sz w:val="28"/>
        </w:rPr>
        <w:t>
      176. Не допускается размещение продовольственных машин и оборудования с углублением их в пол.</w:t>
      </w:r>
    </w:p>
    <w:bookmarkEnd w:id="329"/>
    <w:bookmarkStart w:name="z339" w:id="330"/>
    <w:p>
      <w:pPr>
        <w:spacing w:after="0"/>
        <w:ind w:left="0"/>
        <w:jc w:val="left"/>
      </w:pPr>
      <w:r>
        <w:rPr>
          <w:rFonts w:ascii="Times New Roman"/>
          <w:b/>
          <w:i w:val="false"/>
          <w:color w:val="000000"/>
        </w:rPr>
        <w:t xml:space="preserve"> 8. Требования безопасности к эксплуатации</w:t>
      </w:r>
    </w:p>
    <w:bookmarkEnd w:id="330"/>
    <w:bookmarkStart w:name="z340" w:id="331"/>
    <w:p>
      <w:pPr>
        <w:spacing w:after="0"/>
        <w:ind w:left="0"/>
        <w:jc w:val="both"/>
      </w:pPr>
      <w:r>
        <w:rPr>
          <w:rFonts w:ascii="Times New Roman"/>
          <w:b w:val="false"/>
          <w:i w:val="false"/>
          <w:color w:val="000000"/>
          <w:sz w:val="28"/>
        </w:rPr>
        <w:t>
      177. Эксплуатация машин и оборудования осуществляется в соответствии с требованиями инструкции по эксплуатации.</w:t>
      </w:r>
    </w:p>
    <w:bookmarkEnd w:id="331"/>
    <w:bookmarkStart w:name="z341" w:id="332"/>
    <w:p>
      <w:pPr>
        <w:spacing w:after="0"/>
        <w:ind w:left="0"/>
        <w:jc w:val="both"/>
      </w:pPr>
      <w:r>
        <w:rPr>
          <w:rFonts w:ascii="Times New Roman"/>
          <w:b w:val="false"/>
          <w:i w:val="false"/>
          <w:color w:val="000000"/>
          <w:sz w:val="28"/>
        </w:rPr>
        <w:t>
      178. Персонал, обслуживающий машины и оборудование, должен быть обеспечен средствами индивидуальной защиты в соответствии с требованиями безопасности к выполняемым видам работ, технологическим процессам и инструкцией по эксплуатации на машины и оборудование.</w:t>
      </w:r>
    </w:p>
    <w:bookmarkEnd w:id="332"/>
    <w:bookmarkStart w:name="z342" w:id="333"/>
    <w:p>
      <w:pPr>
        <w:spacing w:after="0"/>
        <w:ind w:left="0"/>
        <w:jc w:val="both"/>
      </w:pPr>
      <w:r>
        <w:rPr>
          <w:rFonts w:ascii="Times New Roman"/>
          <w:b w:val="false"/>
          <w:i w:val="false"/>
          <w:color w:val="000000"/>
          <w:sz w:val="28"/>
        </w:rPr>
        <w:t>
      179. Размещение машин и оборудования должно обеспечивать безопасность их эксплуатации, технического обслуживания и ремонта с учетом:</w:t>
      </w:r>
    </w:p>
    <w:bookmarkEnd w:id="333"/>
    <w:bookmarkStart w:name="z343" w:id="334"/>
    <w:p>
      <w:pPr>
        <w:spacing w:after="0"/>
        <w:ind w:left="0"/>
        <w:jc w:val="both"/>
      </w:pPr>
      <w:r>
        <w:rPr>
          <w:rFonts w:ascii="Times New Roman"/>
          <w:b w:val="false"/>
          <w:i w:val="false"/>
          <w:color w:val="000000"/>
          <w:sz w:val="28"/>
        </w:rPr>
        <w:t>
      1) недопущения возникновения дополнительных вредных факторов вследствие размещения машин и оборудования;</w:t>
      </w:r>
    </w:p>
    <w:bookmarkEnd w:id="334"/>
    <w:bookmarkStart w:name="z344" w:id="335"/>
    <w:p>
      <w:pPr>
        <w:spacing w:after="0"/>
        <w:ind w:left="0"/>
        <w:jc w:val="both"/>
      </w:pPr>
      <w:r>
        <w:rPr>
          <w:rFonts w:ascii="Times New Roman"/>
          <w:b w:val="false"/>
          <w:i w:val="false"/>
          <w:color w:val="000000"/>
          <w:sz w:val="28"/>
        </w:rPr>
        <w:t>
      2) безопасного передвижения обслуживающего персонала, быстрой их эвакуации в экстренных случаях, а также кратчайших подходов к рабочим местам, по возможности, не пересекающих транспортные пути;</w:t>
      </w:r>
    </w:p>
    <w:bookmarkEnd w:id="335"/>
    <w:bookmarkStart w:name="z345" w:id="336"/>
    <w:p>
      <w:pPr>
        <w:spacing w:after="0"/>
        <w:ind w:left="0"/>
        <w:jc w:val="both"/>
      </w:pPr>
      <w:r>
        <w:rPr>
          <w:rFonts w:ascii="Times New Roman"/>
          <w:b w:val="false"/>
          <w:i w:val="false"/>
          <w:color w:val="000000"/>
          <w:sz w:val="28"/>
        </w:rPr>
        <w:t>
      3) оптимальных путей движения сырья, исходных материалов и отходов производства с максимальным исключением встречных грузопотоков;</w:t>
      </w:r>
    </w:p>
    <w:bookmarkEnd w:id="336"/>
    <w:bookmarkStart w:name="z346" w:id="337"/>
    <w:p>
      <w:pPr>
        <w:spacing w:after="0"/>
        <w:ind w:left="0"/>
        <w:jc w:val="both"/>
      </w:pPr>
      <w:r>
        <w:rPr>
          <w:rFonts w:ascii="Times New Roman"/>
          <w:b w:val="false"/>
          <w:i w:val="false"/>
          <w:color w:val="000000"/>
          <w:sz w:val="28"/>
        </w:rPr>
        <w:t>
      4) безопасной эксплуатации транспортных средств, связанных с процессом эксплуатации машин и оборудования;</w:t>
      </w:r>
    </w:p>
    <w:bookmarkEnd w:id="337"/>
    <w:bookmarkStart w:name="z347" w:id="338"/>
    <w:p>
      <w:pPr>
        <w:spacing w:after="0"/>
        <w:ind w:left="0"/>
        <w:jc w:val="both"/>
      </w:pPr>
      <w:r>
        <w:rPr>
          <w:rFonts w:ascii="Times New Roman"/>
          <w:b w:val="false"/>
          <w:i w:val="false"/>
          <w:color w:val="000000"/>
          <w:sz w:val="28"/>
        </w:rPr>
        <w:t>
      5) размещения средств защиты обслуживающего персонала от воздействия опасных и (или) вредных факторов;</w:t>
      </w:r>
    </w:p>
    <w:bookmarkEnd w:id="338"/>
    <w:bookmarkStart w:name="z348" w:id="339"/>
    <w:p>
      <w:pPr>
        <w:spacing w:after="0"/>
        <w:ind w:left="0"/>
        <w:jc w:val="both"/>
      </w:pPr>
      <w:r>
        <w:rPr>
          <w:rFonts w:ascii="Times New Roman"/>
          <w:b w:val="false"/>
          <w:i w:val="false"/>
          <w:color w:val="000000"/>
          <w:sz w:val="28"/>
        </w:rPr>
        <w:t>
      6) организации рабочих зон (рабочих мест), обеспечивающей свободное и безопасное выполнение обслуживающим персоналом операций при эксплуатации, техническом обслуживании и ремонте машин и оборудования;</w:t>
      </w:r>
    </w:p>
    <w:bookmarkEnd w:id="339"/>
    <w:bookmarkStart w:name="z349" w:id="340"/>
    <w:p>
      <w:pPr>
        <w:spacing w:after="0"/>
        <w:ind w:left="0"/>
        <w:jc w:val="both"/>
      </w:pPr>
      <w:r>
        <w:rPr>
          <w:rFonts w:ascii="Times New Roman"/>
          <w:b w:val="false"/>
          <w:i w:val="false"/>
          <w:color w:val="000000"/>
          <w:sz w:val="28"/>
        </w:rPr>
        <w:t>
      7) наличия площадей для размещения запасов обрабатываемых заготовок, исходных материалов, полуфабрикатов, готовой продукции, отходов производства, складского оборудования (нестационарных стеллажей, технологической тары) и аналогичных вспомогательных зон;</w:t>
      </w:r>
    </w:p>
    <w:bookmarkEnd w:id="340"/>
    <w:bookmarkStart w:name="z350" w:id="341"/>
    <w:p>
      <w:pPr>
        <w:spacing w:after="0"/>
        <w:ind w:left="0"/>
        <w:jc w:val="both"/>
      </w:pPr>
      <w:r>
        <w:rPr>
          <w:rFonts w:ascii="Times New Roman"/>
          <w:b w:val="false"/>
          <w:i w:val="false"/>
          <w:color w:val="000000"/>
          <w:sz w:val="28"/>
        </w:rPr>
        <w:t>
      8) наличия площадей для размещения стационарных площадок, лестниц, устройств для хранения и перемещения материалов, инструментальных столов, электрических шкафов, пожарного инвентаря и аналогичных зон стационарных устройств;</w:t>
      </w:r>
    </w:p>
    <w:bookmarkEnd w:id="341"/>
    <w:bookmarkStart w:name="z351" w:id="342"/>
    <w:p>
      <w:pPr>
        <w:spacing w:after="0"/>
        <w:ind w:left="0"/>
        <w:jc w:val="both"/>
      </w:pPr>
      <w:r>
        <w:rPr>
          <w:rFonts w:ascii="Times New Roman"/>
          <w:b w:val="false"/>
          <w:i w:val="false"/>
          <w:color w:val="000000"/>
          <w:sz w:val="28"/>
        </w:rPr>
        <w:t>
      9) наличия площадей для размещения коммуникационных систем и вспомогательных машин и оборудования, монтируемых на заданной высоте от уровня пола или площадки, подпольных инженерных сооружений (коммуникаций) со съемными или открывающимися ограждениями и аналогичными зонами коммуникаций.</w:t>
      </w:r>
    </w:p>
    <w:bookmarkEnd w:id="342"/>
    <w:bookmarkStart w:name="z352" w:id="343"/>
    <w:p>
      <w:pPr>
        <w:spacing w:after="0"/>
        <w:ind w:left="0"/>
        <w:jc w:val="both"/>
      </w:pPr>
      <w:r>
        <w:rPr>
          <w:rFonts w:ascii="Times New Roman"/>
          <w:b w:val="false"/>
          <w:i w:val="false"/>
          <w:color w:val="000000"/>
          <w:sz w:val="28"/>
        </w:rPr>
        <w:t>
      180. На производственных объектах в опасных зонах мест эксплуатации машин и оборудования необходимо обеспечить наличие сигнальной разметки, окрашивание в сигнальные цвета и наличие стандартных знаков безопасности, обозначающих опасные места и информирующих о видах опасности и возможных опасных ситуациях.</w:t>
      </w:r>
    </w:p>
    <w:bookmarkEnd w:id="343"/>
    <w:bookmarkStart w:name="z353" w:id="344"/>
    <w:p>
      <w:pPr>
        <w:spacing w:after="0"/>
        <w:ind w:left="0"/>
        <w:jc w:val="left"/>
      </w:pPr>
      <w:r>
        <w:rPr>
          <w:rFonts w:ascii="Times New Roman"/>
          <w:b/>
          <w:i w:val="false"/>
          <w:color w:val="000000"/>
        </w:rPr>
        <w:t xml:space="preserve"> 9. Требования безопасности к выводу из эксплуатации и</w:t>
      </w:r>
      <w:r>
        <w:br/>
      </w:r>
      <w:r>
        <w:rPr>
          <w:rFonts w:ascii="Times New Roman"/>
          <w:b/>
          <w:i w:val="false"/>
          <w:color w:val="000000"/>
        </w:rPr>
        <w:t>утилизации</w:t>
      </w:r>
    </w:p>
    <w:bookmarkEnd w:id="344"/>
    <w:bookmarkStart w:name="z354" w:id="345"/>
    <w:p>
      <w:pPr>
        <w:spacing w:after="0"/>
        <w:ind w:left="0"/>
        <w:jc w:val="both"/>
      </w:pPr>
      <w:r>
        <w:rPr>
          <w:rFonts w:ascii="Times New Roman"/>
          <w:b w:val="false"/>
          <w:i w:val="false"/>
          <w:color w:val="000000"/>
          <w:sz w:val="28"/>
        </w:rPr>
        <w:t>
      181. Процессы вывода машин и оборудования из эксплуатации и утилизации должны соответствовать конкретным инструкциям, указанным в инструкции по эксплуатации.</w:t>
      </w:r>
    </w:p>
    <w:bookmarkEnd w:id="345"/>
    <w:bookmarkStart w:name="z355" w:id="346"/>
    <w:p>
      <w:pPr>
        <w:spacing w:after="0"/>
        <w:ind w:left="0"/>
        <w:jc w:val="both"/>
      </w:pPr>
      <w:r>
        <w:rPr>
          <w:rFonts w:ascii="Times New Roman"/>
          <w:b w:val="false"/>
          <w:i w:val="false"/>
          <w:color w:val="000000"/>
          <w:sz w:val="28"/>
        </w:rPr>
        <w:t>
      182. До начала процесса утилизации необходимо:</w:t>
      </w:r>
    </w:p>
    <w:bookmarkEnd w:id="346"/>
    <w:bookmarkStart w:name="z356" w:id="347"/>
    <w:p>
      <w:pPr>
        <w:spacing w:after="0"/>
        <w:ind w:left="0"/>
        <w:jc w:val="both"/>
      </w:pPr>
      <w:r>
        <w:rPr>
          <w:rFonts w:ascii="Times New Roman"/>
          <w:b w:val="false"/>
          <w:i w:val="false"/>
          <w:color w:val="000000"/>
          <w:sz w:val="28"/>
        </w:rPr>
        <w:t>
      1) отключить машины и оборудование от любых источников энергии, а также снять остаточное напряжение (удалить заряд, статическое электричество) с тех элементов машин и оборудования, где они в силу принципа работы и технологии образуются;</w:t>
      </w:r>
    </w:p>
    <w:bookmarkEnd w:id="347"/>
    <w:bookmarkStart w:name="z357" w:id="348"/>
    <w:p>
      <w:pPr>
        <w:spacing w:after="0"/>
        <w:ind w:left="0"/>
        <w:jc w:val="both"/>
      </w:pPr>
      <w:r>
        <w:rPr>
          <w:rFonts w:ascii="Times New Roman"/>
          <w:b w:val="false"/>
          <w:i w:val="false"/>
          <w:color w:val="000000"/>
          <w:sz w:val="28"/>
        </w:rPr>
        <w:t>
      2) удалить все имеющиеся в составе машин и оборудования взрывопожароопасные, химические агрессивные и токсичные вещества и материалы, либо в случае отсутствия такой возможности удалить элементы машин и оборудования, содержащие указанные вещества и материалы;</w:t>
      </w:r>
    </w:p>
    <w:bookmarkEnd w:id="348"/>
    <w:bookmarkStart w:name="z358" w:id="349"/>
    <w:p>
      <w:pPr>
        <w:spacing w:after="0"/>
        <w:ind w:left="0"/>
        <w:jc w:val="both"/>
      </w:pPr>
      <w:r>
        <w:rPr>
          <w:rFonts w:ascii="Times New Roman"/>
          <w:b w:val="false"/>
          <w:i w:val="false"/>
          <w:color w:val="000000"/>
          <w:sz w:val="28"/>
        </w:rPr>
        <w:t>
      3) удалить все, имеющиеся в составе машин и оборудования, самопроизвольно движущиеся элементы, разгрузить накопленную потенциальную энергию с таких элементов как пружины, рессоры или другие устройства, а также уравнять давление во всех элементах машин и оборудования до уровня атмосферного;</w:t>
      </w:r>
    </w:p>
    <w:bookmarkEnd w:id="349"/>
    <w:bookmarkStart w:name="z359" w:id="350"/>
    <w:p>
      <w:pPr>
        <w:spacing w:after="0"/>
        <w:ind w:left="0"/>
        <w:jc w:val="both"/>
      </w:pPr>
      <w:r>
        <w:rPr>
          <w:rFonts w:ascii="Times New Roman"/>
          <w:b w:val="false"/>
          <w:i w:val="false"/>
          <w:color w:val="000000"/>
          <w:sz w:val="28"/>
        </w:rPr>
        <w:t>
      4) довести температуру как машин и оборудования, так и находящихся в составе машин и оборудования элементов, до предельно-допустимых уровней.</w:t>
      </w:r>
    </w:p>
    <w:bookmarkEnd w:id="350"/>
    <w:bookmarkStart w:name="z360" w:id="351"/>
    <w:p>
      <w:pPr>
        <w:spacing w:after="0"/>
        <w:ind w:left="0"/>
        <w:jc w:val="both"/>
      </w:pPr>
      <w:r>
        <w:rPr>
          <w:rFonts w:ascii="Times New Roman"/>
          <w:b w:val="false"/>
          <w:i w:val="false"/>
          <w:color w:val="000000"/>
          <w:sz w:val="28"/>
        </w:rPr>
        <w:t>
      183. Машины и оборудование должны утилизироваться путем переработки с получением сырья и материалов.</w:t>
      </w:r>
    </w:p>
    <w:bookmarkEnd w:id="351"/>
    <w:bookmarkStart w:name="z361" w:id="352"/>
    <w:p>
      <w:pPr>
        <w:spacing w:after="0"/>
        <w:ind w:left="0"/>
        <w:jc w:val="both"/>
      </w:pPr>
      <w:r>
        <w:rPr>
          <w:rFonts w:ascii="Times New Roman"/>
          <w:b w:val="false"/>
          <w:i w:val="false"/>
          <w:color w:val="000000"/>
          <w:sz w:val="28"/>
        </w:rPr>
        <w:t xml:space="preserve">
      184. Обращение с отходами, образующимися в процессе их утилизации, осуществляется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352"/>
    <w:bookmarkStart w:name="z362" w:id="353"/>
    <w:p>
      <w:pPr>
        <w:spacing w:after="0"/>
        <w:ind w:left="0"/>
        <w:jc w:val="left"/>
      </w:pPr>
      <w:r>
        <w:rPr>
          <w:rFonts w:ascii="Times New Roman"/>
          <w:b/>
          <w:i w:val="false"/>
          <w:color w:val="000000"/>
        </w:rPr>
        <w:t xml:space="preserve"> 10. Подтверждение соответствия</w:t>
      </w:r>
    </w:p>
    <w:bookmarkEnd w:id="353"/>
    <w:bookmarkStart w:name="z363" w:id="354"/>
    <w:p>
      <w:pPr>
        <w:spacing w:after="0"/>
        <w:ind w:left="0"/>
        <w:jc w:val="both"/>
      </w:pPr>
      <w:r>
        <w:rPr>
          <w:rFonts w:ascii="Times New Roman"/>
          <w:b w:val="false"/>
          <w:i w:val="false"/>
          <w:color w:val="000000"/>
          <w:sz w:val="28"/>
        </w:rPr>
        <w:t xml:space="preserve">
      185. Процедура подтверждения соответствия машин и оборудования осуществляется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"Процедуры подтверждения соответствия" и настоящим Техническим регламентом.</w:t>
      </w:r>
    </w:p>
    <w:bookmarkEnd w:id="354"/>
    <w:bookmarkStart w:name="z364" w:id="355"/>
    <w:p>
      <w:pPr>
        <w:spacing w:after="0"/>
        <w:ind w:left="0"/>
        <w:jc w:val="both"/>
      </w:pPr>
      <w:r>
        <w:rPr>
          <w:rFonts w:ascii="Times New Roman"/>
          <w:b w:val="false"/>
          <w:i w:val="false"/>
          <w:color w:val="000000"/>
          <w:sz w:val="28"/>
        </w:rPr>
        <w:t>
      186. Подтверждение соответствия машин и оборудования требованиям настоящего Технического регламента осуществляется в форме проведения обязательной сертификации.</w:t>
      </w:r>
    </w:p>
    <w:bookmarkEnd w:id="355"/>
    <w:bookmarkStart w:name="z365" w:id="356"/>
    <w:p>
      <w:pPr>
        <w:spacing w:after="0"/>
        <w:ind w:left="0"/>
        <w:jc w:val="both"/>
      </w:pPr>
      <w:r>
        <w:rPr>
          <w:rFonts w:ascii="Times New Roman"/>
          <w:b w:val="false"/>
          <w:i w:val="false"/>
          <w:color w:val="000000"/>
          <w:sz w:val="28"/>
        </w:rPr>
        <w:t>
      187. В целях подтверждения соответствия на машины и оборудование вместе с заявкой на проведение сертификации заявителем должен быть представлен комплект технической документации.</w:t>
      </w:r>
    </w:p>
    <w:bookmarkEnd w:id="356"/>
    <w:bookmarkStart w:name="z366" w:id="357"/>
    <w:p>
      <w:pPr>
        <w:spacing w:after="0"/>
        <w:ind w:left="0"/>
        <w:jc w:val="both"/>
      </w:pPr>
      <w:r>
        <w:rPr>
          <w:rFonts w:ascii="Times New Roman"/>
          <w:b w:val="false"/>
          <w:i w:val="false"/>
          <w:color w:val="000000"/>
          <w:sz w:val="28"/>
        </w:rPr>
        <w:t>
      Комплект технической документации должен содержать:</w:t>
      </w:r>
    </w:p>
    <w:bookmarkEnd w:id="357"/>
    <w:bookmarkStart w:name="z367" w:id="358"/>
    <w:p>
      <w:pPr>
        <w:spacing w:after="0"/>
        <w:ind w:left="0"/>
        <w:jc w:val="both"/>
      </w:pPr>
      <w:r>
        <w:rPr>
          <w:rFonts w:ascii="Times New Roman"/>
          <w:b w:val="false"/>
          <w:i w:val="false"/>
          <w:color w:val="000000"/>
          <w:sz w:val="28"/>
        </w:rPr>
        <w:t>
      1) инструкцию по эксплуатации;</w:t>
      </w:r>
    </w:p>
    <w:bookmarkEnd w:id="358"/>
    <w:bookmarkStart w:name="z368" w:id="359"/>
    <w:p>
      <w:pPr>
        <w:spacing w:after="0"/>
        <w:ind w:left="0"/>
        <w:jc w:val="both"/>
      </w:pPr>
      <w:r>
        <w:rPr>
          <w:rFonts w:ascii="Times New Roman"/>
          <w:b w:val="false"/>
          <w:i w:val="false"/>
          <w:color w:val="000000"/>
          <w:sz w:val="28"/>
        </w:rPr>
        <w:t>
      2) техническое описание машин и оборудования включая описание конструкции, схем управления и принципа действия;</w:t>
      </w:r>
    </w:p>
    <w:bookmarkEnd w:id="359"/>
    <w:bookmarkStart w:name="z369" w:id="360"/>
    <w:p>
      <w:pPr>
        <w:spacing w:after="0"/>
        <w:ind w:left="0"/>
        <w:jc w:val="both"/>
      </w:pPr>
      <w:r>
        <w:rPr>
          <w:rFonts w:ascii="Times New Roman"/>
          <w:b w:val="false"/>
          <w:i w:val="false"/>
          <w:color w:val="000000"/>
          <w:sz w:val="28"/>
        </w:rPr>
        <w:t>
      3) нормативные документы по стандартизации, в соответствии с которыми были произведены машины и оборудование;</w:t>
      </w:r>
    </w:p>
    <w:bookmarkEnd w:id="360"/>
    <w:bookmarkStart w:name="z370" w:id="361"/>
    <w:p>
      <w:pPr>
        <w:spacing w:after="0"/>
        <w:ind w:left="0"/>
        <w:jc w:val="both"/>
      </w:pPr>
      <w:r>
        <w:rPr>
          <w:rFonts w:ascii="Times New Roman"/>
          <w:b w:val="false"/>
          <w:i w:val="false"/>
          <w:color w:val="000000"/>
          <w:sz w:val="28"/>
        </w:rPr>
        <w:t>
      4) перечисление состава конкретных типов (моделей) машин и оборудования, заводские номера, наименования и адреса производителей и технологическую схему размещения оборудования на месте эксплуатации, согласованную с заказчиком (для комплектов машин и оборудования, комплексов и технологических линий).</w:t>
      </w:r>
    </w:p>
    <w:bookmarkEnd w:id="361"/>
    <w:bookmarkStart w:name="z371" w:id="362"/>
    <w:p>
      <w:pPr>
        <w:spacing w:after="0"/>
        <w:ind w:left="0"/>
        <w:jc w:val="both"/>
      </w:pPr>
      <w:r>
        <w:rPr>
          <w:rFonts w:ascii="Times New Roman"/>
          <w:b w:val="false"/>
          <w:i w:val="false"/>
          <w:color w:val="000000"/>
          <w:sz w:val="28"/>
        </w:rPr>
        <w:t>
      188. Орган по подтверждению соответствия запрашивает, в случае необходимости, дополнительную техническую документацию, необходимую для подтверждения соответствия машин и оборудования установленным требованиям безопасности. К такой документации могут относиться:</w:t>
      </w:r>
    </w:p>
    <w:bookmarkEnd w:id="362"/>
    <w:bookmarkStart w:name="z372" w:id="363"/>
    <w:p>
      <w:pPr>
        <w:spacing w:after="0"/>
        <w:ind w:left="0"/>
        <w:jc w:val="both"/>
      </w:pPr>
      <w:r>
        <w:rPr>
          <w:rFonts w:ascii="Times New Roman"/>
          <w:b w:val="false"/>
          <w:i w:val="false"/>
          <w:color w:val="000000"/>
          <w:sz w:val="28"/>
        </w:rPr>
        <w:t>
      1) протоколы приемочных, периодических и инспекционных испытаний;</w:t>
      </w:r>
    </w:p>
    <w:bookmarkEnd w:id="363"/>
    <w:bookmarkStart w:name="z373" w:id="364"/>
    <w:p>
      <w:pPr>
        <w:spacing w:after="0"/>
        <w:ind w:left="0"/>
        <w:jc w:val="both"/>
      </w:pPr>
      <w:r>
        <w:rPr>
          <w:rFonts w:ascii="Times New Roman"/>
          <w:b w:val="false"/>
          <w:i w:val="false"/>
          <w:color w:val="000000"/>
          <w:sz w:val="28"/>
        </w:rPr>
        <w:t>
      2) зарубежные протоколы испытаний, проведенных в зарубежных испытательных лабораториях (центрах), в том числе и в испытательных центрах производителя;</w:t>
      </w:r>
    </w:p>
    <w:bookmarkEnd w:id="364"/>
    <w:bookmarkStart w:name="z374" w:id="365"/>
    <w:p>
      <w:pPr>
        <w:spacing w:after="0"/>
        <w:ind w:left="0"/>
        <w:jc w:val="both"/>
      </w:pPr>
      <w:r>
        <w:rPr>
          <w:rFonts w:ascii="Times New Roman"/>
          <w:b w:val="false"/>
          <w:i w:val="false"/>
          <w:color w:val="000000"/>
          <w:sz w:val="28"/>
        </w:rPr>
        <w:t>
      3) действующие сертификаты соответствия (декларации о соответствии) поставщиков комплектующих изделий и материалов;</w:t>
      </w:r>
    </w:p>
    <w:bookmarkEnd w:id="365"/>
    <w:bookmarkStart w:name="z375" w:id="366"/>
    <w:p>
      <w:pPr>
        <w:spacing w:after="0"/>
        <w:ind w:left="0"/>
        <w:jc w:val="both"/>
      </w:pPr>
      <w:r>
        <w:rPr>
          <w:rFonts w:ascii="Times New Roman"/>
          <w:b w:val="false"/>
          <w:i w:val="false"/>
          <w:color w:val="000000"/>
          <w:sz w:val="28"/>
        </w:rPr>
        <w:t>
      4) действующие сертификаты на машины и оборудование, полученные вне рамок обязательной сертификации (сертификаты добровольных систем сертификации, зарубежные сертификаты);</w:t>
      </w:r>
    </w:p>
    <w:bookmarkEnd w:id="366"/>
    <w:bookmarkStart w:name="z376" w:id="367"/>
    <w:p>
      <w:pPr>
        <w:spacing w:after="0"/>
        <w:ind w:left="0"/>
        <w:jc w:val="both"/>
      </w:pPr>
      <w:r>
        <w:rPr>
          <w:rFonts w:ascii="Times New Roman"/>
          <w:b w:val="false"/>
          <w:i w:val="false"/>
          <w:color w:val="000000"/>
          <w:sz w:val="28"/>
        </w:rPr>
        <w:t>
      5) действующие сертификаты на систему качества или производства.</w:t>
      </w:r>
    </w:p>
    <w:bookmarkEnd w:id="367"/>
    <w:bookmarkStart w:name="z377" w:id="368"/>
    <w:p>
      <w:pPr>
        <w:spacing w:after="0"/>
        <w:ind w:left="0"/>
        <w:jc w:val="left"/>
      </w:pPr>
      <w:r>
        <w:rPr>
          <w:rFonts w:ascii="Times New Roman"/>
          <w:b/>
          <w:i w:val="false"/>
          <w:color w:val="000000"/>
        </w:rPr>
        <w:t xml:space="preserve"> 11. Условия введения в действие</w:t>
      </w:r>
    </w:p>
    <w:bookmarkEnd w:id="368"/>
    <w:bookmarkStart w:name="z378" w:id="369"/>
    <w:p>
      <w:pPr>
        <w:spacing w:after="0"/>
        <w:ind w:left="0"/>
        <w:jc w:val="both"/>
      </w:pPr>
      <w:r>
        <w:rPr>
          <w:rFonts w:ascii="Times New Roman"/>
          <w:b w:val="false"/>
          <w:i w:val="false"/>
          <w:color w:val="000000"/>
          <w:sz w:val="28"/>
        </w:rPr>
        <w:t>
      189. С введением в действие настоящего Технического регламента положения нормативных правовых актов и документов, действующих в Республике Казахстан, в части касающихся требований к безопасности машин и оборудования, дублирующие или не соответствующие требованию настоящего Технического регламента подлежат корректировке или отмене в установленном законодательством Республики Казахстан порядке.</w:t>
      </w:r>
    </w:p>
    <w:bookmarkEnd w:id="369"/>
    <w:bookmarkStart w:name="z379" w:id="370"/>
    <w:p>
      <w:pPr>
        <w:spacing w:after="0"/>
        <w:ind w:left="0"/>
        <w:jc w:val="both"/>
      </w:pPr>
      <w:r>
        <w:rPr>
          <w:rFonts w:ascii="Times New Roman"/>
          <w:b w:val="false"/>
          <w:i w:val="false"/>
          <w:color w:val="000000"/>
          <w:sz w:val="28"/>
        </w:rPr>
        <w:t>
      190. Настоящий Технический регламент вводится в действие по истечении двенадцати месяцев со дня первого официального опубликования.</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оборудования для переработки</w:t>
            </w:r>
            <w:r>
              <w:br/>
            </w:r>
            <w:r>
              <w:rPr>
                <w:rFonts w:ascii="Times New Roman"/>
                <w:b w:val="false"/>
                <w:i w:val="false"/>
                <w:color w:val="000000"/>
                <w:sz w:val="20"/>
              </w:rPr>
              <w:t>сельскохозяйственного сырья.</w:t>
            </w:r>
            <w:r>
              <w:br/>
            </w:r>
            <w:r>
              <w:rPr>
                <w:rFonts w:ascii="Times New Roman"/>
                <w:b w:val="false"/>
                <w:i w:val="false"/>
                <w:color w:val="000000"/>
                <w:sz w:val="20"/>
              </w:rPr>
              <w:t>Продукция животноводства"</w:t>
            </w:r>
          </w:p>
        </w:tc>
      </w:tr>
    </w:tbl>
    <w:bookmarkStart w:name="z381" w:id="371"/>
    <w:p>
      <w:pPr>
        <w:spacing w:after="0"/>
        <w:ind w:left="0"/>
        <w:jc w:val="left"/>
      </w:pPr>
      <w:r>
        <w:rPr>
          <w:rFonts w:ascii="Times New Roman"/>
          <w:b/>
          <w:i w:val="false"/>
          <w:color w:val="000000"/>
        </w:rPr>
        <w:t xml:space="preserve"> Перечень</w:t>
      </w:r>
      <w:r>
        <w:br/>
      </w:r>
      <w:r>
        <w:rPr>
          <w:rFonts w:ascii="Times New Roman"/>
          <w:b/>
          <w:i w:val="false"/>
          <w:color w:val="000000"/>
        </w:rPr>
        <w:t>машин и оборудования, подпадающих под действие</w:t>
      </w:r>
      <w:r>
        <w:br/>
      </w:r>
      <w:r>
        <w:rPr>
          <w:rFonts w:ascii="Times New Roman"/>
          <w:b/>
          <w:i w:val="false"/>
          <w:color w:val="000000"/>
        </w:rPr>
        <w:t>Технического регламента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2607"/>
      </w:tblGrid>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РК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8434 20 000 0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8453 10 000 0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w:t>
            </w:r>
            <w:r>
              <w:br/>
            </w:r>
            <w:r>
              <w:rPr>
                <w:rFonts w:ascii="Times New Roman"/>
                <w:b w:val="false"/>
                <w:i w:val="false"/>
                <w:color w:val="000000"/>
                <w:sz w:val="20"/>
              </w:rPr>
              <w:t>
обработки шкур или кож</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шерсти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