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f6ea" w14:textId="ba2f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11 ноября 2004 года №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2010 года № 477.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№ 1188 «Об утверждении Правил субсидирования убытков перевозчика, связанных с осуществлением пассажирских перевозок по социально значимым сообщениям» (САПП Республики Казахстан, 2004 г., № 45, ст. 564)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убытков перевозчика, связанных с осуществлением пассажирских перевозок по социально значимым сообщениям,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«перевозок» дополнить словами «и изменением графика движения поездов»;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«поездов» дополнить словами «и периодичностью курсирования».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