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dca1" w14:textId="afbd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порядке взимания косвенных налогов и механизме контроля за их уплатой при экспорте и импорте товаров в таможенном союзе"</w:t>
      </w:r>
    </w:p>
    <w:p>
      <w:pPr>
        <w:spacing w:after="0"/>
        <w:ind w:left="0"/>
        <w:jc w:val="both"/>
      </w:pPr>
      <w:r>
        <w:rPr>
          <w:rFonts w:ascii="Times New Roman"/>
          <w:b w:val="false"/>
          <w:i w:val="false"/>
          <w:color w:val="000000"/>
          <w:sz w:val="28"/>
        </w:rPr>
        <w:t>Постановление Правительства Республики Казахстан от 15 мая 2010 года № 421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порядке взимания косвенных налогов и механизме контроля за их уплатой при экспорте и импорте товаров в таможенном союзе".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Протокола о порядке взимания косвенных налогов и</w:t>
      </w:r>
      <w:r>
        <w:br/>
      </w:r>
      <w:r>
        <w:rPr>
          <w:rFonts w:ascii="Times New Roman"/>
          <w:b/>
          <w:i w:val="false"/>
          <w:color w:val="000000"/>
        </w:rPr>
        <w:t>
механизме контроля за их уплатой при экспорте и импорте товаров</w:t>
      </w:r>
      <w:r>
        <w:br/>
      </w:r>
      <w:r>
        <w:rPr>
          <w:rFonts w:ascii="Times New Roman"/>
          <w:b/>
          <w:i w:val="false"/>
          <w:color w:val="000000"/>
        </w:rPr>
        <w:t>
в таможенном союзе</w:t>
      </w:r>
    </w:p>
    <w:p>
      <w:pPr>
        <w:spacing w:after="0"/>
        <w:ind w:left="0"/>
        <w:jc w:val="both"/>
      </w:pPr>
      <w:r>
        <w:rPr>
          <w:rFonts w:ascii="Times New Roman"/>
          <w:b w:val="false"/>
          <w:i w:val="false"/>
          <w:color w:val="000000"/>
          <w:sz w:val="28"/>
        </w:rPr>
        <w:t>      Ратифицировать Протокол о порядке взимания косвенных налогов и механизме контроля за их уплатой при экспорте и импорте товаров в таможенном союзе, подписанный в городе Санкт-Петербурге 11 декабря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взимания косвенных налогов и механизме контроля за их</w:t>
      </w:r>
      <w:r>
        <w:br/>
      </w:r>
      <w:r>
        <w:rPr>
          <w:rFonts w:ascii="Times New Roman"/>
          <w:b/>
          <w:i w:val="false"/>
          <w:color w:val="000000"/>
        </w:rPr>
        <w:t>
уплатой при экспорте и импорте товаров в таможенном союзе</w:t>
      </w:r>
    </w:p>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руководствуясь статьей 4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r>
        <w:br/>
      </w:r>
      <w:r>
        <w:rPr>
          <w:rFonts w:ascii="Times New Roman"/>
          <w:b w:val="false"/>
          <w:i w:val="false"/>
          <w:color w:val="000000"/>
          <w:sz w:val="28"/>
        </w:rPr>
        <w:t>
      исходя из взаимной заинтересованности в усилении контроля за экспортом и импортом товаров, своевременным и полным поступлением косвенных налогов в бюджеты государств - членов таможенного союза,</w:t>
      </w:r>
      <w:r>
        <w:br/>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Порядок применения косвенных налогов при экспорте товаров</w:t>
      </w:r>
    </w:p>
    <w:p>
      <w:pPr>
        <w:spacing w:after="0"/>
        <w:ind w:left="0"/>
        <w:jc w:val="both"/>
      </w:pPr>
      <w:r>
        <w:rPr>
          <w:rFonts w:ascii="Times New Roman"/>
          <w:b w:val="false"/>
          <w:i w:val="false"/>
          <w:color w:val="000000"/>
          <w:sz w:val="28"/>
        </w:rPr>
        <w:t>      1. При экспорте товаров с территории одного государства - члена таможенного союза на территорию другого государства - члена таможенного союза налогоплательщиком (плательщиком) (далее - налогоплательщик) государства - члена таможенного союза, с территории, которого вывезены товары, применяются нулевая ставка налога на добавленную стоимость (далее-НДС) и (или) освобождение от уплаты акцизов при представлении в налоговый орган документов, предусмотренных пунктом 2 настоящей статьи.</w:t>
      </w:r>
      <w:r>
        <w:br/>
      </w:r>
      <w:r>
        <w:rPr>
          <w:rFonts w:ascii="Times New Roman"/>
          <w:b w:val="false"/>
          <w:i w:val="false"/>
          <w:color w:val="000000"/>
          <w:sz w:val="28"/>
        </w:rPr>
        <w:t>
      При экспорте товаров с территории одного государства - члена таможенного союза на территорию другого государства - члена таможенного союза налогоплательщик имеет право на налоговые вычеты (зачеты) в порядке, аналогичном предусмотренному законодательством государства - члена таможенного союза, применяемому в отношении товаров, экспортированных с территории этого государства за пределы таможенного союза.</w:t>
      </w:r>
      <w:r>
        <w:br/>
      </w:r>
      <w:r>
        <w:rPr>
          <w:rFonts w:ascii="Times New Roman"/>
          <w:b w:val="false"/>
          <w:i w:val="false"/>
          <w:color w:val="000000"/>
          <w:sz w:val="28"/>
        </w:rPr>
        <w:t>
      Место реализации товаров определяется а соответствии с законодательством государств - членов таможенного союза.</w:t>
      </w:r>
      <w:r>
        <w:br/>
      </w:r>
      <w:r>
        <w:rPr>
          <w:rFonts w:ascii="Times New Roman"/>
          <w:b w:val="false"/>
          <w:i w:val="false"/>
          <w:color w:val="000000"/>
          <w:sz w:val="28"/>
        </w:rPr>
        <w:t>
      2. Для подтверждения обоснованности применения нулевой ставки НДС и (или) освобождения от уплаты акцизов налогоплательщиком государства - члена таможенного союза, с территории которого вывезены товары, в налоговый орган одновременно с налоговой декларацией представляются следующие документы (их копии):</w:t>
      </w:r>
      <w:r>
        <w:br/>
      </w: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r>
        <w:br/>
      </w:r>
      <w:r>
        <w:rPr>
          <w:rFonts w:ascii="Times New Roman"/>
          <w:b w:val="false"/>
          <w:i w:val="false"/>
          <w:color w:val="000000"/>
          <w:sz w:val="28"/>
        </w:rPr>
        <w:t>
      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 - члена таможенного союза.</w:t>
      </w:r>
      <w:r>
        <w:br/>
      </w:r>
      <w:r>
        <w:rPr>
          <w:rFonts w:ascii="Times New Roman"/>
          <w:b w:val="false"/>
          <w:i w:val="false"/>
          <w:color w:val="000000"/>
          <w:sz w:val="28"/>
        </w:rPr>
        <w:t>
      В случае, если договором (контрактом) предусмотрен расчет наличными денежными средствами и такой расчет не противоречит законодательству государства - члена таможенного союза,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 - члена таможенного союза, с территории которого экспортируются товары.</w:t>
      </w:r>
      <w:r>
        <w:br/>
      </w: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 - члена таможенного союза.</w:t>
      </w:r>
      <w:r>
        <w:br/>
      </w:r>
      <w:r>
        <w:rPr>
          <w:rFonts w:ascii="Times New Roman"/>
          <w:b w:val="false"/>
          <w:i w:val="false"/>
          <w:color w:val="000000"/>
          <w:sz w:val="28"/>
        </w:rPr>
        <w:t>
      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r>
        <w:br/>
      </w:r>
      <w:r>
        <w:rPr>
          <w:rFonts w:ascii="Times New Roman"/>
          <w:b w:val="false"/>
          <w:i w:val="false"/>
          <w:color w:val="000000"/>
          <w:sz w:val="28"/>
        </w:rPr>
        <w:t>
      3) заявление о ввозе товаров и уплате косвенных налогов, составленное по форме Приложения 1 к Протоколу об обмене информацией в электронном виде между налоговыми органами государств - членов таможенного союза об уплаченных суммах косвенных налогов, с отметкой налогового органа государства - члена таможенного союза, на территорию которого импортированы товары, об уплате косвенных налогов (освобождений или ином порядке исполнения налоговых обязательств) (далее - Заявление) (в оригинале или в копии по усмотрению налоговых органов государств - членов таможенного союза);</w:t>
      </w:r>
      <w:r>
        <w:br/>
      </w:r>
      <w:r>
        <w:rPr>
          <w:rFonts w:ascii="Times New Roman"/>
          <w:b w:val="false"/>
          <w:i w:val="false"/>
          <w:color w:val="000000"/>
          <w:sz w:val="28"/>
        </w:rPr>
        <w:t>
      4) транспортные (товаросопроводительные) документы, предусмотренные законодательством государства - члена таможенного союза, подтверждающие перемещение товаров с территории одного государства - члена таможенного союза на территорию другого государства - члена таможенного союза.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государства - члена таможенного союза;</w:t>
      </w:r>
      <w:r>
        <w:br/>
      </w:r>
      <w:r>
        <w:rPr>
          <w:rFonts w:ascii="Times New Roman"/>
          <w:b w:val="false"/>
          <w:i w:val="false"/>
          <w:color w:val="000000"/>
          <w:sz w:val="28"/>
        </w:rPr>
        <w:t>
      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 - члена таможенного союза, с территории которого экспортированы товары.</w:t>
      </w:r>
      <w:r>
        <w:br/>
      </w:r>
      <w:r>
        <w:rPr>
          <w:rFonts w:ascii="Times New Roman"/>
          <w:b w:val="false"/>
          <w:i w:val="false"/>
          <w:color w:val="000000"/>
          <w:sz w:val="28"/>
        </w:rPr>
        <w:t>
      Документы, предусмотренные настоящим пунктом, за исключением Заявления,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 - члена таможенного союза, с территории которого экспортированы товары.</w:t>
      </w:r>
      <w:r>
        <w:br/>
      </w:r>
      <w:r>
        <w:rPr>
          <w:rFonts w:ascii="Times New Roman"/>
          <w:b w:val="false"/>
          <w:i w:val="false"/>
          <w:color w:val="000000"/>
          <w:sz w:val="28"/>
        </w:rPr>
        <w:t>
      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 таможенного союза.</w:t>
      </w:r>
      <w:r>
        <w:br/>
      </w:r>
      <w:r>
        <w:rPr>
          <w:rFonts w:ascii="Times New Roman"/>
          <w:b w:val="false"/>
          <w:i w:val="false"/>
          <w:color w:val="000000"/>
          <w:sz w:val="28"/>
        </w:rPr>
        <w:t>
      3. Документы, предусмотренные пунктом 2 настоящей статьи, представляются в налоговый орган в течение 180 календарных дней с даты отгрузки (передачи) товаров.</w:t>
      </w:r>
      <w:r>
        <w:br/>
      </w:r>
      <w:r>
        <w:rPr>
          <w:rFonts w:ascii="Times New Roman"/>
          <w:b w:val="false"/>
          <w:i w:val="false"/>
          <w:color w:val="000000"/>
          <w:sz w:val="28"/>
        </w:rPr>
        <w:t>
      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 - члена таможенного союза, с правом на вычет (зачет) соответствующих сумм НДС согласно законодательству государства-члена таможенного союза, с территории которого экспортированы товары.</w:t>
      </w:r>
      <w:r>
        <w:br/>
      </w:r>
      <w:r>
        <w:rPr>
          <w:rFonts w:ascii="Times New Roman"/>
          <w:b w:val="false"/>
          <w:i w:val="false"/>
          <w:color w:val="000000"/>
          <w:sz w:val="28"/>
        </w:rPr>
        <w:t>
      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 - члена таможенного союза для налогоплательщика НДС.</w:t>
      </w:r>
      <w:r>
        <w:br/>
      </w:r>
      <w:r>
        <w:rPr>
          <w:rFonts w:ascii="Times New Roman"/>
          <w:b w:val="false"/>
          <w:i w:val="false"/>
          <w:color w:val="000000"/>
          <w:sz w:val="28"/>
        </w:rPr>
        <w:t>
      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 - члена таможенного союза, на территории которого произведены подакцизные товары.</w:t>
      </w:r>
      <w:r>
        <w:br/>
      </w:r>
      <w:r>
        <w:rPr>
          <w:rFonts w:ascii="Times New Roman"/>
          <w:b w:val="false"/>
          <w:i w:val="false"/>
          <w:color w:val="000000"/>
          <w:sz w:val="28"/>
        </w:rPr>
        <w:t>
      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установленном законодательством государства - 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В случае представления налогоплательщиком документов, предусмотренных пунктом 2 настоящей статьи,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 - члена таможенного союза, с территории которого экспортированы товары. Суммы пеней, штрафов, начисленные и уплаченные за нарушение сроков уплаты косвенных налогов, возврату не подлежат.</w:t>
      </w:r>
      <w:r>
        <w:br/>
      </w:r>
      <w:r>
        <w:rPr>
          <w:rFonts w:ascii="Times New Roman"/>
          <w:b w:val="false"/>
          <w:i w:val="false"/>
          <w:color w:val="000000"/>
          <w:sz w:val="28"/>
        </w:rPr>
        <w:t>
      4. Объем товаров, ставки акцизов, действующие на дату отгрузки вывозимых в государства - члены таможенного союза подакцизных товаров, а также суммы акцизов, подлежат отражению в соответствующей налоговой декларации по акцизам.</w:t>
      </w:r>
      <w:r>
        <w:br/>
      </w:r>
      <w:r>
        <w:rPr>
          <w:rFonts w:ascii="Times New Roman"/>
          <w:b w:val="false"/>
          <w:i w:val="false"/>
          <w:color w:val="000000"/>
          <w:sz w:val="28"/>
        </w:rPr>
        <w:t>
      5.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 - члена таможенного союза, с территории которого экспортированы товары.</w:t>
      </w:r>
      <w:r>
        <w:br/>
      </w:r>
      <w:r>
        <w:rPr>
          <w:rFonts w:ascii="Times New Roman"/>
          <w:b w:val="false"/>
          <w:i w:val="false"/>
          <w:color w:val="000000"/>
          <w:sz w:val="28"/>
        </w:rPr>
        <w:t>
      В случае непредставления в налоговый орган Заявления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одного государства - члена таможенного союза на территорию другого государства - члена таможенного союза, при наличии в налоговом органе одного государства - члена таможенного союза подтверждения в электронном виде от налогового органа другого государства - члена таможенного союза факта уплаты косвенных налогов в полном объеме (освобождения от уплаты косвенных налогов).</w:t>
      </w:r>
      <w:r>
        <w:br/>
      </w:r>
      <w:r>
        <w:rPr>
          <w:rFonts w:ascii="Times New Roman"/>
          <w:b w:val="false"/>
          <w:i w:val="false"/>
          <w:color w:val="000000"/>
          <w:sz w:val="28"/>
        </w:rPr>
        <w:t>
      6.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государств - членов таможенного союза обмена информацией, налоговый орган взыскивает косвенные налоги и пени в порядке и размере, предусмотренном законодательством государства - члена таможенного союза,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7. Положения настоящей статьи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 - члена таможенного союза, на территории которого выполнялись работы по их изготовлению, на территорию другого государства - члена таможенного союза.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8.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r>
        <w:br/>
      </w:r>
      <w:r>
        <w:rPr>
          <w:rFonts w:ascii="Times New Roman"/>
          <w:b w:val="false"/>
          <w:i w:val="false"/>
          <w:color w:val="000000"/>
          <w:sz w:val="28"/>
        </w:rPr>
        <w:t>
      9. При вывозе товаров (предметов лизинга) с территории одного государства - члена таможенного союза на территорию другого государства - члена таможенного союза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 - члена таможенного союза) при представлении в налоговый орган документов, предусмотренных пунктом 2 настоящей статьи.</w:t>
      </w:r>
      <w:r>
        <w:br/>
      </w:r>
      <w:r>
        <w:rPr>
          <w:rFonts w:ascii="Times New Roman"/>
          <w:b w:val="false"/>
          <w:i w:val="false"/>
          <w:color w:val="000000"/>
          <w:sz w:val="28"/>
        </w:rPr>
        <w:t>
      Налоговая база по НДС при вывозе с территории одного государства - члена таможенного союза на территорию другого государства - члена таможенного союза товаров (предметов лизинга) по договору (контракту) лизинга определяется на дату получения каждого лизингового платежа в размере части первоначальной стоимости товаров (предметов лизинга), предусмотренной договором (контрактом) лизинга, но не более суммы фактически полученного платежа.</w:t>
      </w:r>
      <w:r>
        <w:br/>
      </w:r>
      <w:r>
        <w:rPr>
          <w:rFonts w:ascii="Times New Roman"/>
          <w:b w:val="false"/>
          <w:i w:val="false"/>
          <w:color w:val="000000"/>
          <w:sz w:val="28"/>
        </w:rPr>
        <w:t>
      Налоговые вычеты (зачеты) производятся в порядке, предусмотренном законодательством государства - члена таможенного союза, в части, приходящейся на стоимость товаров (предметов лизинга) по полученному лизинговому платежу.</w:t>
      </w:r>
      <w:r>
        <w:br/>
      </w:r>
      <w:r>
        <w:rPr>
          <w:rFonts w:ascii="Times New Roman"/>
          <w:b w:val="false"/>
          <w:i w:val="false"/>
          <w:color w:val="000000"/>
          <w:sz w:val="28"/>
        </w:rPr>
        <w:t>
      Налоговой базой по НДС при вывозе с территории одного государства - члена таможенного союза на территорию другого государства - члена таможенного союза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10. Для обеспечения полноты уплаты косвенных налогов может применяться законодательство государства - члена таможенного союза, регулирующее принципы определения цены в целях налогообложения.</w:t>
      </w:r>
    </w:p>
    <w:p>
      <w:pPr>
        <w:spacing w:after="0"/>
        <w:ind w:left="0"/>
        <w:jc w:val="left"/>
      </w:pPr>
      <w:r>
        <w:rPr>
          <w:rFonts w:ascii="Times New Roman"/>
          <w:b/>
          <w:i w:val="false"/>
          <w:color w:val="000000"/>
        </w:rPr>
        <w:t xml:space="preserve"> Статья 2</w:t>
      </w:r>
      <w:r>
        <w:br/>
      </w:r>
      <w:r>
        <w:rPr>
          <w:rFonts w:ascii="Times New Roman"/>
          <w:b/>
          <w:i w:val="false"/>
          <w:color w:val="000000"/>
        </w:rPr>
        <w:t>
Порядок взимания косвенных налогов при импорте товаров</w:t>
      </w:r>
    </w:p>
    <w:p>
      <w:pPr>
        <w:spacing w:after="0"/>
        <w:ind w:left="0"/>
        <w:jc w:val="both"/>
      </w:pPr>
      <w:r>
        <w:rPr>
          <w:rFonts w:ascii="Times New Roman"/>
          <w:b w:val="false"/>
          <w:i w:val="false"/>
          <w:color w:val="000000"/>
          <w:sz w:val="28"/>
        </w:rPr>
        <w:t>      1. Взимание косвенных налогов, по товарам, импортируемым на территорию одного государства - члена таможенного союза с территории другого государства - члена таможенного союза, если иное не установлено настоящим Протоколом, осуществляется налоговым органом государства - члена таможенного союза,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с учетом следующих особенностей.</w:t>
      </w:r>
      <w:r>
        <w:br/>
      </w:r>
      <w:r>
        <w:rPr>
          <w:rFonts w:ascii="Times New Roman"/>
          <w:b w:val="false"/>
          <w:i w:val="false"/>
          <w:color w:val="000000"/>
          <w:sz w:val="28"/>
        </w:rPr>
        <w:t>
      Для целей настоящего Протокола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r>
        <w:br/>
      </w:r>
      <w:r>
        <w:rPr>
          <w:rFonts w:ascii="Times New Roman"/>
          <w:b w:val="false"/>
          <w:i w:val="false"/>
          <w:color w:val="000000"/>
          <w:sz w:val="28"/>
        </w:rPr>
        <w:t>
      1.1. Если товары приобретаются на основании договора (контракта) между налогоплательщиком одного государства - члена таможенного союза и налогоплательщиком другого государства - члена таможенного союза, уплата косвенных налогов осуществляется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или агентом.</w:t>
      </w:r>
      <w:r>
        <w:br/>
      </w:r>
      <w:r>
        <w:rPr>
          <w:rFonts w:ascii="Times New Roman"/>
          <w:b w:val="false"/>
          <w:i w:val="false"/>
          <w:color w:val="000000"/>
          <w:sz w:val="28"/>
        </w:rPr>
        <w:t>
      1.2. Если товары приобретаются на основании договора (контракта) между налогоплательщиками одного государства - члена таможенного союза и другого государства - члена таможенного союза и при этом товары импортируются с территории третьего государства - члена таможенного союза, косвенные налоги уплачиваются налогоплательщиком государства - члена таможенного союза, на территорию которого импортированы товары, - собственником товаров.</w:t>
      </w:r>
      <w:r>
        <w:br/>
      </w:r>
      <w:r>
        <w:rPr>
          <w:rFonts w:ascii="Times New Roman"/>
          <w:b w:val="false"/>
          <w:i w:val="false"/>
          <w:color w:val="000000"/>
          <w:sz w:val="28"/>
        </w:rPr>
        <w:t>
      1.3. Если товары реализуются налогоплательщиком одного государства - члена таможенного союза на основании договора (контракта) комиссии, поручения или агентского договора (контракта) налогоплательщику другого государства - члена таможенного союза и импортируются с территории третьего государства - члена таможенного союза, уплата косвенных налогов осуществляется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агентом.</w:t>
      </w:r>
      <w:r>
        <w:br/>
      </w:r>
      <w:r>
        <w:rPr>
          <w:rFonts w:ascii="Times New Roman"/>
          <w:b w:val="false"/>
          <w:i w:val="false"/>
          <w:color w:val="000000"/>
          <w:sz w:val="28"/>
        </w:rPr>
        <w:t>
      1.4. Если налогоплательщик одного государства - члена таможенного союза приобретает товары, ранее импортированные на территорию этого государства - члена таможенного союза налогоплательщиком другого государства - члена таможенного союза, косвенные налоги по которым не были уплачены, уплата косвенных налогов осуществляется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агентом (в случае, если товары будут реализованы через комиссионера, поверенного, агента).</w:t>
      </w:r>
      <w:r>
        <w:br/>
      </w:r>
      <w:r>
        <w:rPr>
          <w:rFonts w:ascii="Times New Roman"/>
          <w:b w:val="false"/>
          <w:i w:val="false"/>
          <w:color w:val="000000"/>
          <w:sz w:val="28"/>
        </w:rPr>
        <w:t>
      1.5. Если товары приобретаются на основании договора (контракта) между налогоплательщиком государства - члена таможенного союза и налогоплательщиком государства, не являющегося членом таможенного союза, и при этом товары импортируются с территории другого государства - члена таможенного союза, косвенные налоги уплачиваются налогоплательщиком государства - члена таможенного союза, на территорию которого импортированы товары, - собственником товаров, либо, если это предусмотрено законодательством государства - члена таможенного союза, комиссионером, поверенным, агентом (в случае, если товары будут реализованы через комиссионера, поверенного, агента).</w:t>
      </w:r>
      <w:r>
        <w:br/>
      </w:r>
      <w:r>
        <w:rPr>
          <w:rFonts w:ascii="Times New Roman"/>
          <w:b w:val="false"/>
          <w:i w:val="false"/>
          <w:color w:val="000000"/>
          <w:sz w:val="28"/>
        </w:rPr>
        <w:t>
      2.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 - члена таможенного союза,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и виде вещей), товаров, являющихся продуктом переработки давальческого сырья, и акцизов, подлежащих уплате по подакцизным товарам.</w:t>
      </w:r>
      <w:r>
        <w:br/>
      </w:r>
      <w:r>
        <w:rPr>
          <w:rFonts w:ascii="Times New Roman"/>
          <w:b w:val="false"/>
          <w:i w:val="false"/>
          <w:color w:val="000000"/>
          <w:sz w:val="28"/>
        </w:rPr>
        <w:t>
      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r>
        <w:br/>
      </w:r>
      <w:r>
        <w:rPr>
          <w:rFonts w:ascii="Times New Roman"/>
          <w:b w:val="false"/>
          <w:i w:val="false"/>
          <w:color w:val="000000"/>
          <w:sz w:val="28"/>
        </w:rPr>
        <w:t>
      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и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Налоговая база при ввозе на территорию одного государства - члена таможенного союза с территории другого государства - члена таможенного союза продуктов переработки определяется как стоимость работ по переработке давальческого сырья.</w:t>
      </w:r>
      <w:r>
        <w:br/>
      </w:r>
      <w:r>
        <w:rPr>
          <w:rFonts w:ascii="Times New Roman"/>
          <w:b w:val="false"/>
          <w:i w:val="false"/>
          <w:color w:val="000000"/>
          <w:sz w:val="28"/>
        </w:rPr>
        <w:t>
      3. Налоговая база при ввозе товаров (предметов лизинга) на территорию одного государства - члена таможенного союза с территории другого государства - члена таможенного союза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центрального (национального) банка государства - члена таможенного союза на дату, соответствующую моменту (дате) определения налоговой базы.</w:t>
      </w:r>
      <w:r>
        <w:br/>
      </w:r>
      <w:r>
        <w:rPr>
          <w:rFonts w:ascii="Times New Roman"/>
          <w:b w:val="false"/>
          <w:i w:val="false"/>
          <w:color w:val="000000"/>
          <w:sz w:val="28"/>
        </w:rPr>
        <w:t>
      4. Налоговой базой для обложения акцизами является объем, количество (иные показатели) импортированных подакцизных товаров о натуральном выражении, в отношении которых установлены твердые (специфические) ставки акцизов, либо стоимость импортированных подакцизных товаров, в отношении которых установлены адвалорные ставки акцизов.</w:t>
      </w:r>
      <w:r>
        <w:br/>
      </w:r>
      <w:r>
        <w:rPr>
          <w:rFonts w:ascii="Times New Roman"/>
          <w:b w:val="false"/>
          <w:i w:val="false"/>
          <w:color w:val="000000"/>
          <w:sz w:val="28"/>
        </w:rPr>
        <w:t>
      Налоговая база для исчисления акцизов определяется на дату принятия на учет налогоплательщиком импортированных подакцизных товаров (но не позднее срока, установленного законодательством государства - члена таможенного союза, на территорию которого импортированы подакцизные товары).</w:t>
      </w:r>
      <w:r>
        <w:br/>
      </w:r>
      <w:r>
        <w:rPr>
          <w:rFonts w:ascii="Times New Roman"/>
          <w:b w:val="false"/>
          <w:i w:val="false"/>
          <w:color w:val="000000"/>
          <w:sz w:val="28"/>
        </w:rPr>
        <w:t>
      5. Суммы косвенных налогов, подлежащие уплате по товарам, импортированным на территорию одного государства - члена таможенного союза с территории другого государства - члена таможенного союза, исчисляются налогоплательщиком по налоговым ставкам, установленным законодательством государства - члена таможенного союза, на территорию которого импортированы товары.</w:t>
      </w:r>
      <w:r>
        <w:br/>
      </w:r>
      <w:r>
        <w:rPr>
          <w:rFonts w:ascii="Times New Roman"/>
          <w:b w:val="false"/>
          <w:i w:val="false"/>
          <w:color w:val="000000"/>
          <w:sz w:val="28"/>
        </w:rPr>
        <w:t>
      6. Для обеспечения полноты уплаты косвенных налогов может применяться законодательство государства - члена таможенного союза, регулирующее принципы определения цены в целях налогообложения.</w:t>
      </w:r>
      <w:r>
        <w:br/>
      </w:r>
      <w:r>
        <w:rPr>
          <w:rFonts w:ascii="Times New Roman"/>
          <w:b w:val="false"/>
          <w:i w:val="false"/>
          <w:color w:val="000000"/>
          <w:sz w:val="28"/>
        </w:rPr>
        <w:t>
      7. Косвенные налоги, за исключением акцизов по маркируемым подакцизным товарам, уплачиваются не позднее 20-го числа месяца, следующего за месяцем:</w:t>
      </w:r>
      <w:r>
        <w:br/>
      </w:r>
      <w:r>
        <w:rPr>
          <w:rFonts w:ascii="Times New Roman"/>
          <w:b w:val="false"/>
          <w:i w:val="false"/>
          <w:color w:val="000000"/>
          <w:sz w:val="28"/>
        </w:rPr>
        <w:t>
      принятия на учет импортированных товаров;</w:t>
      </w:r>
      <w:r>
        <w:br/>
      </w:r>
      <w:r>
        <w:rPr>
          <w:rFonts w:ascii="Times New Roman"/>
          <w:b w:val="false"/>
          <w:i w:val="false"/>
          <w:color w:val="000000"/>
          <w:sz w:val="28"/>
        </w:rPr>
        <w:t>
      срока платежа, предусмотренного договором (контрактом) лизинга.</w:t>
      </w:r>
      <w:r>
        <w:br/>
      </w:r>
      <w:r>
        <w:rPr>
          <w:rFonts w:ascii="Times New Roman"/>
          <w:b w:val="false"/>
          <w:i w:val="false"/>
          <w:color w:val="000000"/>
          <w:sz w:val="28"/>
        </w:rPr>
        <w:t>
      Уплата акцизов по маркируемым подакцизным товарам производится в сроки, установленные законодательством государства - члена таможенного союза.</w:t>
      </w:r>
      <w:r>
        <w:br/>
      </w:r>
      <w:r>
        <w:rPr>
          <w:rFonts w:ascii="Times New Roman"/>
          <w:b w:val="false"/>
          <w:i w:val="false"/>
          <w:color w:val="000000"/>
          <w:sz w:val="28"/>
        </w:rPr>
        <w:t>
      8. Налогоплательщик обязан представить в налоговый орган соответствующую налоговую декларацию по форме, установленной законодательством государства - члена таможенного союза,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r>
        <w:br/>
      </w:r>
      <w:r>
        <w:rPr>
          <w:rFonts w:ascii="Times New Roman"/>
          <w:b w:val="false"/>
          <w:i w:val="false"/>
          <w:color w:val="000000"/>
          <w:sz w:val="28"/>
        </w:rPr>
        <w:t>
      1) Заявление на бумажном носителе (в четырех экземплярах) и в электронном виде;</w:t>
      </w:r>
      <w:r>
        <w:br/>
      </w: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 - члена таможенного союза.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 - члена таможенного союза с территории другого государства - члена таможенного союза, так и при реализации товаров (работ, услуг) на территории государства - члена таможенного союза, налоговый орган в соответствии с законодательством государства - члена таможенного союза,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r>
        <w:br/>
      </w:r>
      <w:r>
        <w:rPr>
          <w:rFonts w:ascii="Times New Roman"/>
          <w:b w:val="false"/>
          <w:i w:val="false"/>
          <w:color w:val="000000"/>
          <w:sz w:val="28"/>
        </w:rPr>
        <w:t>
      3) транспортные (товаросопроводительные) документы, предусмотренные законодательством государства - члена таможенного союзa, подтверждающие перемещение товаров с территории одного государства - члена таможенного союза на территорию другого государства - члена таможенного союза.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государства - члена таможенного союза;</w:t>
      </w:r>
      <w:r>
        <w:br/>
      </w:r>
      <w:r>
        <w:rPr>
          <w:rFonts w:ascii="Times New Roman"/>
          <w:b w:val="false"/>
          <w:i w:val="false"/>
          <w:color w:val="000000"/>
          <w:sz w:val="28"/>
        </w:rPr>
        <w:t>
      4) счета-фактуры, оформленные в соответствии с законодательством государства - члена таможенного союза при отгрузке товаров, в случае если их выставление (выписка) предусмотрено законодательством государства - члена таможенного союза;</w:t>
      </w:r>
      <w:r>
        <w:br/>
      </w:r>
      <w:r>
        <w:rPr>
          <w:rFonts w:ascii="Times New Roman"/>
          <w:b w:val="false"/>
          <w:i w:val="false"/>
          <w:color w:val="000000"/>
          <w:sz w:val="28"/>
        </w:rPr>
        <w:t>
      5) договоры (контракты), на основании которых приобретены товары, импортированные на территорию государства - члена таможенного союза с территории другого государства - члена таможенного союза;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6) информационное сообщение (в случаях, предусмотренных пунктами 1.2, 1.3, 1.4 и 1.5 настоящей статьи), представленное налогоплательщику одного государства - члена таможенного союза налогоплательщиком другого государства - 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 - члена таможенного союза, о следующих сведениях о налогоплательщике третьего государства - члена таможенного союза и договоре (контракте), заключенном с налогоплательщиком этого третьего государства - члена таможенного союза о приобретении импортированных товаров:</w:t>
      </w:r>
      <w:r>
        <w:br/>
      </w:r>
      <w:r>
        <w:rPr>
          <w:rFonts w:ascii="Times New Roman"/>
          <w:b w:val="false"/>
          <w:i w:val="false"/>
          <w:color w:val="000000"/>
          <w:sz w:val="28"/>
        </w:rPr>
        <w:t>
      номер, идентифицирующий лицо в качестве налогоплательщика государства - члена таможенного союза;</w:t>
      </w:r>
      <w:r>
        <w:br/>
      </w:r>
      <w:r>
        <w:rPr>
          <w:rFonts w:ascii="Times New Roman"/>
          <w:b w:val="false"/>
          <w:i w:val="false"/>
          <w:color w:val="000000"/>
          <w:sz w:val="28"/>
        </w:rPr>
        <w:t>
      полное наименование налогоплательщика (организации/индивидуального предпринимателя) государства - члена таможенного союза;</w:t>
      </w:r>
      <w:r>
        <w:br/>
      </w:r>
      <w:r>
        <w:rPr>
          <w:rFonts w:ascii="Times New Roman"/>
          <w:b w:val="false"/>
          <w:i w:val="false"/>
          <w:color w:val="000000"/>
          <w:sz w:val="28"/>
        </w:rPr>
        <w:t>
      место нахождения (жительства) налогоплательщика государства - члена таможенного союза;</w:t>
      </w:r>
      <w:r>
        <w:br/>
      </w:r>
      <w:r>
        <w:rPr>
          <w:rFonts w:ascii="Times New Roman"/>
          <w:b w:val="false"/>
          <w:i w:val="false"/>
          <w:color w:val="000000"/>
          <w:sz w:val="28"/>
        </w:rPr>
        <w:t>
      номер и дата договора (контракта);</w:t>
      </w:r>
      <w:r>
        <w:br/>
      </w:r>
      <w:r>
        <w:rPr>
          <w:rFonts w:ascii="Times New Roman"/>
          <w:b w:val="false"/>
          <w:i w:val="false"/>
          <w:color w:val="000000"/>
          <w:sz w:val="28"/>
        </w:rPr>
        <w:t>
      номер и дата спецификации.</w:t>
      </w:r>
      <w:r>
        <w:br/>
      </w:r>
      <w:r>
        <w:rPr>
          <w:rFonts w:ascii="Times New Roman"/>
          <w:b w:val="false"/>
          <w:i w:val="false"/>
          <w:color w:val="000000"/>
          <w:sz w:val="28"/>
        </w:rPr>
        <w:t>
      В случае, если налогоплательщик государства - члена таможенного союза, у которого приобретаются товары, не является собственником реализуемых товаров (является комиссионером, поверенным, агентом), то сведения, указанные в абзацах 2-6 настоящего подпункта, представляются также в отношении собственника реализуемых товаров.</w:t>
      </w:r>
      <w:r>
        <w:br/>
      </w: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r>
        <w:br/>
      </w: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подпункта 5) настоящего пункта;</w:t>
      </w:r>
      <w:r>
        <w:br/>
      </w:r>
      <w:r>
        <w:rPr>
          <w:rFonts w:ascii="Times New Roman"/>
          <w:b w:val="false"/>
          <w:i w:val="false"/>
          <w:color w:val="000000"/>
          <w:sz w:val="28"/>
        </w:rPr>
        <w:t>
      7) договоры (контракты) комиссии, поручения или агентский договор (контракт) (в случаях их заключения);</w:t>
      </w:r>
      <w:r>
        <w:br/>
      </w:r>
      <w:r>
        <w:rPr>
          <w:rFonts w:ascii="Times New Roman"/>
          <w:b w:val="false"/>
          <w:i w:val="false"/>
          <w:color w:val="000000"/>
          <w:sz w:val="28"/>
        </w:rPr>
        <w:t>
      8) договоры (контракты), на основании которых приобретены товары, импортированные на территорию государства - члена таможенного союза с территории другого государства - члена таможенного союза, по договорам (контрактам) комиссии, поручения или по агентскому договору (контракту) (в случаях, предусмотренных пунктами 1.2 и 1.3 настоящей статьи, за исключением случаев, когда косвенные налоги уплачиваются комиссионером, поверенным или агентом).</w:t>
      </w:r>
      <w:r>
        <w:br/>
      </w: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в порядке, установленном законодательством государства - члена таможенного союза.</w:t>
      </w:r>
      <w:r>
        <w:br/>
      </w:r>
      <w:r>
        <w:rPr>
          <w:rFonts w:ascii="Times New Roman"/>
          <w:b w:val="false"/>
          <w:i w:val="false"/>
          <w:color w:val="000000"/>
          <w:sz w:val="28"/>
        </w:rPr>
        <w:t>
      По договору (контракту) лизинга при первой уплате НДС налогоплательщик представляет в налоговый орган документы, предусмотренные подпунктами 1) - 8)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подпунктами 1) и 2) настоящего пункта.</w:t>
      </w:r>
      <w:r>
        <w:br/>
      </w:r>
      <w:r>
        <w:rPr>
          <w:rFonts w:ascii="Times New Roman"/>
          <w:b w:val="false"/>
          <w:i w:val="false"/>
          <w:color w:val="000000"/>
          <w:sz w:val="28"/>
        </w:rPr>
        <w:t>
      9.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пунктом 7 настоящей статьи, а также в случаях выявления фактов непредставления налоговых деклараций, представления их с нарушением срока, установленного пунктом 8 настоящей статьи, либо в случаях несоответствия данных, укачанных к налоговых декларациях, данным, полученным в рамках обмена информацией между налоговыми органами государств - членов таможенного союза, налоговый орган взыскивает косвенные налоги и пени в порядке и размере, установленном законодательством государства - члена таможенного союза,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w:t>
      </w:r>
      <w:r>
        <w:br/>
      </w:r>
      <w:r>
        <w:rPr>
          <w:rFonts w:ascii="Times New Roman"/>
          <w:b w:val="false"/>
          <w:i w:val="false"/>
          <w:color w:val="000000"/>
          <w:sz w:val="28"/>
        </w:rPr>
        <w:t>
      В случае возврата по подтвержденной участниками договора (контракта) причине ненадлежащего качества и (или) комплектации товаров, ввезенных в месяце принятия их на учет, отражение этих товаров в налоговой декларации не производится. При возврате таких ввезенных товаров по истечении месяца, в котором товары были приняты на учет, представляются соответствующие уточненные (дополнительные) налоговые декларации.</w:t>
      </w:r>
      <w:r>
        <w:br/>
      </w:r>
      <w:r>
        <w:rPr>
          <w:rFonts w:ascii="Times New Roman"/>
          <w:b w:val="false"/>
          <w:i w:val="false"/>
          <w:color w:val="000000"/>
          <w:sz w:val="28"/>
        </w:rPr>
        <w:t>
      10. В случае использования товаров, импорт которых на таможенную территорию государства - члена таможенного союза и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настоящей статьей.</w:t>
      </w:r>
      <w:r>
        <w:br/>
      </w:r>
      <w:r>
        <w:rPr>
          <w:rFonts w:ascii="Times New Roman"/>
          <w:b w:val="false"/>
          <w:i w:val="false"/>
          <w:color w:val="000000"/>
          <w:sz w:val="28"/>
        </w:rPr>
        <w:t>
      11. Суммы косвенных налогов, уплаченные (зачтенные) по товарам, импортированным на территорию одного государства - члена таможенного союза с территории другого государства - члена таможенного союза, подлежат вычетам (зачетам) в порядке, предусмотренном законодательством государства - члена таможенного союза, на территорию которого импортированы товары.</w:t>
      </w:r>
      <w:r>
        <w:br/>
      </w:r>
      <w:r>
        <w:rPr>
          <w:rFonts w:ascii="Times New Roman"/>
          <w:b w:val="false"/>
          <w:i w:val="false"/>
          <w:color w:val="000000"/>
          <w:sz w:val="28"/>
        </w:rPr>
        <w:t>
      12.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 - члена таможенного союза, если это предусмотрено законодательством государства - члена таможенного союза.</w:t>
      </w:r>
    </w:p>
    <w:p>
      <w:pPr>
        <w:spacing w:after="0"/>
        <w:ind w:left="0"/>
        <w:jc w:val="left"/>
      </w:pPr>
      <w:r>
        <w:rPr>
          <w:rFonts w:ascii="Times New Roman"/>
          <w:b/>
          <w:i w:val="false"/>
          <w:color w:val="000000"/>
        </w:rPr>
        <w:t xml:space="preserve"> Статья 3</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По взаимному согласию Сторон в настоящий Протокол могут вноситься изменения, которые оформляются отдельными протоколами.</w:t>
      </w:r>
      <w:r>
        <w:br/>
      </w:r>
      <w:r>
        <w:rPr>
          <w:rFonts w:ascii="Times New Roman"/>
          <w:b w:val="false"/>
          <w:i w:val="false"/>
          <w:color w:val="000000"/>
          <w:sz w:val="28"/>
        </w:rPr>
        <w:t>
      Компетентные органы Сторон не реже одного раза в год рассматривают вопрос о целесообразности внесения изменений и дополнений в настоящий Протокол.</w:t>
      </w:r>
    </w:p>
    <w:p>
      <w:pPr>
        <w:spacing w:after="0"/>
        <w:ind w:left="0"/>
        <w:jc w:val="left"/>
      </w:pPr>
      <w:r>
        <w:rPr>
          <w:rFonts w:ascii="Times New Roman"/>
          <w:b/>
          <w:i w:val="false"/>
          <w:color w:val="000000"/>
        </w:rPr>
        <w:t xml:space="preserve"> Статья 4</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настоящего Протокола,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w:t>
      </w:r>
    </w:p>
    <w:p>
      <w:pPr>
        <w:spacing w:after="0"/>
        <w:ind w:left="0"/>
        <w:jc w:val="left"/>
      </w:pPr>
      <w:r>
        <w:rPr>
          <w:rFonts w:ascii="Times New Roman"/>
          <w:b/>
          <w:i w:val="false"/>
          <w:color w:val="000000"/>
        </w:rPr>
        <w:t xml:space="preserve"> Статья 5</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вступления настоящего Протокола в силу.</w:t>
      </w:r>
    </w:p>
    <w:p>
      <w:pPr>
        <w:spacing w:after="0"/>
        <w:ind w:left="0"/>
        <w:jc w:val="left"/>
      </w:pPr>
      <w:r>
        <w:rPr>
          <w:rFonts w:ascii="Times New Roman"/>
          <w:b/>
          <w:i w:val="false"/>
          <w:color w:val="000000"/>
        </w:rPr>
        <w:t xml:space="preserve"> Статья 6</w:t>
      </w:r>
      <w:r>
        <w:br/>
      </w:r>
      <w:r>
        <w:rPr>
          <w:rFonts w:ascii="Times New Roman"/>
          <w:b/>
          <w:i w:val="false"/>
          <w:color w:val="000000"/>
        </w:rPr>
        <w:t>
Дата применения</w:t>
      </w:r>
    </w:p>
    <w:p>
      <w:pPr>
        <w:spacing w:after="0"/>
        <w:ind w:left="0"/>
        <w:jc w:val="both"/>
      </w:pPr>
      <w:r>
        <w:rPr>
          <w:rFonts w:ascii="Times New Roman"/>
          <w:b w:val="false"/>
          <w:i w:val="false"/>
          <w:color w:val="000000"/>
          <w:sz w:val="28"/>
        </w:rPr>
        <w:t>      Настоящий Протокол подлежит применению с даты вступления в силу Соглашения о принципах взимания косвенных налогов при экспорте и импорте товаров, выполнении работ, оказании услуг в таможенном союзе от 25 января 2008 года.</w:t>
      </w:r>
    </w:p>
    <w:p>
      <w:pPr>
        <w:spacing w:after="0"/>
        <w:ind w:left="0"/>
        <w:jc w:val="left"/>
      </w:pPr>
      <w:r>
        <w:rPr>
          <w:rFonts w:ascii="Times New Roman"/>
          <w:b/>
          <w:i w:val="false"/>
          <w:color w:val="000000"/>
        </w:rPr>
        <w:t xml:space="preserve"> Статья 7</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