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6596" w14:textId="3876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ноября 2009 года № 1899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2010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2009 года № 1899 "Об утверждении Соглашения об обмене информацией в сфере борьбы с преступностью"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"Министерство внутренних дел," дополнить словами "Служба охраны Президента,".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соответствии с пунктом 3 статьи 1 Соглашения об обмене информацией в сфере борьбы с преступностью уведомить депозитарий об изменении перечня компетентных органов от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