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ced" w14:textId="e87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2010 года № 411.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1999 года № 1946 «Об образовании Высшей научно-технической комиссии при Правительстве Республики Казахстан» (САПП Республики Казахстан, 1999 г., № 57, ст. 551)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«при Правительстве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Отчет ВНТК Президенту Республики Казахстан по итогам научно-технологического развития страны должен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Основная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приоритетные направления научно-технического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результаты фундаментальных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результаты научно-исследовательских и опытно-конструкторских работ в рамках прикладных научно-технических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ВНТК вносится в Администрацию Президента Республики Казахстан каждые три года до 15 марта, следующего за отчетным периодом.»;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«Решения ВНТК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Айтжанову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торговли Республики Казахстан,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Жамишева                   - Министра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Есекеева 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Куанышбека Бахытбековича     общества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«Жумагалиев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«Казахтелеком»,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«Адекенов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 «Научно-производственный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«Фитохимия»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«Национальный научно-технологический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«Парасат» (по согласованию)»,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Казахстан, заместитель председателя»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«Жумагалиев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«Адекенов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 общества «Международный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научно-производственный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«Фитохимия»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«Национальный научно-технологический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«Парасат» (по согласованию)»,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«Жакупов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Бексултанович          Республики Казахстан»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«, секретарь»;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Могильного В.В., Онгарбаева Е.А., Куанганова Ф.Ш., Бишимбаева К.В., Кармазину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