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4723" w14:textId="2b44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30 декабря 2009 года № 2258</w:t>
      </w:r>
    </w:p>
    <w:p>
      <w:pPr>
        <w:spacing w:after="0"/>
        <w:ind w:left="0"/>
        <w:jc w:val="both"/>
      </w:pPr>
      <w:r>
        <w:rPr>
          <w:rFonts w:ascii="Times New Roman"/>
          <w:b w:val="false"/>
          <w:i w:val="false"/>
          <w:color w:val="000000"/>
          <w:sz w:val="28"/>
        </w:rPr>
        <w:t>Постановление Правительства Республики Казахстан от 26 апреля 2010 года № 352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2009 года № 2258 "Об утверждении лимитов вылова рыбы и других водных животных в рыбохозяйственных водоемах на 2010 год"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лимитах</w:t>
      </w:r>
      <w:r>
        <w:rPr>
          <w:rFonts w:ascii="Times New Roman"/>
          <w:b w:val="false"/>
          <w:i w:val="false"/>
          <w:color w:val="000000"/>
          <w:sz w:val="28"/>
        </w:rPr>
        <w:t xml:space="preserve"> вылова рыбы и других водных животных в рыбохозяйственных водоемах на 2010 год,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"Урало-Каспийский бассейн" дополнить строками, порядковые номера 28-1, 28-2, 28-3, 28-4, 28-5,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853"/>
        <w:gridCol w:w="1433"/>
        <w:gridCol w:w="1213"/>
        <w:gridCol w:w="1293"/>
        <w:gridCol w:w="1513"/>
        <w:gridCol w:w="15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Осетровые, в том</w:t>
            </w:r>
            <w:r>
              <w:br/>
            </w:r>
            <w:r>
              <w:rPr>
                <w:rFonts w:ascii="Times New Roman"/>
                <w:b w:val="false"/>
                <w:i w:val="false"/>
                <w:color w:val="000000"/>
                <w:sz w:val="20"/>
              </w:rPr>
              <w:t>
числе: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Белуга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Севрюга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осетр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в строке, порядковый номер 29, цифры "10218,6", "38975,21", "54690,383" заменить соответственно цифрами "10306,6", "38986,71", "54789,883";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"Актюбинская область":</w:t>
      </w:r>
      <w:r>
        <w:br/>
      </w:r>
      <w:r>
        <w:rPr>
          <w:rFonts w:ascii="Times New Roman"/>
          <w:b w:val="false"/>
          <w:i w:val="false"/>
          <w:color w:val="000000"/>
          <w:sz w:val="28"/>
        </w:rPr>
        <w:t>
</w:t>
      </w:r>
      <w:r>
        <w:rPr>
          <w:rFonts w:ascii="Times New Roman"/>
          <w:b w:val="false"/>
          <w:i w:val="false"/>
          <w:color w:val="000000"/>
          <w:sz w:val="28"/>
        </w:rPr>
        <w:t>
      в графе 1 "Водоемы":</w:t>
      </w:r>
      <w:r>
        <w:br/>
      </w:r>
      <w:r>
        <w:rPr>
          <w:rFonts w:ascii="Times New Roman"/>
          <w:b w:val="false"/>
          <w:i w:val="false"/>
          <w:color w:val="000000"/>
          <w:sz w:val="28"/>
        </w:rPr>
        <w:t>
</w:t>
      </w:r>
      <w:r>
        <w:rPr>
          <w:rFonts w:ascii="Times New Roman"/>
          <w:b w:val="false"/>
          <w:i w:val="false"/>
          <w:color w:val="000000"/>
          <w:sz w:val="28"/>
        </w:rPr>
        <w:t>
      в строке, порядковый номер 25, слова "Пруд Караблеский" заменить словами "Пруд Кораблевский";</w:t>
      </w:r>
      <w:r>
        <w:br/>
      </w:r>
      <w:r>
        <w:rPr>
          <w:rFonts w:ascii="Times New Roman"/>
          <w:b w:val="false"/>
          <w:i w:val="false"/>
          <w:color w:val="000000"/>
          <w:sz w:val="28"/>
        </w:rPr>
        <w:t>
</w:t>
      </w:r>
      <w:r>
        <w:rPr>
          <w:rFonts w:ascii="Times New Roman"/>
          <w:b w:val="false"/>
          <w:i w:val="false"/>
          <w:color w:val="000000"/>
          <w:sz w:val="28"/>
        </w:rPr>
        <w:t>
      в строке, порядковый номер 27, вносятся изменения только на государственном языке, слова "Соркөл өзені" заменить словами "Соркөл көлі";</w:t>
      </w:r>
      <w:r>
        <w:br/>
      </w:r>
      <w:r>
        <w:rPr>
          <w:rFonts w:ascii="Times New Roman"/>
          <w:b w:val="false"/>
          <w:i w:val="false"/>
          <w:color w:val="000000"/>
          <w:sz w:val="28"/>
        </w:rPr>
        <w:t>
</w:t>
      </w:r>
      <w:r>
        <w:rPr>
          <w:rFonts w:ascii="Times New Roman"/>
          <w:b w:val="false"/>
          <w:i w:val="false"/>
          <w:color w:val="000000"/>
          <w:sz w:val="28"/>
        </w:rPr>
        <w:t>
      в строке, порядковый номер 32, в графах порядковые номера 7 и 12 цифры "25,42", "3,8" заменить соответственно цифрами "25,32", "3,9";</w:t>
      </w:r>
      <w:r>
        <w:br/>
      </w:r>
      <w:r>
        <w:rPr>
          <w:rFonts w:ascii="Times New Roman"/>
          <w:b w:val="false"/>
          <w:i w:val="false"/>
          <w:color w:val="000000"/>
          <w:sz w:val="28"/>
        </w:rPr>
        <w:t>
</w:t>
      </w:r>
      <w:r>
        <w:rPr>
          <w:rFonts w:ascii="Times New Roman"/>
          <w:b w:val="false"/>
          <w:i w:val="false"/>
          <w:color w:val="000000"/>
          <w:sz w:val="28"/>
        </w:rPr>
        <w:t>
      после раздела "Актюбинская область" дополнить разделом "Восточно-Казахстанская область" следующего содержания:</w:t>
      </w:r>
    </w:p>
    <w:bookmarkEnd w:id="1"/>
    <w:p>
      <w:pPr>
        <w:spacing w:after="0"/>
        <w:ind w:left="0"/>
        <w:jc w:val="both"/>
      </w:pPr>
      <w:r>
        <w:rPr>
          <w:rFonts w:ascii="Times New Roman"/>
          <w:b w:val="false"/>
          <w:i w:val="false"/>
          <w:color w:val="000000"/>
          <w:sz w:val="28"/>
        </w:rPr>
        <w:t>"</w:t>
      </w:r>
      <w:r>
        <w:rPr>
          <w:rFonts w:ascii="Times New Roman"/>
          <w:b/>
          <w:i w:val="false"/>
          <w:color w:val="000000"/>
          <w:sz w:val="28"/>
        </w:rPr>
        <w:t>                 Восточно-Казахстанская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153"/>
        <w:gridCol w:w="2673"/>
        <w:gridCol w:w="343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рыб</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Маркаколь</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Ленок</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bl>
    <w:p>
      <w:pPr>
        <w:spacing w:after="0"/>
        <w:ind w:left="0"/>
        <w:jc w:val="both"/>
      </w:pP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"Западно-Казахстанская область" дополнить строками, порядковые номера 19-1, 19-2, 19-3, 19-4, 19-5, 19-6, 19-7, 19-8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553"/>
        <w:gridCol w:w="1253"/>
        <w:gridCol w:w="753"/>
        <w:gridCol w:w="1133"/>
        <w:gridCol w:w="1113"/>
        <w:gridCol w:w="613"/>
        <w:gridCol w:w="1113"/>
        <w:gridCol w:w="1153"/>
        <w:gridCol w:w="673"/>
        <w:gridCol w:w="12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Айдын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Бирказан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Рыбный</w:t>
            </w:r>
            <w:r>
              <w:br/>
            </w:r>
            <w:r>
              <w:rPr>
                <w:rFonts w:ascii="Times New Roman"/>
                <w:b w:val="false"/>
                <w:i w:val="false"/>
                <w:color w:val="000000"/>
                <w:sz w:val="20"/>
              </w:rPr>
              <w:t>
сокрыл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Шалкар</w:t>
            </w:r>
            <w:r>
              <w:br/>
            </w:r>
            <w:r>
              <w:rPr>
                <w:rFonts w:ascii="Times New Roman"/>
                <w:b w:val="false"/>
                <w:i w:val="false"/>
                <w:color w:val="000000"/>
                <w:sz w:val="20"/>
              </w:rPr>
              <w:t>
(Северная часть)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Едильсор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 на</w:t>
            </w:r>
            <w:r>
              <w:br/>
            </w:r>
            <w:r>
              <w:rPr>
                <w:rFonts w:ascii="Times New Roman"/>
                <w:b w:val="false"/>
                <w:i w:val="false"/>
                <w:color w:val="000000"/>
                <w:sz w:val="20"/>
              </w:rPr>
              <w:t>
реке Вильная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 на</w:t>
            </w:r>
            <w:r>
              <w:br/>
            </w:r>
            <w:r>
              <w:rPr>
                <w:rFonts w:ascii="Times New Roman"/>
                <w:b w:val="false"/>
                <w:i w:val="false"/>
                <w:color w:val="000000"/>
                <w:sz w:val="20"/>
              </w:rPr>
              <w:t>
реке Солянка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w:t>
            </w:r>
            <w:r>
              <w:br/>
            </w:r>
            <w:r>
              <w:rPr>
                <w:rFonts w:ascii="Times New Roman"/>
                <w:b w:val="false"/>
                <w:i w:val="false"/>
                <w:color w:val="000000"/>
                <w:sz w:val="20"/>
              </w:rPr>
              <w:t>
на реке Барбастау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73"/>
        <w:gridCol w:w="1553"/>
        <w:gridCol w:w="1493"/>
        <w:gridCol w:w="1533"/>
        <w:gridCol w:w="1353"/>
        <w:gridCol w:w="1073"/>
        <w:gridCol w:w="1293"/>
        <w:gridCol w:w="1193"/>
        <w:gridCol w:w="11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4" w:id="3"/>
    <w:p>
      <w:pPr>
        <w:spacing w:after="0"/>
        <w:ind w:left="0"/>
        <w:jc w:val="both"/>
      </w:pPr>
      <w:r>
        <w:rPr>
          <w:rFonts w:ascii="Times New Roman"/>
          <w:b w:val="false"/>
          <w:i w:val="false"/>
          <w:color w:val="000000"/>
          <w:sz w:val="28"/>
        </w:rPr>
        <w:t>
      в строке, порядковый номер 21, цифры "1048,182", "221,187", "73,171", "0,4", "49,207", "183,386", "95,015", "61,56", "64,48", "22,899", "33,745", "53,724" заменить соответственно цифрами "1185,182", "228,687", "81,849", "1,023", "61,993", "237,149", "100,115", "64,733", "76,665", "31,092", "43,611", "68,857".</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официального опубликования.</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