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5b9e37" w14:textId="f5b9e3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мониторинга состояния продовольственной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12 апреля 2010 года № 296.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реализации подпункта 3)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регулировании развития агропромышленного комплекса и сельских территорий"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Правительства РК от 22.05.2023 </w:t>
      </w:r>
      <w:r>
        <w:rPr>
          <w:rFonts w:ascii="Times New Roman"/>
          <w:b w:val="false"/>
          <w:i w:val="false"/>
          <w:color w:val="000000"/>
          <w:sz w:val="28"/>
        </w:rPr>
        <w:t>№ 391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мониторинга состояния продовольственной безопасности.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со дня подписания.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Масимов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апреля 2010 года № 296</w:t>
            </w:r>
          </w:p>
        </w:tc>
      </w:tr>
    </w:tbl>
    <w:bookmarkStart w:name="z4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мониторинга состояния продовольственной безопасности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постановления Правительства РК от 13.01.2026 </w:t>
      </w:r>
      <w:r>
        <w:rPr>
          <w:rFonts w:ascii="Times New Roman"/>
          <w:b w:val="false"/>
          <w:i w:val="false"/>
          <w:color w:val="ff0000"/>
          <w:sz w:val="28"/>
        </w:rPr>
        <w:t>№ 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мониторинга состояния продовольственной безопасности (далее – Правила) разработаны в соответствии с подпунктом 3)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регулировании развития агропромышленного комплекса и сельских территорий" (далее – Закон) и определяют порядок проведения мониторинга состояния продовольственной безопасности.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Мониторинг состояния продовольственной безопасности проводится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19-2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в отношении: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объема производства продовольственных товаров, их товародвижения и наличия запасов;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цен на социально значимые продовольственные товары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117 Предпринимательского кодекса Республики Казахстан.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Мониторинг состояния продовольственной безопасности проводится с учетом направлений, указанных в пункте 2 настоящих Правил, по перечню показателей мониторинга состояния продовольственной безопасности (далее – перечень показателей)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Расчет показателя 1 в части обеспеченности внутренним производством в разрезе социально значимых продовольственных товаров осуществляется уполномоченным органом в области развития агропромышленного комплекса (далее – уполномоченный орган), а в части товарного баланса в разрезе социально значимых продовольственных товаров – уполномоченным органом в области регулирования торговой деятельности, показателей 2, 3 – по методологиям ведомства уполномоченного органа в области государственной статистики, 4 – осуществляется путем суммирования запасов основных продовольственных товаров в сельскохозяйственных предприятиях, крестьянских или фермерских хозяйствах, хлебоприемных пунктах и элеваторах, торговых точках, региональных стабилизационных фондах продовольственных товаров.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соответствии с пунктом 4 настоящих Правил: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расчет показателя 1 в части обеспеченности внутренним производством в разрезе социально значимых продовольственных товаров ведет уполномоченный орган, а в части товарного баланса в разрезе социально значимых продовольственных товаров – уполномоченный орган в области регулирования торговой деятельности;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расчет показателей 2, 3 ведет ведомство уполномоченного органа в области государственной статистики;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расчет показателя 4 ведут местные исполнительные органы.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Уполномоченный орган ежегодно по итогам года до конца третьего квартала размещает на своем интернет-ресурсе данные: по показателям 2, 3 – на основании имеющейся официальной статистической информации ведомства уполномоченного органа в области государственной статистики, по показателю 1 – в части обеспеченности внутренним производством в разрезе социально значимых продовольственных товаров на основании данных уполномоченного органа, а в части товарного баланса в разрезе социально значимых продовольственных товаров – на основании данных уполномоченного органа в области регулирования торговой деятельности.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 в области государственной статистики ежегодно, по итогам предыдущего года, не позднее чем за 15 календарных дней до конца третьего квартала, представляет в уполномоченный орган информацию или информирует ссылкой о публикации в открытых источниках по показателям 2 и 3. </w:t>
      </w:r>
    </w:p>
    <w:bookmarkEnd w:id="15"/>
    <w:bookmarkStart w:name="z3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Местные исполнительные органы районного уровня осуществляют сбор данных показателя 4 у сельскохозяйственных предприятий, крестьянских или фермерских хозяйств, хлебоприемных пунктов и элеваторов, торговых точек и ежегодно, по итогам года за 15 календарных дней до конца третьего квартала, представляют их в местные исполнительные органы столицы, областей и городов республиканского значения.</w:t>
      </w:r>
    </w:p>
    <w:bookmarkEnd w:id="16"/>
    <w:bookmarkStart w:name="z3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Местные исполнительные органы столицы, областей и городов республиканского значения представляют информацию об объеме запасов основных продовольственных товаров в столице, области, городе республиканского значения за 10 календарных дней до конца третьего квартала в уполномоченный орган.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6 с изменениями, внесенными постановлением Правительства РК от 25.09.2026 </w:t>
      </w:r>
      <w:r>
        <w:rPr>
          <w:rFonts w:ascii="Times New Roman"/>
          <w:b w:val="false"/>
          <w:i w:val="false"/>
          <w:color w:val="000000"/>
          <w:sz w:val="28"/>
        </w:rPr>
        <w:t>№ 843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Мониторинг состояния продовольственной безопасности проводится уполномоченным органом на основе данных местных исполнительных органов, уполномоченного органа в области регулирования торговой деятельности и уполномоченного органа, осуществляющего руководство государственной статистикой, в том числе в режиме реального времени.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Уполномоченный орган ежегодно до конца третьего квартала после опубликования ведомством уполномоченного органа в области государственной статистики на своих интернет-ресурсах данных по перечню показателей, а также представления данных о наличии запасов продовольственных товаров местными исполнительными органами проводит мониторинг состояния продовольственной безопасности.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Результаты мониторинга состояния продовольственной безопасности уполномоченный орган ежегодно, до конца третьего квартала, размещает на своем интернет-ресурсе.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постановления Правительства РК от 25.09.2026 </w:t>
      </w:r>
      <w:r>
        <w:rPr>
          <w:rFonts w:ascii="Times New Roman"/>
          <w:b w:val="false"/>
          <w:i w:val="false"/>
          <w:color w:val="000000"/>
          <w:sz w:val="28"/>
        </w:rPr>
        <w:t>№ 843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состояния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продовольственной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</w:p>
        </w:tc>
      </w:tr>
    </w:tbl>
    <w:bookmarkStart w:name="z31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показателей мониторинга состояния продовольственной безопасности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внутренним производством в разрезе социально значимых продовольственных товаров по итогам сформированного товарного баланса,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цен предприятий-производителей на продукты питания,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цен на социально значимые продовольственные товары,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запасов основных продовольственных товаров, тонн</w:t>
            </w:r>
          </w:p>
        </w:tc>
      </w:tr>
    </w:tbl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