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9967" w14:textId="28c9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июля 2007 года №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2010 года № 293.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устойчивого и эффективного функционирования системы гарантирования образовательных кредитов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1 дополнить подпунктом 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акционерное общество "Финансовый центр", сто процентов акций которого находится в республиканской собственности, осуществляющее выдачу гарантий по образовательным кредитам, предусматривающим исполнение в денежной форме, освобождается от выплаты дивидендов на государственный пакет акций по итогам 2010 года до полного формирования резервного капитала в размере 5 процентов от уставного капитала акционерного общества "Финансовый центр".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