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cba7" w14:textId="906c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Европейской культурной конвенции"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2010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Европейской культурной конвенции".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Европейской культурной конвенции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Европейскую культурную конвенцию, совершенную в Париже 19 декабря 1954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Европейская культурная конвенция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Париж, 19 декабря 1954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(Официальный перевод Российской Федерации для подготовки к ратификации)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Правительства-члены Совета Европы, подписавшие настоящую Конвенцию,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целью Совета Европы является достижение большего единства между его членами в целях, среди прочего, защиты и осуществления идеалов и принципов, являющихся их общим достоянием;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углубление взаимопонимания между народами Европы способствовало бы достижению этой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для достижения этих целей желательно, не только заключить двусторонние культурные конвенции между членами Совета, но и следовать политике общих действий, направленных на защиту и поощрение развития европейской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решение заключить общую Европейскую культурную конвенцию, направленную на содействие тому, чтобы граждане всех государств-членов и таких других европейских государств, которые могут присоединиться к ней, изучали языки, историю и культуру других стран и культуру, общую для всех них,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 принимает надлежащие меры для защиты и поощрения развития своего национального вклада в общее культурное достояние Европы.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Сторона, насколько это возможно: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поощряет изучение своими гражданами языков, истории и культуры других Договаривающихся Сторон и предоставляет этим Сторонам соответствующие возможности для того, чтобы способствовать такому изучению на ее территории,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стремится поощрять изучение своего языка или языков, истории и культуры на территории других Договаривающихся Сторон и предоставляет гражданам этих Сторон возможности для того, чтобы проводить такое изучение на ее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проводят взаимные консультации в рамках Совета Европы с целью согласования их действий по поощрению культурных мероприятий, представляющих интерес для Европы.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Сторона, настолько это возможно, содействует передвижению и обмену лицами, а также предметами, имеющими культурную ценность, в целях осуществления положений статей 2 и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 рассматривает передаваемые под ее контроль предметы, имеющие культурную ценность для Европы, в качестве неотъемлемой части общего культурного достояния Европы, принимает надлежащие меры для их защиты и обеспечивает разумный доступ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Предложения по применению положений настоящей Конвенции и по вопросам, касающимся их толкования, рассматриваются на совещаниях Комитета экспертов по вопросам культуры Совета Европы.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Любое государство, не являющееся членам Совета Европы, которое присоединилось к настоящей Конвенции в соответствии с положениями пункта 4 статьи 9, может назначить представителя или представителей для участия в совещаниях, предусмотренных в предыдущем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Выводы, сделанные на совещаниях, предусмотренных в пункте 1 настоящей статьи, представляются в форме рекомендаций Комитету министров Совета Европы, если только они не представляют собой решения, подпадающие под компетенцию Комитета экспертов по вопросам культуры, как относящиеся к вопросам административного характера, не влекущим за собой дополнительных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Генеральный секретарь Совета Европы направляет членам Совета и правительству любого государства, присоединившегося к настоящей Конвенции, любые относящиеся к ней решения, которые могут быть приняты Комитетом министров или Комитетом экспертов по вопросам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Каждая Договаривающаяся Сторона своевременно уведомляет Генерального секретаря Совета Европы о любых действиях, которые могут быть ею предприняты в целях осуществления положений настоящей Конвенции в соответствии с решениями Комитета министров или Комитета экспертов по вопросам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какие-либо предложения относительно применения настоящей Конвенции представляют интерес только для определенного числа оговаривающихся Сторон, такие предложения могут быть более обстоятельно рассмотрены в соответствии с положениями статьи 7 при условии, что их осуществление не повлечет за собой расходов для Совета Европы.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для содействия достижению целей настоящей Конвенции две или более Договаривающихся Стороны желают организовать в штаб-квартире Совета Европы другие совещания, помимо тех, которые указаны в пункте 1 статьи 6, Генеральный секретарь Совета оказывает им такую административную помощь, которая может понадобиться.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настоящей Конвенции не может рассматриваться как затрагивающее: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положений любой действующей двусторонней культурной конвенции, которая может быть подписана, какой-либо из Договаривающихся сторон, или как уменьшающее целесообразность заключения любой другой такой конвенции какой-либо из Договаривающихся Сторон,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обязательство любого лица соблюдать законы и положения, действующие на территории любой Договаривающейся Стороны, относительно въезда, пребывания и отъезда иностранцев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открыта для подписания членами Совета Европы. Она подлежит ратификации, и ратификационные грамоты сдаются на хранение Генеральному секретарю Совета Европы.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Как только ратификационные грамоты будут сданы на хранение тремя правительствами, подписавшими Конвенцию, настоящая Конвенция вступает в силу для этих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каждого правительства, подписавшего Конвенцию и впоследствии ратифицировавшего ее, Конвенция вступает в силу в день сдачи на хранение его ратификационной грамоты.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министров Совета Европы может единогласно принять решение пригласить на таких условиях, которые он считает необходимыми, любое европейское государство, не являющееся членом Совета, присоединиться к настоящей Конвенции. Любое приглашенное таким образом государство может присоединиться к Конвенции путем сдачи на хранение своего документа о присоединении Генеральному секретарю Совета Европы. Такое присоединение вступает в силу в день получения указанного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Генеральный секретарь Совета Европы уведомляет всех членов Совета и любые присоединившиеся государства о сдаче на хранение всех ратификационных грамот и документов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Договаривающаяся Сторона может указать территории, на которых действуют положения настоящей Конвенции, путем направления Генеральному секретарю Совета Европы заявления, которое последний рассылает всем другим Договаривающимся Сторонам.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Любая Договаривающаяся Сторона может денонсировать настоящую Конвенцию в любое время после того, как она действовала в течение пяти лет, путем уведомления в письменной форме на имя Генерального секретаря Совета Европы, который информирует об этом другие Договаривающиеся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Такая денонсация вступает в силу для соответствующей Договаривающейся Стороны через шесть месяцев после даты получения уведомления Генеральным секретарем Совета Европы.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удостоверение чего нижеподписавшиеся, должным образом на то уполномоченные своими соответствующими Правительствами, подписали настоящую Конвенцию.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Париже девятнадцатого декабря тысяча девятьсот пятьдесят четвертого года на английском и французском языках, причем оба текста имеют одинаковую силу, в единственном экземпляре, который будет находиться на хранении в архивах Совета Европы. Генеральный секретарь препровождает заверенные копии Конвенции каждому из подписавших ее или присоединившихся к ней правительств.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