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366b" w14:textId="1913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11 от 23 декабря 2005 года "О применении норм уголовно-процессуального закона о протоколе судебного заседания"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11 от 23 декабря 2005 года "О применении норм уголовно-процессуального закона о протоколе судебного заседания"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"апелляционными" дополнить словом ", кассационными 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 рассмотрении жалоб на действия (бездействие) и решения прокурора, органов следствия и дознания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"санкции прокурора" заменить словами "санкции суда" и после слов ", а также" дополнить словами "санкции прокурора";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 рассмотрении дела в апелляционной инстанции в случаях, предусмотренных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санкционировании судьей меры пресечения в виде ареста и домашнего ареста обвиняемого, подозреваемого.";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протоколе предварительного слушания дела необходимо отражать разъяснение права подсудимому, обвиняющемуся в совершении особо тяжкого преступления, ходатайствовать о рассмотрении его дела с участием присяжных заседателей, указывать его позицию по данному вопросу, мнение сторон по заявленному ходатайству. Принятое судом решение излагается в постановлении.";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"видео-, звукозаписи" заменить словами "видео-, аудиозаписи".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