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8053" w14:textId="b398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Македония об освобождении владельцев дипломатических и служебных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2010 года № 1515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Македония об освобождении владельцев дипломатических и служебных паспортов от визовых требований, подписанное в городе Алматы 16 июля 2010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Республики Македония</w:t>
      </w:r>
      <w:r>
        <w:br/>
      </w:r>
      <w:r>
        <w:rPr>
          <w:rFonts w:ascii="Times New Roman"/>
          <w:b/>
          <w:i w:val="false"/>
          <w:color w:val="000000"/>
        </w:rPr>
        <w:t>
об освобождении владельцев дипломатических и служебных</w:t>
      </w:r>
      <w:r>
        <w:br/>
      </w:r>
      <w:r>
        <w:rPr>
          <w:rFonts w:ascii="Times New Roman"/>
          <w:b/>
          <w:i w:val="false"/>
          <w:color w:val="000000"/>
        </w:rPr>
        <w:t>
паспортов от визовых требований</w:t>
      </w:r>
    </w:p>
    <w:bookmarkEnd w:id="1"/>
    <w:p>
      <w:pPr>
        <w:spacing w:after="0"/>
        <w:ind w:left="0"/>
        <w:jc w:val="both"/>
      </w:pPr>
      <w:r>
        <w:rPr>
          <w:rFonts w:ascii="Times New Roman"/>
          <w:b w:val="false"/>
          <w:i/>
          <w:color w:val="000000"/>
          <w:sz w:val="28"/>
        </w:rPr>
        <w:t>(Официальный сайт МИД РК - Вступило в силу 10августа 2011 года)</w:t>
      </w:r>
    </w:p>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Македония (далее именуемые "Стороны"),</w:t>
      </w:r>
      <w:r>
        <w:br/>
      </w:r>
      <w:r>
        <w:rPr>
          <w:rFonts w:ascii="Times New Roman"/>
          <w:b w:val="false"/>
          <w:i w:val="false"/>
          <w:color w:val="000000"/>
          <w:sz w:val="28"/>
        </w:rPr>
        <w:t>
</w:t>
      </w:r>
      <w:r>
        <w:rPr>
          <w:rFonts w:ascii="Times New Roman"/>
          <w:b w:val="false"/>
          <w:i w:val="false"/>
          <w:color w:val="000000"/>
          <w:sz w:val="28"/>
        </w:rPr>
        <w:t>
      принимая во внимание стремление обоих государств укреплять их дружеские отношения, и</w:t>
      </w:r>
      <w:r>
        <w:br/>
      </w:r>
      <w:r>
        <w:rPr>
          <w:rFonts w:ascii="Times New Roman"/>
          <w:b w:val="false"/>
          <w:i w:val="false"/>
          <w:color w:val="000000"/>
          <w:sz w:val="28"/>
        </w:rPr>
        <w:t>
</w:t>
      </w:r>
      <w:r>
        <w:rPr>
          <w:rFonts w:ascii="Times New Roman"/>
          <w:b w:val="false"/>
          <w:i w:val="false"/>
          <w:color w:val="000000"/>
          <w:sz w:val="28"/>
        </w:rPr>
        <w:t>
      желая способствовать взаимным поездкам граждан государств (Сторон - владельцев дипломатических и служебных паспортов</w:t>
      </w:r>
      <w:r>
        <w:br/>
      </w:r>
      <w:r>
        <w:rPr>
          <w:rFonts w:ascii="Times New Roman"/>
          <w:b w:val="false"/>
          <w:i w:val="false"/>
          <w:color w:val="000000"/>
          <w:sz w:val="28"/>
        </w:rPr>
        <w:t>
      согласились о нижеследующем:</w:t>
      </w:r>
    </w:p>
    <w:bookmarkEnd w:id="2"/>
    <w:bookmarkStart w:name="z8" w:id="3"/>
    <w:p>
      <w:pPr>
        <w:spacing w:after="0"/>
        <w:ind w:left="0"/>
        <w:jc w:val="left"/>
      </w:pPr>
      <w:r>
        <w:rPr>
          <w:rFonts w:ascii="Times New Roman"/>
          <w:b/>
          <w:i w:val="false"/>
          <w:color w:val="000000"/>
        </w:rPr>
        <w:t xml:space="preserve"> 
Статья 1</w:t>
      </w:r>
    </w:p>
    <w:bookmarkEnd w:id="3"/>
    <w:bookmarkStart w:name="z9" w:id="4"/>
    <w:p>
      <w:pPr>
        <w:spacing w:after="0"/>
        <w:ind w:left="0"/>
        <w:jc w:val="both"/>
      </w:pPr>
      <w:r>
        <w:rPr>
          <w:rFonts w:ascii="Times New Roman"/>
          <w:b w:val="false"/>
          <w:i w:val="false"/>
          <w:color w:val="000000"/>
          <w:sz w:val="28"/>
        </w:rPr>
        <w:t>
      Граждане государства каждой из Сторон, владельцы действительных дипломатических или служебных паспортов, выданных Сторонами, освобождаются от визовых требований для въезда, пребывания или следования транзитом на территории государства другой Стороны на период, не превышающий 30 (тридцати) дней, в течение одного календарного года.</w:t>
      </w:r>
    </w:p>
    <w:bookmarkEnd w:id="4"/>
    <w:bookmarkStart w:name="z10" w:id="5"/>
    <w:p>
      <w:pPr>
        <w:spacing w:after="0"/>
        <w:ind w:left="0"/>
        <w:jc w:val="left"/>
      </w:pPr>
      <w:r>
        <w:rPr>
          <w:rFonts w:ascii="Times New Roman"/>
          <w:b/>
          <w:i w:val="false"/>
          <w:color w:val="000000"/>
        </w:rPr>
        <w:t xml:space="preserve"> 
Статья 2</w:t>
      </w:r>
    </w:p>
    <w:bookmarkEnd w:id="5"/>
    <w:bookmarkStart w:name="z11" w:id="6"/>
    <w:p>
      <w:pPr>
        <w:spacing w:after="0"/>
        <w:ind w:left="0"/>
        <w:jc w:val="both"/>
      </w:pPr>
      <w:r>
        <w:rPr>
          <w:rFonts w:ascii="Times New Roman"/>
          <w:b w:val="false"/>
          <w:i w:val="false"/>
          <w:color w:val="000000"/>
          <w:sz w:val="28"/>
        </w:rPr>
        <w:t>
      Граждане государства каждой из Сторон, владельцы действительных дипломатических или служебных паспортов, являющиеся сотрудниками дипломатических представительств, консульских учреждений или международных организаций, расположенных на территории государства другой Стороны, так же как и их члены семей, владеющие дипломатическими или служебными паспортами и совместно с ними проживающие, вправе въезжать, пребывать и выезжать с территории государства другой Стороны без виз на период их назначения.</w:t>
      </w:r>
    </w:p>
    <w:bookmarkEnd w:id="6"/>
    <w:bookmarkStart w:name="z12" w:id="7"/>
    <w:p>
      <w:pPr>
        <w:spacing w:after="0"/>
        <w:ind w:left="0"/>
        <w:jc w:val="left"/>
      </w:pPr>
      <w:r>
        <w:rPr>
          <w:rFonts w:ascii="Times New Roman"/>
          <w:b/>
          <w:i w:val="false"/>
          <w:color w:val="000000"/>
        </w:rPr>
        <w:t xml:space="preserve"> 
Статья 3</w:t>
      </w:r>
    </w:p>
    <w:bookmarkEnd w:id="7"/>
    <w:bookmarkStart w:name="z13" w:id="8"/>
    <w:p>
      <w:pPr>
        <w:spacing w:after="0"/>
        <w:ind w:left="0"/>
        <w:jc w:val="both"/>
      </w:pPr>
      <w:r>
        <w:rPr>
          <w:rFonts w:ascii="Times New Roman"/>
          <w:b w:val="false"/>
          <w:i w:val="false"/>
          <w:color w:val="000000"/>
          <w:sz w:val="28"/>
        </w:rPr>
        <w:t>
      Настоящее Соглашение не затрагивает обязанностей граждан государства одной Стороны, не обладающих в государстве другой стороны привилегиями и иммунитетами, предусмотренными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от 18 апреля 1961 года или </w:t>
      </w:r>
      <w:r>
        <w:rPr>
          <w:rFonts w:ascii="Times New Roman"/>
          <w:b w:val="false"/>
          <w:i w:val="false"/>
          <w:color w:val="000000"/>
          <w:sz w:val="28"/>
        </w:rPr>
        <w:t>Венской конвенции</w:t>
      </w:r>
      <w:r>
        <w:rPr>
          <w:rFonts w:ascii="Times New Roman"/>
          <w:b w:val="false"/>
          <w:i w:val="false"/>
          <w:color w:val="000000"/>
          <w:sz w:val="28"/>
        </w:rPr>
        <w:t xml:space="preserve"> о консульских сношениях от 24 апреля 1963 года, во время своего пребывания на территории государства этой другой Стороны, соблюдать законодательство, действующее на территории государства другой Стороны.</w:t>
      </w:r>
    </w:p>
    <w:bookmarkEnd w:id="8"/>
    <w:bookmarkStart w:name="z14" w:id="9"/>
    <w:p>
      <w:pPr>
        <w:spacing w:after="0"/>
        <w:ind w:left="0"/>
        <w:jc w:val="left"/>
      </w:pPr>
      <w:r>
        <w:rPr>
          <w:rFonts w:ascii="Times New Roman"/>
          <w:b/>
          <w:i w:val="false"/>
          <w:color w:val="000000"/>
        </w:rPr>
        <w:t xml:space="preserve"> 
Статья 4</w:t>
      </w:r>
    </w:p>
    <w:bookmarkEnd w:id="9"/>
    <w:bookmarkStart w:name="z15" w:id="10"/>
    <w:p>
      <w:pPr>
        <w:spacing w:after="0"/>
        <w:ind w:left="0"/>
        <w:jc w:val="both"/>
      </w:pPr>
      <w:r>
        <w:rPr>
          <w:rFonts w:ascii="Times New Roman"/>
          <w:b w:val="false"/>
          <w:i w:val="false"/>
          <w:color w:val="000000"/>
          <w:sz w:val="28"/>
        </w:rPr>
        <w:t>
      1. Каждая из Сторон сохраняет за собой право отказать во въезде либо сократить срок пребывания на территории своего государства гражданина государства другой Стороны, чье присутствие признано нежелательным.</w:t>
      </w:r>
      <w:r>
        <w:br/>
      </w:r>
      <w:r>
        <w:rPr>
          <w:rFonts w:ascii="Times New Roman"/>
          <w:b w:val="false"/>
          <w:i w:val="false"/>
          <w:color w:val="000000"/>
          <w:sz w:val="28"/>
        </w:rPr>
        <w:t>
</w:t>
      </w:r>
      <w:r>
        <w:rPr>
          <w:rFonts w:ascii="Times New Roman"/>
          <w:b w:val="false"/>
          <w:i w:val="false"/>
          <w:color w:val="000000"/>
          <w:sz w:val="28"/>
        </w:rPr>
        <w:t>
      2. В случае утери гражданином государства одной из Сторон его/ее дипломатического или служебного паспорта на территории государства другой Стороны, он/она обязан уведомить об этом компетентные органы государства пребывания, чтобы они могли предпринять необходимые меры. При этом дипломатическое представительство или консульское учреждение государства этого гражданина выдает ему новый проездной документ, и информирует об этом компетентные органы государства пребывания.</w:t>
      </w:r>
    </w:p>
    <w:bookmarkEnd w:id="10"/>
    <w:bookmarkStart w:name="z17" w:id="11"/>
    <w:p>
      <w:pPr>
        <w:spacing w:after="0"/>
        <w:ind w:left="0"/>
        <w:jc w:val="left"/>
      </w:pPr>
      <w:r>
        <w:rPr>
          <w:rFonts w:ascii="Times New Roman"/>
          <w:b/>
          <w:i w:val="false"/>
          <w:color w:val="000000"/>
        </w:rPr>
        <w:t xml:space="preserve"> 
Статья 5</w:t>
      </w:r>
    </w:p>
    <w:bookmarkEnd w:id="11"/>
    <w:bookmarkStart w:name="z18" w:id="12"/>
    <w:p>
      <w:pPr>
        <w:spacing w:after="0"/>
        <w:ind w:left="0"/>
        <w:jc w:val="both"/>
      </w:pPr>
      <w:r>
        <w:rPr>
          <w:rFonts w:ascii="Times New Roman"/>
          <w:b w:val="false"/>
          <w:i w:val="false"/>
          <w:color w:val="000000"/>
          <w:sz w:val="28"/>
        </w:rPr>
        <w:t>
      1. В целях исполнения настоящего Соглашения, Стороны обмениваются по дипломатическим каналам образцами их действительных дипломатических и служебных паспортов, включая подробное описание таких документов, в течение 30 (тридцати) дней с даты подписания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Сторона также должна направить другой Стороне по дипломатическим каналам образцы новых и измененных паспортов, включая подробное описание таких документов, не позднее 30 (тридцати) дней до введения их в действие.</w:t>
      </w:r>
    </w:p>
    <w:bookmarkEnd w:id="12"/>
    <w:bookmarkStart w:name="z20" w:id="13"/>
    <w:p>
      <w:pPr>
        <w:spacing w:after="0"/>
        <w:ind w:left="0"/>
        <w:jc w:val="left"/>
      </w:pPr>
      <w:r>
        <w:rPr>
          <w:rFonts w:ascii="Times New Roman"/>
          <w:b/>
          <w:i w:val="false"/>
          <w:color w:val="000000"/>
        </w:rPr>
        <w:t xml:space="preserve"> 
Статья 6</w:t>
      </w:r>
    </w:p>
    <w:bookmarkEnd w:id="13"/>
    <w:bookmarkStart w:name="z21" w:id="14"/>
    <w:p>
      <w:pPr>
        <w:spacing w:after="0"/>
        <w:ind w:left="0"/>
        <w:jc w:val="both"/>
      </w:pPr>
      <w:r>
        <w:rPr>
          <w:rFonts w:ascii="Times New Roman"/>
          <w:b w:val="false"/>
          <w:i w:val="false"/>
          <w:color w:val="000000"/>
          <w:sz w:val="28"/>
        </w:rPr>
        <w:t>
      1. Каждая из Сторон сохраняет за собой право в целях обеспечения национальной безопасности, общественного порядка и общественного здоровья, приостановить, частично или полностью, действие настоящего Соглашения. Решение о приостановлении или отмене приостановления действия настоящего Соглашения должно быть доведено до другой Стороны по дипломатическим каналам, не позднее, чем за 72 (семьдесят два) часа до их вступления в силу.</w:t>
      </w:r>
      <w:r>
        <w:br/>
      </w:r>
      <w:r>
        <w:rPr>
          <w:rFonts w:ascii="Times New Roman"/>
          <w:b w:val="false"/>
          <w:i w:val="false"/>
          <w:color w:val="000000"/>
          <w:sz w:val="28"/>
        </w:rPr>
        <w:t>
</w:t>
      </w:r>
      <w:r>
        <w:rPr>
          <w:rFonts w:ascii="Times New Roman"/>
          <w:b w:val="false"/>
          <w:i w:val="false"/>
          <w:color w:val="000000"/>
          <w:sz w:val="28"/>
        </w:rPr>
        <w:t>
      2. При этом приостановление его действия не влияет на правовое положение граждан, указанных в статьях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пребывающих на территории государства другой Стороны.</w:t>
      </w:r>
    </w:p>
    <w:bookmarkEnd w:id="14"/>
    <w:bookmarkStart w:name="z23" w:id="15"/>
    <w:p>
      <w:pPr>
        <w:spacing w:after="0"/>
        <w:ind w:left="0"/>
        <w:jc w:val="left"/>
      </w:pPr>
      <w:r>
        <w:rPr>
          <w:rFonts w:ascii="Times New Roman"/>
          <w:b/>
          <w:i w:val="false"/>
          <w:color w:val="000000"/>
        </w:rPr>
        <w:t xml:space="preserve"> 
Статья 7</w:t>
      </w:r>
    </w:p>
    <w:bookmarkEnd w:id="15"/>
    <w:bookmarkStart w:name="z24" w:id="16"/>
    <w:p>
      <w:pPr>
        <w:spacing w:after="0"/>
        <w:ind w:left="0"/>
        <w:jc w:val="both"/>
      </w:pPr>
      <w:r>
        <w:rPr>
          <w:rFonts w:ascii="Times New Roman"/>
          <w:b w:val="false"/>
          <w:i w:val="false"/>
          <w:color w:val="000000"/>
          <w:sz w:val="28"/>
        </w:rPr>
        <w:t>
      В настоящее Соглашение в любое время по взаимному согласию Сторон могут вноситься изменения. Любое изменение, согласованное Сторонами, вступает в силу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Соглашения.</w:t>
      </w:r>
    </w:p>
    <w:bookmarkEnd w:id="16"/>
    <w:bookmarkStart w:name="z25" w:id="17"/>
    <w:p>
      <w:pPr>
        <w:spacing w:after="0"/>
        <w:ind w:left="0"/>
        <w:jc w:val="left"/>
      </w:pPr>
      <w:r>
        <w:rPr>
          <w:rFonts w:ascii="Times New Roman"/>
          <w:b/>
          <w:i w:val="false"/>
          <w:color w:val="000000"/>
        </w:rPr>
        <w:t xml:space="preserve"> 
Статья 8</w:t>
      </w:r>
    </w:p>
    <w:bookmarkEnd w:id="17"/>
    <w:bookmarkStart w:name="z26" w:id="18"/>
    <w:p>
      <w:pPr>
        <w:spacing w:after="0"/>
        <w:ind w:left="0"/>
        <w:jc w:val="both"/>
      </w:pPr>
      <w:r>
        <w:rPr>
          <w:rFonts w:ascii="Times New Roman"/>
          <w:b w:val="false"/>
          <w:i w:val="false"/>
          <w:color w:val="000000"/>
          <w:sz w:val="28"/>
        </w:rPr>
        <w:t>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w:t>
      </w:r>
    </w:p>
    <w:bookmarkEnd w:id="18"/>
    <w:bookmarkStart w:name="z27" w:id="19"/>
    <w:p>
      <w:pPr>
        <w:spacing w:after="0"/>
        <w:ind w:left="0"/>
        <w:jc w:val="left"/>
      </w:pPr>
      <w:r>
        <w:rPr>
          <w:rFonts w:ascii="Times New Roman"/>
          <w:b/>
          <w:i w:val="false"/>
          <w:color w:val="000000"/>
        </w:rPr>
        <w:t xml:space="preserve"> 
Статья 9</w:t>
      </w:r>
    </w:p>
    <w:bookmarkEnd w:id="19"/>
    <w:bookmarkStart w:name="z28" w:id="20"/>
    <w:p>
      <w:pPr>
        <w:spacing w:after="0"/>
        <w:ind w:left="0"/>
        <w:jc w:val="both"/>
      </w:pPr>
      <w:r>
        <w:rPr>
          <w:rFonts w:ascii="Times New Roman"/>
          <w:b w:val="false"/>
          <w:i w:val="false"/>
          <w:color w:val="000000"/>
          <w:sz w:val="28"/>
        </w:rPr>
        <w:t>
      1.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Каждая из Сторон в любое время вправе объявить о намерении прекратить действие настоящего Соглашения в письменном виде по дипломатическим каналам. В этом случае, Соглашение остается в силе до истечения 90 (девяносто) дней с даты получения одной из Сторон письменного уведомления другой Стороны о намерении последней прекратить его действие.</w:t>
      </w:r>
      <w:r>
        <w:br/>
      </w:r>
      <w:r>
        <w:rPr>
          <w:rFonts w:ascii="Times New Roman"/>
          <w:b w:val="false"/>
          <w:i w:val="false"/>
          <w:color w:val="000000"/>
          <w:sz w:val="28"/>
        </w:rPr>
        <w:t>
</w:t>
      </w:r>
      <w:r>
        <w:rPr>
          <w:rFonts w:ascii="Times New Roman"/>
          <w:b w:val="false"/>
          <w:i w:val="false"/>
          <w:color w:val="000000"/>
          <w:sz w:val="28"/>
        </w:rPr>
        <w:t>
      3. Настоящее Соглашение вступает в силу по истечении 30 (тридцати)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20"/>
    <w:p>
      <w:pPr>
        <w:spacing w:after="0"/>
        <w:ind w:left="0"/>
        <w:jc w:val="both"/>
      </w:pPr>
      <w:r>
        <w:rPr>
          <w:rFonts w:ascii="Times New Roman"/>
          <w:b w:val="false"/>
          <w:i w:val="false"/>
          <w:color w:val="000000"/>
          <w:sz w:val="28"/>
        </w:rPr>
        <w:t>      Совершено в городе Алматы 16 июля 2010 года, в двух подлинных экземплярах, каждый на казахском, македонском, русском и английском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Македония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