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5c79" w14:textId="baa5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4, раздела "Реализация действующих механизмов по решению проблем на рынке недвижимости":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"одна треть жилищ, вводимых в эксплуатацию (всего 2124 квартиры), будет передана" заменить словами "вводимые в эксплуатацию жилища (всего 2224 квартиры) будут переданы";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"для последующего распределения" заменить словами "для распределения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2124 квартиры для последующего распределения";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"среди иных государственных служащих, нуждающихся в жилье."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100 (сто) квартир для последующего распределения среди профессорско-преподавательского состава ГУ "Казахский национальный университет искусств" (далее - ГУ "КазНУИ").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100 (сто) квартир для последующего распределения среди профессорско-преподавательского состава ГУ "КазНУИ" будут предоставлены на условиях найма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Списки работников профессорско-преподавательского состава ГУ "КазНУИ", которым рекомендуется предоставить жилище (на условиях найма), ежегодно будут утверждаться протоколами заседаний жилищных комиссий ГУ "КазНУИ" и передаваться в ГКП "Городская недвижимость".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Договоры найма (аренды) будут заключаться на срок не более одного года, при этом в случае отсутствия оснований для его расторжения договор найма (аренды) может быть пролонгирован на следующий срок согласно списку, представляемому ГУ "КазНУИ".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работника профессорско-преподавательского состава ГУ "КазНУИ" от предоставляемого жилища ГУ "КазНУИ" может его перераспределить.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высвобождения жилища в связи с невыполнением работника профессорско-преподавательского состава ГУ "КазНУИ" условий договора найма (аренды) жилища и по иным причинам ГУ "КазНУИ" может его перераспределить среди иных работников профессорско-преподавательского состава ГУ "КазНУИ", нуждающихся в жилье.".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