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19a1" w14:textId="b6d1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аэронавигационной информацией эксплуатантов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1441.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24 февраля 2015 года № 169.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2010 года № 1441 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обеспечения аэронавигационной информацией</w:t>
      </w:r>
      <w:r>
        <w:br/>
      </w:r>
      <w:r>
        <w:rPr>
          <w:rFonts w:ascii="Times New Roman"/>
          <w:b/>
          <w:i w:val="false"/>
          <w:color w:val="000000"/>
        </w:rPr>
        <w:t>
эксплуатантов воздушных судов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обеспечения аэронавигационной информацией эксплуатантов воздушных судов (далее - Правила) определяют порядок обеспечения аэронавигационной информацией, которая предоставляется в зонах ответственности органов обслуживания воздушного движения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выполняются всеми должностными лицами и авиационным персоналом предприятий, учреждений и организаций гражданской авиации, участвующих в организации и обеспечении аэронавигационной информацией эксплуатантов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определения и термины,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аэронавигационные данные - изложение аэронавигационных фактических данных, концепции или инструкции в формализованном порядке, пригодном для связи, интерпретации или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бюллетень предполетной информации (далее - РІВ) - подготовленная перед полетом текущая информация NOTAM, имеющая важное эксплуатационное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волна геоида (высота геоида) - расстояние (положительное значение или отрицательное значение) между поверхностью геоида и поверхностью математически определенного референц-эллипсоида;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геоид — эквипотенциальная поверхность гравитационного поля Земли, совпадающая с невозмущенным средним уровнем моря (MSL) и его продолжением под материками. Геоид имеет неправильную форму вследствие местных гравитационных возмущений и направление силы тяжести представляет собой перпендикуляр к поверхности геоида в любой точке;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дополнение к сборнику аэронавигационной информации (далее - AIP) - временные изменения, вносимые в информацию, содержащуюся в AIP, и публикуемые на отдельных страницах;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зональная навигация (RNAV) - метод навигации, позволяющий воздушным судам выполнять полет по любой желаемой траектории в пределах зоны действия радиомаячных навигационных средств или в пределах, определяемых возможностями автономных средств, или их комбинации;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информационный продукт - массив данных или комплект массивов данных, который отвечает спецификации информационного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качество - степень, с которой совокупность собственных характеристик выполняет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качество данных - степень или уровень вероятности того, что предоставленные данные отвечают требованиям пользователя данных с точки зрения точности, разрешения и целостности;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комплект массивов данных - набор массивов данных, соответствующих одинаковой спецификации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 с использованием циклического избыточного кода (CRC) - математический алгоритм, применяемый в отношении цифрового выражения данных, который обеспечивает определенный уровень защиты от потери или изменения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массив данных - определенный набор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менеджмент качества - скоординированная деятельность по руководству и управлению организацией применительно к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местоположение (географическое) - координаты (широта и долгота) с привязкой к математически определенному референц-эллипсоиду, которые определяют местонахождение точки на поверхности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спецификация требуемых навигационных характеристик (RNP) - навигационная спецификация, основанная на зональной навигации, которая включает требование к контролю за выдерживанием и выдаче предупреждений о несоблюдении характеристик, обозначаемых префиксом RNP, например RNP 4, RNP APCH;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спецификация зональной навигации (RNAV) - навигационная спецификация, основанная на зональной навигации, которая не включает требование к контролю за выдерживанием и выдаче предупреждений о несоблюдении характеристик, обозначаемых префиксом RNAV;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навигация, основанная на характеристиках (PBN) - зональная навигация, основанная на требованиях к характеристикам воздушных судов, выполняющих полет по маршруту обслуживания воздушного движения (далее - ОВД), схему захода на посадку по приборам или полет в установленном воздушном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качества - часть менеджмента качества, направленная на создание уверенности, что требования к качеству будут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объединенный пакет аэронавигационной информации - пакет, состоящий из следующих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AIP, включая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дополнений к AIP;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NOTAM и PIB;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AIC;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контрольных перечней и перечней действующих NOTAM;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поверхность учета данных о препятствиях местности - определенная поверхность, используемая для цели составления данных о препятствиях (местности);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поправка к AIP - постоянные изменения, вносимые в информацию, содержащиеся в AIP;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препятствие — все неподвижные (временные или постоянные) и подвижные объекты или часть их,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размещены в зоне, предназначенной для движения воздушных судов по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возвышаются над определенной поверхностью, предназначенной для обеспечения безопасности воздушных судов в полете;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находятся за пределами этих определенных поверхностей и расцениваются как представляющие опасность для воздушной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продукция САИ - аэронавигационная информация, предоставляемая в форме элементов объединенного пакета аэронавигационной информации (за исключением NOTAM) и бюллетеней предполетной информации (PIB), включая аэронавигационные карты, или в форме соответствующих электронных 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радиовещательное автоматическое зависимое наблюдение (ADS-B) — вид наблюдения, при котором воздушные суда, аэродромные транспортные средства и другие объекты могут автоматически передавать и (или) принимать такую информацию, как опознавательный индекс, данные о местоположении и, при необходимости, дополнительные данные, используя радиовещательный режим линии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разрешающая способность (разрешение) — число единиц или цифр, определяющее порядок используемого измеренного или рассчитанного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сборник аэронавигационной информации (AIP) - выпущенная или санкционированная государством публикация, которая содержит долгосрочную аэронавигационную информацию, имеющую важное значение для аэронавигации;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связь "диспетчер - пилот" по линии передачи данных (CPDLC) - средство связи между диспетчером и пилотом в целях ОВД с использованием линии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служба автоматической передачи информации в районе аэродрома (ATIS) - автоматическое предоставление круглосуточно или в определенное время суток текущей установленной информации для прибывающих и вылетающих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служба автоматической передачи информации в районе аэродрома, основанная на использовании линии передачи данных (D-ATIS) - предоставление ATIS по линии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служба управления аэронавигационной информацией (далее - Служба УАИ) — служба, созданная в конкретно установленной зоне действия, которая несет ответственность за предоставление аэронавигационной информации (данных), необходимой для обеспечения безопасности, регулярности и эффективности воздушной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точность - степень соответствия расчетного или измеренного значения истинному значению. Точность измерения местоположения выражается расстоянием от заявленного местоположения, в пределах которого, как установлено с определенной степенью вероятности, находится истинное местоположение;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управление качеством - часть менеджмента качества, направленная на выполнение требований к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целостность (применительно к аэронавигационным данным) - определенная гарантия того, что аэронавигационные данные и их значения не потеряны или не изменены с момента подготовки данных или санкционированного внесения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циркуляр аэронавигационной информации (далее - AIC) - уведомление, содержащее информацию, которая не требует выпуска NOTAM или включения ее в AIP, но которая касается вопросов безопасности полетов или аэронавигационных, технических, административных и юридических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регламентация и контролирование аэронавигационной информации (далее - AIRAC) - сокращение, означающее систему, предназначенную для заблаговременного уведомления об обстоятельствах, которые вызывают необходимость внесения изменений в эксплуатационную практику на основании общих дат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ASHTAM - NOTAM специальной серии, содержащее представленную в особом формате информацию об изменении вулканической деятельности, о вулканическом извержении и (или) облаке вулканического пепла, имеющую важное значение для производства полетов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NOTAM — извещение, рассылаемое средствами электросвязи и содержащее информацию о введении в действие, состоянии или изменении любого аэронавигационного оборудования, обслуживания и правил или информацию об опасности, своевременное предупреждение о которых имеет важное значение для персонала, связанного с выполнением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SNOWTAM - NOTAM специальной серии, уведомляющий по установленному формату о существовании или ликвидации опасных условий, вызванных наличием снега, льда, слякоти или стоячей воды, образовавшейся в результате таяния снега, слякоти и льда на рабочей площади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сфере гражданской авиации принимает все необходимые меры для обеспечения того, чтобы аэронавигационная информация, которая предоставляется на территории Республики Казахстан, а также в районах, в которых Республика Казахстан несет ответственность за обслуживание воздушного движения, была достоверной, качественной и своевременной.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сфере гражданской авиации осуществляет контроль обеспечения достоверности, точности и своевременности предоставляемой 
</w:t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Аэронавигационную информацию готовит и распространяет служба управлении аэронавигационной информацией аэронавигационной организации, являющаяся государственным предприятием, подведомственным уполномоченному органу в сфере гражданской авиации (далее - служба УАИ).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Разработку схем визуальных полетов и полетов по приборам (вылета, прилета и захода на посадку) и подготовку аэронавигационных карт осуществляет служба УАИ.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УАИ обеспечивает поток информации (данных), необходимой для безопасности, регулярности и эффективности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Служба УАИ получает или составляет, проверяет, компонует, редактирует, форматирует, издает, хранит и распространяет аэронавигационную информацию и данные, касающиеся всей территории Республики Казахстан, а также в районах, в которых Республика Казахстан несет ответственность за обслуживание воздушного движения за пределами своей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Аэронавигационная информация распространяется как в виде объединенного пакета аэронавигационной информации, так и в виде отдельных элементов данного пакета.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Объединенный пакет аэронавигационной информации состоит из следующих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сборник аэронавигационной информации, в том числе поправки и дополнения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NOTAM и бюллетень предполетной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циркуляр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контрольные перечни и перечни действующих NOTAM.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Служба УАИ обеспечивает публикацию всех элементов объединенного пакета аэронавигационной информации в соответствии с требованиями приложения 15 "Службы аэронавигационной информации"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и Руководства по службам-аэронавигационной информации (Doc 8126, документ Международной организации гражданской авиации (далее - ИКАО)).</w:t>
      </w:r>
    </w:p>
    <w:bookmarkEnd w:id="4"/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Сбор и обработка аэронавигационной информации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сфере гражданской авиации </w:t>
      </w:r>
      <w:r>
        <w:rPr>
          <w:rFonts w:ascii="Times New Roman"/>
          <w:b w:val="false"/>
          <w:i w:val="false"/>
          <w:color w:val="000000"/>
          <w:sz w:val="28"/>
        </w:rPr>
        <w:t>распределяет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организациями гражданской авиации и своими структурными подразделениями обязанности по подготовке исходных данных, которые требуются службе УАИ для включения в сборник аэронавигационной информации Республики Казахстан (далее - AIP Республики Казахстан), дополнения к AIP, NOTAM, PIB и циркуляры аэронавигационной информации (далее - AIC).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оперативной и точной рассылки аэронавигационной информации в каждой организации и службе, отвечающей за снабжение службы УАИ исходными данными, назначаются должностные лица, отвечающие за поддержание прямой и постоянной связи со службой УАИ.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сфере гражданской авиации утверждает согласованный со службой УАИ перечень поставщиков исходной аэронавигационной информации (данных), а также сроки и форматы их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Поставщики исходной аэронавигационной информации представляют аэронавигационные данные в соответствии с требованиями к качеству аэронавигационных данных,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Руководители структурных подразделений (организаций, управлений, отделов), являющихся поставщиками исходной аэронавигационной информации (данных), обеспечивают достоверность, точность и своевременность предоставления исходных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Организации гражданской авиации и их службы (управления, отделы) обеспечивают каналы связи со службой УАИ.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перечне поставщиков исходной аэронавигационной информации (данных)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поставщиков исходной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идентификационный номер, присвоенный уполномоченным органом в сфере гражданской авиации поставщику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и фактический адрес поставщиков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имя, фамилия, должность контактного лица, номер телефона, факса, AFTN (при его наличии) и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представляемой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сфере гражданской авиации в течении десяти (10) рабочих дней уточняет (дополняет) утвержденный перечень поставщиков исходной аэронавигационной информации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новой организации или службы (управления, отдела), связанной с безопасностью полетов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упразднения организации или службы (управления, отдела), включенной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информации об организации или службе (управлении, отдела), указанной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Указанные в перечне поставщики исходной аэронавигационной информации предоставляют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публикации в сборнике аэронавигационной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издания NOTAM.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Дополнительным основанием для внесения изменений в AIP Республики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поправки в Инструкции по производству полетов в районе аэродрома (Аэронавигационный паспорт аэродрома);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поправки в перечень воздушных трасс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Издание NOTAM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внесение изменений в AIP Республики Казахстан осуществляется по указанию уполномоченного органа в сфере гражданской авиации, с последующим предоставлением письменного уведомления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Аэронавигационная информация, которая получена из Службы аэронавигационной информации (далее - САИ) других государств, при распространении сопровождается четкой ссылкой на то, что она опубликована с разрешения государства, от которого она получена.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Аэронавигационная информация (данные), полученная из других доступных источников проверяется перед распространением.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проведения проверки, при распространении информации указывается об отсутствии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Служба УАИ не принимает к обработке аэронавигационную информацию (данные), представляемой поставщиком исходной аэронавигационной информации, если данная информация (данные) не отвечает требованиям,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Служба УАИ ежегодно, в четвертом квартале, рассылает поставщикам исходной аэронавигационной информации (данных), письма, в которых содержатся сроки и условия предоставления исходной аэронавигационной информации (данных), подлежащей опубликованию в AIP Республики Казахстан в следующем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Все элементы объединенного пакета аэронавигационной информации, предназначенного для международной рассылки, составленные открытым текстом, предоставляются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Служба УАИ использует сокращения в целях облегчения распространение аэронавигационной информации (данных).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Служба УАИ обеспечивает регистрацию полученной исходной аэронавигационной информации (данных) в специальном журнале, в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получения исходной аэронавигационной информации (данных);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название поставщика исходной аэронавигационной информации, имя и фамилия контактного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AIP, для которого представлена исходная аэронавигационная информация (данные);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каждое действие, которое осуществляется с исходной аэронавигационной информацией (данных) после ее получения, а также отметки о проводимых изменениях в процессе подготовки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несоответствии исходной аэронавигационной требованию настоящих Правил служба УАИ повторно согласовывает ее с поставщиком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Служба УАИ, согласно одному из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видов распространения аэронавигационной информации, подготавливает аэронавигационную информацию для распространения в соответствии с требованиями Приложения 15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"Службы аэронавигационной информации" и Руководства по службам аэронавигационной информации (Doc 8126, документ 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Служба УАИ сохраняет представленную поставщиками исходную аэронавигационную информацию, если распространенная аэронавигационная информация является актуальной.</w:t>
      </w:r>
    </w:p>
    <w:bookmarkEnd w:id="6"/>
    <w:bookmarkStart w:name="z1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Согласование, утверждение и рассылка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аэронавигационной информации</w:t>
      </w:r>
    </w:p>
    <w:bookmarkEnd w:id="7"/>
    <w:bookmarkStart w:name="z1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Аэронавигационная информация, распространяемая в виде поправок к AIP Республики Казахстан, перед рассылкой конечному пользователю, утверждается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Аэронавигационная информация, передаваемая незамедлительно в виде NOTAM, носящая временный и непродолжительный характер, передается в службу УАИ без утверждения в уполномоченном органе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Уполномоченный орган в сфере гражданской авиации после получения поправки к AIP Республики Казахстан, проверяет и утверждает данную поправку в течение десяти рабочих дней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сфере гражданской авиации письменно информирует службу УАИ об утверждении поправки к AIP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После получения утвержденной поправки служба УАИ обеспечивает рассылку утвержденной поправки к AIP Республики Казахстан.</w:t>
      </w:r>
    </w:p>
    <w:bookmarkEnd w:id="8"/>
    <w:bookmarkStart w:name="z1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Обмен аэронавигационной информацией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Служба УАИ предоставляет по запросу САИ иностранных государств все элементы объединенного пакета аэронавигационной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 целью упрощения международного обмена аэронавигационной информацией служба УАИ устанавливает прямой контакт с САИ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Служба УАИ после проверки аэронавигационной информации по  согласованию с уполномоченным органом в сфере гражданской авиации размещает ее в Международных базах данных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Элементы объединенного пакета аэронавигационной информации в напечатанном виде или электронном формате, или в обеих формах, которые были запрошены САИ другого Договаривающегося государства ИКАО, авиакомпаниями или другими организациями, связанными с подготовкой аэронавигационных карт, выполнением или обеспечением полетов, предоставляются на безвозмездной основе методами физической (почтовой, курьерской) или прямой электронной рассылки.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постановления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Представление и распространение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аэронавигационной информации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Информация, подлежащая распространению с помощью системы AIRAC, перечисленная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распространяется по датам, заранее установленным службой УАИ. Установление, отмена или значительные изменения базируются на принципе единых дат вступления в силу с интервалами в 28 дней. Указанная информация не изменяется, на протяжении следующих 28 дней после даты вступления в силу, кроме тех случаев, когда информация носит временный характер и не сохраняется на протяжении всего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Информация, которая требует переиздания маршрутных карт ИКАО и (или) аэродромных карт и схем, должна предоставляться в службу УАИ для обработки не позднее, чем за 4 цикла AIRAC (112 дней), в других случаях - не позднее, чем за 3 цикла AIRAC (84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цикле AIRAC не используются даты в период между 21 декабря и 17 января включительно, как даты вступления в силу изменений в рамках системы AIRAC.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Информация, распространяемая по системе AIRAC, публикуется в распечатанном виде и рассылается службой УАИ получателям за 42 дня до даты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Аэронавигационная информация, распространяемая в электронном виде по системе AIRAC, касающаяся элементов,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 рассылается службой УАИ получателям не менее чем за 28 дней до даты вступления в силу.</w:t>
      </w:r>
    </w:p>
    <w:bookmarkEnd w:id="12"/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Извещения NOTAM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NOTAM составляется и издается незамедлительно: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если информация, которая подлежит распространению, носит временный и непродолжительный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введения в срочном порядке важных с эксплуатационной точки зрения постоянных изменений или временных изменений, которые носят долгосрочный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NOTAM не используется обширный текстовой и (или) графический материал.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NOTAM составляется и издается в отношении информации касающийся: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начало или прекращение эксплуатации аэродрома (вертодрома) или взлетно-посадочной полосы или изменение режима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начало или прекращение функционирования служб, связанных с обеспечением полетов (аэродромная служба, служба ОВД, служба ЭРТОС, метеообеспечение, служба поиска и спасания) и изменение их режима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начало или прекращение параметров эксплуатации радиотехнических средств обеспечения полетов и связи и других аэронавигационных и аэродромных (вертодромных) средств. К параметрам эксплуатации относятся временное прекращение или возобновление эксплуатации, изменение частот, объявленное время работы, опознавательный сигнал, ориентация (направленных средств), местоположение, увеличение или уменьшение мощности на 50 % или больше, изменение расписания или содержания радиовещательных передач, нерегулярность или ненадежность работы любых электронных аэронавигационных средств или средств связи "воздух - земля";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временное прекращение или возобновление эксплуатации основных компонентов системы светотехнического оснащения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введение, отмена или изменения правил аэронавигационного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возникновение или устранение серьезных неисправностей или препятствий в границах площади маневрирования;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изменения и ограничения, которые касаются наличия топлива, масла и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изменения, которые касаются существующих средств и служб поиска и спасания;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начало, прекращение или возобновление эксплуатации заградительных светомаяков, маркирующих препятствия для аэронавигации;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источников опасности для выполнения полетов (в том числе препятствия, военные учения, демонстрационные полеты, массовые прыжки с парашютом за пределами объявленных зон);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возведение, устранение или изменение препятствий для выполнения полетов в зонах взлета (набора) высоты, ухода на второй круг, захода на посадку и на взлетно-посадочной полосе;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установление или ликвидация (в том числе начало или прекращения соответствующей деятельности) запретных зон, опасных зон или зон ограничения полетов или изменение статуса этих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присвоение, отмена или изменение индексов местоположения;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значительное изменение установленного уровня требуемой пожарной защиты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наличие, устранение или значительное изменение опасных условий, связанных со снегом, слякотью или льдом, водой на рабочей площади маневрирования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вспышка эпидемий, которые требуют проведения карантинных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местоположение, дата и время вулканической деятельности, предшествующей извержению или вулканических извержений и (или) горизонтальные и вертикальные размеры облака вулканического пепла, включая направление движения, эшелоны полетов и маршруты или части маршрутов, которые могут быть затронуты этим облаком;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выброс в атмосферу радиоактивных материалов или токсичных химических веществ после ядерного или химического инцидента, местонахождения, дата и время этого инцидента, эшелоны полета и маршруты или их части, которые могут быть подвергнутые влиянию, и направление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выполнение краткосрочных мероприятий на случай непредвиденных обстоятельств в связи с нарушением обслуживания воздушного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Дополнительно по указанию уполномоченного органа в сфере гражданской авиации издание NOTAM осуществляется в иных случаях, оказывающих влияние на безопасное выполнение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NOTAM не издается в отношении информации касающийся: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текущие работы по техническому обслуживанию на перронах и рулежных дорожках, не влияющие на безопасное передвижение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работы по маркировке взлетно-посадочной полосы, если воздушные суда могут безопасно использовать другие имеющиеся взлетно-посадочные полосы или если используемое для таких работ оборудование при необходимости может быть удалено;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временные препятствия в окрестностях аэродромов (вертодромов), не влияющие на безопасность полетов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частичный выход из строя системы светотехнического оборудования аэродром (вертодрома), если это непосредственно не влияет на полеты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частичный временный выход из строя средств связи "воздух-земля", если известно, что имеются и могут быть использованы соответствующие запасные частоты;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недостаточность обеспечения диспетчерским обслуживанием перронов и регулирования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непригодность знаков, которые указывают положение и направление, а также других указательных знаков на рабочей площади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прыжки с парашютом в неконтролируемом воздушном пространстве по правилам визуальных полетов, а также в объявленных местах или в пределах опасных или запретных зон контролируемого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Извещение о введении в действие положений, касающихся установленных опасных и запретных зон, а также зон ограничения полетов, и о деятельности, сопряженной с временными ограничениями в воздушном пространстве, направляется не менее чем за 7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сообщении NOTAM, уведомляющем о непригодности аэронавигационных средств, сооружений или служб связи, указывается предполагаемый период времени непригодности этих средств или предполагаемое время возобновления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Содержание NOTAM излагается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 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Текст NOTAM, составляется с использованием значений (единообразной) сокращенной фразеологии, предписанных для кода NOTAM ИКАО, дополненного за счет сокращений ИКАО, индексов, определителей, указателей, позывных, частот, цифр и открытого текста. Код NOTAM ИКАО, включающий значения (единообразную) сокращенную фразеологию, и сокращения ИКАО содержатся в документе PANS-ABC (Doc 8400, документ 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NOTAM рассылаются сериями. Для обозначения серии NOTAM используются буквы A-Z, за исключением букв S и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Каждому NOTAM присваивается серия, в виде буквы, и номер, состоящий из четырех цифр, после которого следуют, знак дроби и две цифры года. Номер, который состоит из четырех цифр, последовательно возрастает на протяжении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случае появления в NOTAM ошибки выпускается NOTAM с новым номером, который заменяет NOTAM с ошибкой.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NOTAM, отменяющий или заменяющий предыдущий NOTAM, отмечается серия и номер предыдущего NOTAM. Серия, индекс местоположения и предмет (2 и 3 буквы Q-кода) обеих NOTAM должны быть одинаковыми. Только один NOTAM отменяется или заменяется вторым NOTAM.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NOTAM, содержащий долгосрочную информацию постоянного или временного характера, имеет соответствующие ссылки на AIP или дополнения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Индексы местоположения, включаемые в текст NOTAM, соответствуют указанным в документе "Указатели (индексы) местоположения" (Doc 7910, документ ИКАО). При отсутствии у пункта местоположения присвоенного индекса местоположения ИКАО, его название дается открытым текстом.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Контрольный перечень действующих NOTAM передается получателям объединенного пакета аэронавигационной информации по установленным каналам связи не реже одного раза в месяц (или по запросу), используя формат NOTAM, приведенный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Для каждой серии выпускается один NOTAM.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Контрольный перечень действующих NOTAM должен иметь ссылки на последние поправки, дополнения к AIP и АIС.</w:t>
      </w:r>
    </w:p>
    <w:bookmarkEnd w:id="14"/>
    <w:bookmarkStart w:name="z1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Публикация аэродромных схем</w:t>
      </w:r>
      <w:r>
        <w:br/>
      </w:r>
      <w:r>
        <w:rPr>
          <w:rFonts w:ascii="Times New Roman"/>
          <w:b/>
          <w:i w:val="false"/>
          <w:color w:val="000000"/>
        </w:rPr>
        <w:t>
и аэронавигационных карт</w:t>
      </w:r>
    </w:p>
    <w:bookmarkEnd w:id="15"/>
    <w:bookmarkStart w:name="z1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AIP Республики Казахстан публикуются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аэронавигационные карты: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карта аэродрома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карта стоянки (постановки на стоянку) воздушного судна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карта наземного аэродромного движения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карта аэродромных препятствий, тип А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карта местности для точного захода на посадку (ИКАО) (для взлетно посадочных полос (далее - ВПП) оборудованных по II и III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карта района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карта стандартного вылета по приборам (SID)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карта стандартного прибытия по приборам (STAR)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карта захода на посадку по приборам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карта визуального захода на посадку (ИКАО);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обзорная карта минимальных абсолютных высот ОВД (ИКАО).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42 в соответствии с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Аэронавигационные карты,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>, подготавливаются в соответствии с требованиями к составлению аэронавигационных карт, подлежащих включению в сборник аэронавигационной информации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«Аэронавигационные карты»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постановления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На лицевой стороне каждой карты четко указывается дата нанесенной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Для всех надписей применяются знаки латинского алфавита.</w:t>
      </w:r>
    </w:p>
    <w:bookmarkEnd w:id="16"/>
    <w:bookmarkStart w:name="z2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Электронные данные о местности и препятствиях</w:t>
      </w:r>
    </w:p>
    <w:bookmarkEnd w:id="17"/>
    <w:bookmarkStart w:name="z2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Массив данных о местности содержит массивы цифровых данных, представляющих поверхность местности в виде непрерывного ряда отсчитываемых от общей базы значений превышения во всех узлах (точках) определенной сетки. Сетка местности является угловой или линейной и имеет правильную или неправильную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Массивы электронных данных о местности характеризуют пространственные (местоположение и превышение), предметные и временные аспекты поверхности Земли с такими естественными элементами, как горы, холмы, хребты, долины, скопления воды, вечного льда и снега, исключая препятствия.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Массивы электронных данных о местности и препятствиях, используемые в сочетании с аэронавигационными данными, обеспечивают следующие виды применения, связанные с выполнением полетов и обслуживанием воздушного движения: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предупреждения о близости земли с функцией оценки рельефа местности в направлении полета и система предупреждения о минимальной безопасной абсолютной высоте (MSAW);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запасных схем для использования в случае аварийной ситуации при уходе на второй круг или взлете;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эксплуатационных ограничений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построение схем полетов по приборам (включая схему полета по кругу);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процедуры снижения при полете по маршруту и места аварийной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усовершенствованная система управления наземным движением и контроля за ним (A-SMGCS);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составление аэронавигационных карт и бортовые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летный тренажер;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ограничение и устранение препятствий на аэродроме (вертодроме).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С целью выполнения требований, связанных с использованием аэронавигационных систем или функций,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пункте 70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Правил, массивы электронных данных о местности и препятствиях подразделяются для следующих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 1: вся территория государства - охватывает всю территорию государства, включая аэродромы (вертодромы);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 2: узловой диспетчерский район - представляет собой узловой диспетчерский район, указанный в AIP государства или ограниченный радиусом 45 км от контрольной точки аэродрома (вертодрома), в зависимости от того, что меньше. На аэродромах (вертодромах), где обеспечиваются операции по ППП и где узловой диспетчерский район не установлен, район 2 представляет собой зону в пределах радиуса 45 км от контрольной точки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район 3: район аэродрома (вертодрома) - охватывает зону, которая простирается от боковой кромки (кромок) одной (нескольких) ВПП до 90 м от осевой линии (осевых линий) ВПП, а для всех других частей рабочей площади аэродрома (вертодрома) на 50 м от боковой кромки (кромок) установленной зоны (зон);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район 4: район операций по категории II или III предусматривается только на тех ВПП, где выполняются точные заходы на посадку по категориям II или III и где эксплуатантам требуется детальная информация о местности и соответствующих препятствиях, позволяющая им оценить влияние местности на установление высоты принятия решения при использовании радиовысотомеров. Ширина района равняется 60 м с каждой стороны продленной осевой линии ВПП, а длина составляет 900 м от порога ВПП и измеряется вдоль продленной осевой линии ВПП.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Данные для района 2 предоставляются в отношении всех международных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Графическая иллюстрация для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районов устанавливается приказом руководителя уполномоченного органа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Массивы электронных данных о местности для соответствующих районов охвата соответствуют количественным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Правилам, а данные о препятствиях соответствуют количественным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Количественные требования к данным о местности и препятствиях для всех районов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  Приложения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Данные о местности составляются для районов,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использованием поверхностей учета данных о местности и критериев, приведенных в их графических иллюстрациях, а также в соответствии с количественными требованиями к данным о местности, содержащимися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Данные о препятствиях содержат массив цифровых данных о препятствиях и включает те элементы, которые возвышаются над прилегающими и окружающими элементами и считаются опасными для целей выполнения полетов. Данные о препятствиях предусматривают цифровое представление вертикальных и горизонтальных размеров искусственных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Неподвижные (постоянные или временные) или подвижные препятствия определяются в пределах районов,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>  настоящих Правил, на основе поверхностей учета данных о препятствиях и критериев, в соответствии с графическими иллюстрациями, и данные о них составляются в соответствии с количественными требованиями к данным о препятствиях, содержащимися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данные о местности вносятся все типы элементов, которые описываются в соответствии с перечнем обязательных атрибутов,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данные о препятствиях вносятся все типы элементов, определенные в качестве препятствий, которые описываются в соответствии с перечнем обязательных атрибутов,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Спецификации информационных продуктов с данными о местности включают описание метода получения данных, которое содержит общую информацию об используемых источниках и процессах получения данных о местности.</w:t>
      </w:r>
    </w:p>
    <w:bookmarkEnd w:id="18"/>
    <w:bookmarkStart w:name="z2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Система управления качеством</w:t>
      </w:r>
      <w:r>
        <w:br/>
      </w:r>
      <w:r>
        <w:rPr>
          <w:rFonts w:ascii="Times New Roman"/>
          <w:b/>
          <w:i w:val="false"/>
          <w:color w:val="000000"/>
        </w:rPr>
        <w:t>
аэронавигационных данных</w:t>
      </w:r>
    </w:p>
    <w:bookmarkEnd w:id="19"/>
    <w:bookmarkStart w:name="z2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целях соответствия распространяемой аэронавигационной информации установленными настоящими Правилами требованиям к качеству данных, служба УАИ обеспечивает создание и поддержание функционирования системы управления качеством, охватывающей все процессы обеспечения аэронавигационной информацией и для обеспечения соответствия распространения аэронавигационной информации (данных) требованиям,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Созданная система управления качеством должна соответствовать стандартам гарантии качества серии 9000 Международной организации по стандартизации (ISO).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Служба УАИ устанавливает процедуры для обеспечения выявления источника аэронавигационных данных в целях исправления ошибок в данных, установленных на этапах подготовки к публикации или во время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Служба УАИ обеспечивает публикацию аэронавигационных данных со степенью разрешения, соответствующей требованиям к качеству аэронавигационных данных,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Сохранение целостности аэронавигационных данных обеспечивается на протяжении всего информационного процесса с момента съемки (подготовки) до направления следующему предполагаемому пользователю (органу, который получает аэронавигационную информацию от поставщика аэронавигационной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постановления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Для сохранения целостности аэронавигационных данных применяется следующая классификация целостности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критические данные: существует большая вероятность того, что при использовании искаженных критических данных безопасное продолжение полета и посадка воздушного судна будут сопряжены со значительным риском и возможностью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важные данные: существует малая вероятность того, что при использовании искаженных важных данных безопасное продолжение полета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посадка воздушного судна будут сопряжены со значительным риском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возможностью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обычные данные: существует очень малая вероятность того, что при использовании искаженных обычных данных безопасное продолжение полета и посадка воздушного судна будут сопряжены со значительным риском и возможностью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в редакции постановления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Рассылка информации предполагаемому пользователю доставляется следующими методами: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физическая рассылка - средства, обеспечивающие рассылку аэронавигационной информации (данных) посредством ее доставки в физической упаковке, например почтовые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прямая электронная рассылка - средства, обеспечивающие автоматическую рассылку аэронавигационной информации (данных) посредством использования прямого электронного соединения между службой УАИ и предполагаемым 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Требования к качеству аэронавигационных данных, касающиеся классификации целостности и данных,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Защита массивов аэронавигационных данных на электронных носителях при их хранении обеспечивается с помощью контроля с использованием 32-битового циклического избыточного кода (CRC), реализуемого приложением для массивов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Перед представлением службе УАИ подлежащий выпуску материал, включаемый как часть объединенного пакета аэронавигационной информации, проверяется и согласовывается ответственными службами организации гражданской авиации для обеспечения соответствия ее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Служба УАИ обеспечивает публикацию аэронавигационных данных со степенью разрешения, соответствующей требованиям к качеству аэронавигационных данных,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 </w:t>
      </w:r>
    </w:p>
    <w:bookmarkEnd w:id="21"/>
    <w:bookmarkStart w:name="z2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Требования к качеству аэронавигационных данных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Широта и долгота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2097"/>
        <w:gridCol w:w="2236"/>
        <w:gridCol w:w="2237"/>
        <w:gridCol w:w="2517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 и долгота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Точность/тип данных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района полетной информации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 (1 м. миля), объявленная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районов Р, R, D (вне границ CTA/CTR)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 (1 м. миля), объявленная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районов Р, R, D (внутри границ CTA/CTR)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границ CTA/CTR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Маршрутные NAVAID и контрольные точки, пункт ожидания, точки STAR/SID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1 (вся территория государства)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точка аэродрома/вертодрома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NAVAID, расположенные на аэродроме/вертодроме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точки/пункты конечного захода на посадку и другие важные контрольные точки/пункты, образующие схему захода на посадку по приборам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районе 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ВПП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РД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осевой линии РД на земле, точки РД для руления по воздуху и транзитных маршрутов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съемки/ расчетная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Точки стоянки воздушных судов/вертолетов/ пункты проверки INS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Геометрический центр TLOF или пороги FATO (вертодромы)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м, результаты съемки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</w:tbl>
    <w:bookmarkStart w:name="z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Превышение, абсолютная высота, относительная высота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8"/>
        <w:gridCol w:w="2074"/>
        <w:gridCol w:w="2213"/>
        <w:gridCol w:w="2075"/>
        <w:gridCol w:w="2490"/>
      </w:tblGrid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Превышение/абсолютная высота/ относительная высота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аэродрома/вертодрома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в месте превышения аэродрома/вертодрома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 или FATO (неточные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на пороге ВПП или FATO, в геометрическом центре TLOF (неточные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 ВПП или FATO (точные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Волна геоида WGS-84 на пороге ВПП или FATO, в геометрическом центре TLOF (точные заходы на посадку)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Абсолютная/относительная высота пролета препятствий (ОСА/Н)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 (Doc 8168)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(Doc 8168)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высота пересечения порога ВПП (относительная высота опорной точки), точные заходы на посадку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фут, расчетная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зонах захода на посадку и взлета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Препятствия в зонах полетов по кругу и на аэродроме/вертодроме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мили 1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препятствий на маршруте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Дальномерное оборудование/точное (DME/P)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дальномерного оборудования (DME)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(100 фут), результаты съемки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 (100 фут)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 (100 фут)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 высота схемы захода на посадку по приборам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 (Doc 8168)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указано в документе PANS-OPS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(Doc 8168)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абсолютные высоты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фут, расчетная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 или 100 фут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Склонение и магнитное склонение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Склонение/магнитное склонение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Склонение ОВЧ-NAVAED станции, используемой для технической настройки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средства NDB NAVAID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аэродрома/вертодрома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антенны курсового радиомаяка ILS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». 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Магнитное склонение азимутальной антенны MLS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</w:tbl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Пеленг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воздушных трасс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Пеленг, используемый для установления контрольных точек на маршруте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маршрутов прибытия/вылета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Пеленг, используемый для установления контрольных точек схемы захода на посадку по приборам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курсового радиомаяка ILS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Выставление нулевого азимута MLS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Пеленг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истинный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Длина, расстояние, размер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1989"/>
        <w:gridCol w:w="2255"/>
        <w:gridCol w:w="2122"/>
        <w:gridCol w:w="2522"/>
      </w:tblGrid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Длина/расстояние/размер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Точность/ тип данных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публикуемых данных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карты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участков воздушных трасс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или 1 м. миля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используемое для установления контрольных точек на маршруте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 км или 1/10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или 1/10 м. мили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участков маршрутов прибытия/вылета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 или 1 м. миля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используемое для установления контрольных точек схемы захода на посадку по приборам и в районе аэродрома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1/100 км или 1/100 м. мили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или 1/10 м. мили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ВГТП или FATO, размеры TLOF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(карта AD) 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концевой полосы торможения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Располагаемая посадочная дистанция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фут, результаты съемки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или 1 фут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 (карта AD) 0,5 м (карта АОС)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антенной курсового радиомаяка ILS и концом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глиссадного радиомаяка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маркерами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2/10 км (1/10 м. мили)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DME ILS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между азимутальной антенной MLS и концом ВПП и FATO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угломестной антенной MLS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по осевой линии между антенной DME/P MLS и порогом ВПП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или 10 фут, расчетная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 (10 фут)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тем, как нанесены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</w:tr>
    </w:tbl>
    <w:bookmarkStart w:name="z2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 </w:t>
      </w:r>
    </w:p>
    <w:bookmarkEnd w:id="28"/>
    <w:bookmarkStart w:name="z2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Форма уведомления о подлежащей распространению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аэронавигационной информации в виде поправки в AIP</w:t>
      </w:r>
    </w:p>
    <w:bookmarkEnd w:id="29"/>
    <w:bookmarkStart w:name="z2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Поставщик данных</w:t>
      </w:r>
    </w:p>
    <w:bookmarkEnd w:id="30"/>
    <w:bookmarkStart w:name="z2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ФИО:          _______________    Тел: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Должность:    _______________    Факс: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Организация:  _______________    e-mail: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Дата и время                     AFTN: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заполнения:   _______________    Подпись: ______________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473"/>
        <w:gridCol w:w="1433"/>
        <w:gridCol w:w="2833"/>
        <w:gridCol w:w="2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Ссылка на AIP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AIP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Приложение на ____ листах.</w:t>
      </w:r>
    </w:p>
    <w:bookmarkEnd w:id="32"/>
    <w:bookmarkStart w:name="z2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Приведенные выше данные и/или       Приведенные выше данные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прилагаемый проект получены для     прилагаемый проект разрешены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публикации в виде поправки в AIP    публикации в виде поправки 
</w:t>
      </w:r>
      <w:r>
        <w:rPr>
          <w:rFonts w:ascii="Times New Roman"/>
          <w:b w:val="false"/>
          <w:i w:val="false"/>
          <w:color w:val="000000"/>
          <w:sz w:val="28"/>
        </w:rPr>
        <w:t>
в AIP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ФИО:          _______________       ФИО: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Должность:    _______________       Должность: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Организация:  _______________       Организация: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Дата и время                        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заполнения:   _______________       заполнения:  ______________</w:t>
      </w:r>
    </w:p>
    <w:bookmarkEnd w:id="33"/>
    <w:bookmarkStart w:name="z2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Подпись:      _______________       Подпись:     ______________</w:t>
      </w:r>
    </w:p>
    <w:bookmarkEnd w:id="34"/>
    <w:bookmarkStart w:name="z2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  </w:t>
      </w:r>
    </w:p>
    <w:bookmarkEnd w:id="35"/>
    <w:bookmarkStart w:name="z3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Форма уведомления о подлежащей распространению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аэронавигационной информации в виде NOTAM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5518"/>
        <w:gridCol w:w="35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 NOTAM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индекса местоположения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ИКАО, в котором расположены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средство, воздушное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имеются условия, являющиеся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 сообщения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Нижняя граница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Верхняя граница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Поставщик данных</w:t>
      </w:r>
    </w:p>
    <w:bookmarkEnd w:id="37"/>
    <w:bookmarkStart w:name="z3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ФИО:          _______________     Тел: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Должность:    _______________     Факс: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Организация:  _______________     e-mail: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Дата и время                      AFTN: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заполнения:   _______________     Подпись:  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516"/>
        <w:gridCol w:w="496"/>
        <w:gridCol w:w="516"/>
        <w:gridCol w:w="536"/>
        <w:gridCol w:w="516"/>
        <w:gridCol w:w="556"/>
        <w:gridCol w:w="536"/>
        <w:gridCol w:w="496"/>
        <w:gridCol w:w="576"/>
        <w:gridCol w:w="657"/>
        <w:gridCol w:w="1463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</w:tr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UTC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(группа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дата/время,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UTC)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это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Приложение на _____ листах.</w:t>
      </w:r>
    </w:p>
    <w:bookmarkStart w:name="z3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Приведенные выше данные и/или      Приведенные выше данные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прилагаемый проект получены для    прилагаемый проект разрешены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публикации в виде поправки в AIP   публикации в виде поправки в AIP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ФИО:          _____________        ФИО: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Должность:    _____________        Должность: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Организация:  _____________        Организация: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Дата и время                       Дата и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заполнения:   _____________        заполнения: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Подпись:      _____________        Подпись:      ____________</w:t>
      </w:r>
    </w:p>
    <w:bookmarkEnd w:id="39"/>
    <w:bookmarkStart w:name="z3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  </w:t>
      </w:r>
    </w:p>
    <w:bookmarkEnd w:id="40"/>
    <w:bookmarkStart w:name="z32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Информация, подлежащая передаче с помощью AIRAC</w:t>
      </w:r>
    </w:p>
    <w:bookmarkEnd w:id="41"/>
    <w:bookmarkStart w:name="z3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Установление, отмена и запланированные значительные изменения (включая эксплуатационные проверки):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границ (горизонтальных и вертикальных), предписаний и правил, применимых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районам полетной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диспетчерским районам;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диспетчерским зонам;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консультативным зонам;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маршрутам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постоянным опасным, запретным зонам и зонам ограничения полетов (включая вид и периоды деятельности, когда это известно) и опознавательным зонам противовоздушной обороны (ADIZ);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постоянным зонам или маршрутам или их участкам, где существует возможность перехвата;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местоположения, частот, позывных идентификаторов, известных отклонений, периодов технического обслуживания радионавигационных средств, средств связи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 полетов в зоне ожидания, захода на посадку, прибытия и вылета, снижения шума и других соответствующих правил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эшелонов перехода, абсолютных (относительных) высот перехода и абсолютных (относительных) минимальных высот в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метеорологических средств (включая радиовещательные передачи)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ВПП и концевых полос торможения;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рулежных дорожек и перронов;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наземных эксплуатационных процедур на аэродроме (включая процедуры на случай слабой видимости);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светосигнального оборудования зоны приближения 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эксплуатационных минимумов аэродрома, если они публикуются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Установление, отмена и запланированные значительные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местоположения, высот и освещения препятствий для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часов работы аэродромов, средств и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таможенных, иммиграционных и санитарных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временных опасных, запретных зон и зон ограничения полетов, а также опасных для навигации условий, военных учений и массовых полетов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временных зон или маршрутов или их участков, где существует возможность перехвата.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Установление и запланированные значительные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новых аэродромов, предназначенных для выполнения международных полетов по Правилам производства полетов (далее - ППП);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новых ВПП, предназначенных для выполнения полетов по ППП на международных аэродромах;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схем и структуры сети маршрутов обслуживания воздушного движения.</w:t>
      </w:r>
    </w:p>
    <w:bookmarkEnd w:id="42"/>
    <w:bookmarkStart w:name="z3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 </w:t>
      </w:r>
    </w:p>
    <w:bookmarkEnd w:id="43"/>
    <w:bookmarkStart w:name="z3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Формат NOTAM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638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соответствующих случаях исключить.</w:t>
      </w:r>
    </w:p>
    <w:bookmarkStart w:name="z3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экипажей воздушных судов   </w:t>
      </w:r>
    </w:p>
    <w:bookmarkEnd w:id="45"/>
    <w:bookmarkStart w:name="z3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Количественные требования к данным о местности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073"/>
        <w:gridCol w:w="1973"/>
        <w:gridCol w:w="2053"/>
        <w:gridCol w:w="199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4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 дуги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 дуги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с дуги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с дуги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данных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обновления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</w:tr>
    </w:tbl>
    <w:bookmarkStart w:name="z3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Количественные требования к данным о препятствиях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793"/>
        <w:gridCol w:w="1813"/>
        <w:gridCol w:w="1773"/>
        <w:gridCol w:w="185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4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данных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Важные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-5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обновления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</w:tr>
    </w:tbl>
    <w:bookmarkStart w:name="z3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Атрибуты местности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4653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Атрибуты местности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Обязательные/необязательные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охвата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 источника данных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получения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между постами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отсчета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 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Отсчет превышения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отсчета в 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 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 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 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 плоскости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поверхности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Зарегистрированная поверхность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возвышения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поверхностью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Известные отклонения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даты и времени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единицы измерения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</w:tbl>
    <w:bookmarkStart w:name="z3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Атрибуты препятствий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459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Атрибуты препятствий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Обязательные/необязательные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охвата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 источника данных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 препятствия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 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отсчета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высота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Точность в 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Доверительный уровень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Отсчет превышения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Разрешающая способность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вертикальной 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отсчета в вертикальной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плоскости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препятствия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конфигурации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Целостность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даты и времени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единицы измерения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</w:t>
            </w:r>
          </w:p>
        </w:tc>
      </w:tr>
    </w:tbl>
    <w:bookmarkStart w:name="z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воздушных судов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составлению аэронавигационных карт,</w:t>
      </w:r>
      <w:r>
        <w:br/>
      </w:r>
      <w:r>
        <w:rPr>
          <w:rFonts w:ascii="Times New Roman"/>
          <w:b/>
          <w:i w:val="false"/>
          <w:color w:val="000000"/>
        </w:rPr>
        <w:t>
подлежащих включению в сборник аэронавигационной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 в соответствии с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Требования к составлению карты аэродрома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данной карте для летных экипажей содержится информация, помогающая осуществлять наземное движение воздушных судов и вертолетов по территории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присутствующих на карте;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должны указываться название города, населенного пункта или района, который обслуживается данным аэродромом, и наименование этого аэродрома/вертодрома;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аэродроме. На данной карте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контрольной точки аэродрома/вертодрома;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с точностью до ближайшего метра или фута аэродрома/вертодрома, в соответствующих случаях, перрона (пунктов проверки высотомеров); а для неточных заходов на посадку – превышения и волна геоида для порогов взлетно-посадочной полосы (далее - ВПП) и геометрического центра зоны приземления и отрыва;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и волна геоида порога ВПП, оборудованного для точного захода на посадку, геометрического центра зоны приземления и отрыва и самой высокой точки зоны приземления на ВПП, оборудованной для точного захода на посадку, с точностью до ближайшего полуметра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ВПП, в том числе строящиеся, с указанием номера, длины и ширины с точностью до ближайшего метра, несущей способности, смещенных порогов, концевых полос торможения, полос, свободных от препятствий, направлений ВПП с точностью до ближайшего значения градуса по отношению к магнитному меридиану, типа поверхности и маркировки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перроны с местами стоянок воздушных судов/вертолетов и, в соответствующих случаях,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стоянку, тип поверхности для вертодромов и несущая способность или ограничения по типам воздушных судов, если несущая способность меньше несущей способности соответствующих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для порогов ВПП, геометрического центра зоны приземления и отрыва и/или порогов зоны конечного этапа захода на посадку и взлета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рулежные дорожки, воздушные и наземные рулежные дорожки для вертолетов с указанием типа поверхности, маршруты для передвижения вертолетов по воздуху с указанием обозначений, ширины, светосигнальных средств, маркировки, включая места ожидания у ВПП, если установлены промежуточные места ожидания, огни линии «стоп», другие средства визуального наведения и управления, несущая способность или ограничения по типам воздушных судов, если несущая способность меньше несущей способности соответствующих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рулежных дорожек и мест стоянки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стандартные маршруты для рулящих воздушных судов с указателями, если такие маршруты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точек наблюдения за дальностью видимости на ВПП (RVR);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огней подхода и огней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местоположение и тип систем визуальной индикации глиссады с номинальным(и) для них углом(ами) глиссады, минимальной(ыми) высотой(ами) уровня глаз пилота над порогом ВПП, когда он видит сигнал(ы) «на глиссаде», а если ось системы не параллельна осевой линии ВПП – углом и направлением смещения, т. е. влево или вправо;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радиочастота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Помимо элементов,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отношении вертодромов, на карте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 вертодрома;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приземления и отрыва с указанием размеров с точностью до ближайшего метра, уклона, типа поверхности, несущей способности в тоннах;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конечного этапа захода на посадку и взлета с указанием типа, истинного пеленга с точностью до ближайшего градуса, обозначающего номера (если предусматривается), длины и ширины с точностью до ближайшего метра, уклона и типа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безопасности с указанием длины, ширины и типа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полоса, свободная от препятствий, для вертолетов с указанием длины и профиля земной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с указанием их типа и максимального превышения с точностью до (ближайшего большего значения)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визуальные средства для схем захода на посадку, маркировка и огни зоны конечного этапа захода на посадку и взлета, а также зоны приземления и отрыва;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объявленные дистанции для вертодромов (в соответствующих случаях с точностью до ближайшего метра),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взлетную дистанцию;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дистанцию прерванного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располагаемую посадочную дистанцию.</w:t>
      </w:r>
    </w:p>
    <w:bookmarkEnd w:id="53"/>
    <w:bookmarkStart w:name="z3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составлению карты стоянки (постановки на</w:t>
      </w:r>
      <w:r>
        <w:br/>
      </w:r>
      <w:r>
        <w:rPr>
          <w:rFonts w:ascii="Times New Roman"/>
          <w:b/>
          <w:i w:val="false"/>
          <w:color w:val="000000"/>
        </w:rPr>
        <w:t>
стоянку) воздушного судна</w:t>
      </w:r>
    </w:p>
    <w:bookmarkEnd w:id="54"/>
    <w:bookmarkStart w:name="z3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данной карте для летных экипажей содержится подробная информация, помогающая осуществлять наземное движение воздушных судов от рулежных дорожек к местам стоянки и обратно и размещение на стоянке/постановку на стоянку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перечисленных в подпункте 3)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аэродроме. На данной карте указывается аналогичным образом вся содержащаяся на карте аэродрома/вертодрома информация, относящаяся к изображаемой зоне,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перрона с точностью до ближайшего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перроны с местами стоянок воздушных судов в соответствующих случаях, несущая способность или ограничения по типам воздушных судов,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входы на рулежные дорожки с указанием обозначений, включая места ожидания у ВПП если установлены, промежуточные места ожидания, а также огни линии «стоп»;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и,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радиочастоту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судами.</w:t>
      </w:r>
    </w:p>
    <w:bookmarkEnd w:id="55"/>
    <w:bookmarkStart w:name="z3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составлению карты наземного аэродромного движения</w:t>
      </w:r>
    </w:p>
    <w:bookmarkEnd w:id="56"/>
    <w:bookmarkStart w:name="z3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данной карте для летных экипажей содержится подробная информация, помогающая осуществлять наземное движение воздушных судов от рулежных дорожек к местам стоянки и обратно, а также размещение на стоянке/постановку на стоянку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и масштаб должны обеспечивать четкое отображение всех элементов перечисленных в подпункте 4)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указывается название города или населенного пункта, обслуживаемого аэродромом, и название этого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магнитное склонение. На карте должны указываться стрелки истинного и магнитного севера, магнитное склонение с точностью до ближайшего градуса, а также годовое изменение магнитного склонения;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аэродроме. На данной карте указывается аналогичным образом вся содержащаяся на карте аэродрома/вертодрома информация, относящаяся к изображаемой зоне,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перрона с точностью до ближайшего метра или фута;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перроны с местами стоянок воздушных судов в соответствующих случаях, несущая способность или ограничения по типам воздушных судов, светосигнальные средства, маркировка и другие средства визуального наведения и управления, включая местоположение и тип систем визуальной постановки на стоянку;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мест стоянки;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рулежные дорожки с указанием обозначений ширины с точностью до ближайшего метра, несущей способности, или по необходимости, ограничений по типам воздушных судов, светосигнальных средств, маркировки, включая места ожидания у ВПП, если установлены промежуточные места ожидания огни линии «стоп» и другие средства визуального наведения 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местоположения опасных участков с надлежащим нанесением дополнительной информации, если такие участки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стандартные маршруты для рулящих воздушных судов с указателями, если такие маршруты установлены;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точек соответствующей осевой линии РД;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диспетчерского обслуживания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средства связи с указанием их каналов при необходимости, адреса подключения;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препятствия для руления;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обслуживания воздушных судов и сооружения, предназначенные для эксплуатационных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проверки VОR и радиочастоту данного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 обозначается любая часть изображаемой рабочей площади, которая постоянно непригодна для использования воздушными судами.</w:t>
      </w:r>
    </w:p>
    <w:bookmarkEnd w:id="57"/>
    <w:bookmarkStart w:name="z3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составлению карты аэродромных препятствий, тип А</w:t>
      </w:r>
    </w:p>
    <w:bookmarkEnd w:id="58"/>
    <w:bookmarkStart w:name="z3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Карта такого типа в сочетании с соответствующей информацией, опубликованной в AIP, обеспечивает эксплуатанта сведениями, необходимыми для соблюдения эксплуатационных ограничений, предназначенных для обеспечения при каждом полете такой загрузки воздушного судна, чтобы это воздушное судно удовлетворяло требованиям минимальных летно-технических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Размеры каждой карты должны быть достаточными для включения всех существенных препятствий;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горизонтальный масштаб. Горизонтальный масштаб должен выбираться в пределах от 1:10 000 до 1:15 000;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вертикальный масштаб. Вертикальный масштаб должен быть в десять раз крупнее горизонтального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формат. На карты должны наноситься план и профиль каждой ВПП, примыкающей к ней концевой полосы торможения или полосы свободной от препятствий, зоны траектории взлета и существенных препятствий;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одного градуса и дата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обозначения. На карте должны указываться название государства, в котором расположен аэродром, название города, района или населенного пункта, который обслуживается данным аэродромом, наименование аэродрома и обозначение(я)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 в зоне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траектории взлета;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объявленные расстояния;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в плане и профиль;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точность. На карте должны указываться степень достигаемой точности.</w:t>
      </w:r>
    </w:p>
    <w:bookmarkEnd w:id="59"/>
    <w:bookmarkStart w:name="z40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Требования к составлению карты местности для точного захода на посадку</w:t>
      </w:r>
    </w:p>
    <w:bookmarkEnd w:id="60"/>
    <w:bookmarkStart w:name="z4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карта содержит подробную информацию о профиле местности в пределах заданного участка конечного этапа захода на посадку в целях предоставления летно-эксплуатационным предприятиям возможности оценки того, насколько данная местность оказывает влияние на определение высоты принятия решения при использовании радиовысотомеров.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обозначения. На карте должны указываться название государства, в котором расположен аэродром, название города, района или населенного пункта, который обслуживается данным аэродромом, наименование аэродрома и обозначение(я)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в плане и профиле. Карта должны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местности с интервалом 1 метр (3 фута) на участке 60 метров (200 футов) по обеим сторонам от продолжения осевой линии ВПП в тех же пределах, что и профиль, причем горизонтали наносятся относительно уровня порога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обозначение участков, где высота местности или любого объекта на местности, обозначенного на плане, может отразиться на показаниях радиовысотомера;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профиль местности в пределах 900 метров (3000 футов) от порога вдоль продолжения осевой линии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установки огней приближения, но только в том случае, если данная установка, целиком или частично, отличается от профиля осевой линии на ±3 метра (10 футов).</w:t>
      </w:r>
    </w:p>
    <w:bookmarkEnd w:id="61"/>
    <w:bookmarkStart w:name="z4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Требования к составлению карты района</w:t>
      </w:r>
    </w:p>
    <w:bookmarkEnd w:id="62"/>
    <w:bookmarkStart w:name="z4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данной карте содержится информация, помогающая летному экипажу выполнять полет по приборам на этапах перехода от полета по маршруту к этапу захода на посадку на аэродром, перехода от этапа взлета/ухода на второй круг к полету по маршруту и полеты в районах со сложными маршрутами ОВД или сложной структурой воздушного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Район, изображаемый на каждой карте должен включать точки, которые четко определяют маршруты вылета и прилета.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данной карте должен указываться линейный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каждой карте должно указываться название изображаемого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для значения карты,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систему маршрутов в районе данного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ОВД, включающая радионавигационные средства, боковые и вертикальные границы всего установленного воздушного пространства и соответствующий класс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основные точки, определяющие маршруты в районе аэродрома и расстояния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связи с указанием их каналов.</w:t>
      </w:r>
    </w:p>
    <w:bookmarkEnd w:id="63"/>
    <w:bookmarkStart w:name="z4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Требования к составлению карты стандартного вылета по приборам (SID)</w:t>
      </w:r>
    </w:p>
    <w:bookmarkEnd w:id="64"/>
    <w:bookmarkStart w:name="z4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карта обеспечивает летный экипаж информацией, дающей ему возможность выполнять положения установленного стандартного маршрута вылета по приборам от этапа взлета до этапа полета по маршруту.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указания точки, где начинается маршрут вылета, оговоренной основной точкой, в которой может быть начат этап полета по маршруту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карта выполнена в масштабе, должен указываться графический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проекция. На карте должны указываться градуировочные штрихи с постоянными интервалами в соответствующих местах вдоль внутренней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обозначения. На карте должны указываться названия города, населенного пункта или района, который обслуживается данным аэродромом, наименование аэродрома и обозначение(я) стандартного(ых) маршрута(ов) вылета по приборам в соответствии с требованиями главы 5 раздела 3 части I тома II Правил аэронавигационного обслуживания «Производство полетов воздушных судов» (PANS-OPS, Doc. 8168);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для значения карты,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предписанный маршрут стандартного вылета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средства, включая координаты, наименование открытым текстом, обозначение частоту, канал DME и превышение местоположения DME с точностью до 30 м (100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описание каждого маршрута вылета по приборам, включая индекс, основные точки, линию пути или радиал вдоль каждого участка маршрута(ов), расстояния между основными точками,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наименования-коды основных точек, не маркированных радионавигационными средствами, их географические координаты, пеленг и расстояние;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схемы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абсолютную/относительную высоту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маршрута(ов) стандартного вылета по приборам.</w:t>
      </w:r>
    </w:p>
    <w:bookmarkEnd w:id="65"/>
    <w:bookmarkStart w:name="z4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составлению карты стандартного прибытия по приборам (STAR)</w:t>
      </w:r>
    </w:p>
    <w:bookmarkEnd w:id="66"/>
    <w:bookmarkStart w:name="z4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карта обеспечивает летный экипаж информацией, дающей ему возможность выполнять положения установленного стандартного маршрута прибытия по приборам от этапа полета по маршруту до этапа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указания точек, в которых заканчивается этап полета и начинается этап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карта выполнена в масштабе, должен указываться графический масштаб;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проекция. На карте должны указываться градуировочные штрихи с постоянными интервалами в соответствующих местах вдоль внутренней рамки;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обозначения. На карте должны указываться названия города, населенного пункта или района, который обслуживается данным аэродромом, наименование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техногенная среда и топография. На карту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аэронавигационные данные. На карте должны указываться следующие аэронавигационные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предписанный маршрут стандартного прибытия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 и вертикальных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средства, включая координаты, наименование открытым текстом, обозначение частоты, канал DME и превышение местоположения DME с точностью до 30 м (100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описание каждого стандартного маршрута прибытия по приборам, включая индекс, основные точки, линию пути или радиал вдоль каждого участка маршрута(ов), расстояния между основными точками, минимальные абсолютные высоты полета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наименования-коды основных точек, не маркированных радионавигационными средствами, их географические координаты, пеленг и расстояние;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схемы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абсолютную/относительную высоту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текстовое описание маршрута(ов) стандартного прибытия по приборам.</w:t>
      </w:r>
    </w:p>
    <w:bookmarkEnd w:id="67"/>
    <w:bookmarkStart w:name="z4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Требования к составлению карты захода на посадку по приборам</w:t>
      </w:r>
    </w:p>
    <w:bookmarkEnd w:id="68"/>
    <w:bookmarkStart w:name="z4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Карта такого типа обеспечивает летные экипажи информацией, которая позволяет им выполнять полет согласно утвержденной схеме захода на посадку по приборам на ВПП назначения, включая уход на второй круг в соответствующих случаях, в установленной схеме полета в зоне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включения всех участков схемы захода на посадку по приборам и таких дополнительных зон, которые могут потребоваться для данного типа захода на посадку.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карте должен указываться как числовой, так и линейный масштаб в виде на плане, в километрах.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дальности должен указываться непосредственно под профилем схемы на посадку по приборам. Он не обязательно будет соответствовать масштабу, указанному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должны указываться название города, населенного пункта или района, который обслуживается данным аэродромом, наименование аэродрома и обозначение схемы захода на посадку по приборам в соответствии с требованиями главы 9 раздела 4 части I тома II Правил аэронавигационного обслуживания «Производство полетов воздушных судов» (PANS-OPS, Doc 8168);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карту должна наноситься информация об искусственных сооружениях и топографии, необходимая для безопасного выполнения схемы захода на посадку по приборам, включая уход на второй круг, полета в соответствующей схеме ожидания и схеме визуального маневрирования (полета по кругу), если это определено. Топографическая информация сопровождается пояснительными надписями только в случае необходимости для облегчения ее понимания, как минимум, воспроизводятся границы участков земной поверхности и контуры крупных озер и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градуса, используемое при определении магнитных пеленгов, линий пути и радиалов;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характерные признаки которых хорошо различимы с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схема ВПП должна приводиться (для наглядности в достаточно крупном плане)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аэродрома на котором выполняется данная схема;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аэродромов, оказывающих влияние на схему воздушного движения или расположенных таким образом, что в неблагоприятных погодных условиях они могут быть приняты за аэродром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и порога ВПП или, в соответствующих случаях, наибольшее значение превышения зоны приземления;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препятствия, с превышением с точностью до метра, с округлением в большую сторону;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зоны, которые могут повлиять на выполнение схем полета, со своими обозначениями и вертикальными границами;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навигационные средства, необходимые для выполнения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частоты радиосвязи и позывные необходимые для выполнения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карту должна наноситься минимальная абсолютная высота в секторе с четким указанием сектора, к которому она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линии пути захода на посадку и ухода на второй 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пеленги, линии пути, радиалы и расстояния или время, необходимые для выполнения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схема зоны ожидания, с указаниями минимальной высоты и временем полета в зоне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профиль, как правило, должен изображаться ниже вида в плане и сопровождаться следующими сведениями: аэродром, линия пути схемы захода на посадку, градиент снижения, пеленги, расстояния или время, абсолютные/относительные высоты, контрольные точки.</w:t>
      </w:r>
    </w:p>
    <w:bookmarkEnd w:id="69"/>
    <w:bookmarkStart w:name="z49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Требования к составлению карты визуального захода на посадку</w:t>
      </w:r>
    </w:p>
    <w:bookmarkEnd w:id="70"/>
    <w:bookmarkStart w:name="z4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данной карте содержится информация, помогающая летным экипажам осуществлять переход от этапа полета по маршруту/снижения к этапу захода на посадку на заданную посадочную ВПП по визуальным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Должен использоваться достаточно крупный масштаб, чтобы обеспечить изображение всех элементов рельефа и плана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карте должно указываться название города или населенного пункта, обслуживаемого аэродромом, и название этого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карте должны указываться естественные и искусственные наземные ориентиры, рельеф, береговые линии, озера, реки и ручьи;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На карте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обозначенные по расположению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указанное на видном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существенные препятствия, их относительную высоту над превышением аэродрома с точностью до одного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зоны, со своими обозначениями и вертикальными границами.</w:t>
      </w:r>
    </w:p>
    <w:bookmarkEnd w:id="71"/>
    <w:bookmarkStart w:name="z50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Требования к составлению обзорной карты минимальных абсолютных высот УВД</w:t>
      </w:r>
    </w:p>
    <w:bookmarkEnd w:id="72"/>
    <w:bookmarkStart w:name="z5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дополнительная карта содержит информацию, которая будет позволять летным экипажам контролировать абсолютные высоты, назначенные диспетчером с использованием системы наблюдения ОВД, и осуществлять их перекрестную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данной карте должна представляться следующая основная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картографируемый район и масштаб. Картографируемый район должен быть достаточным для наглядного отображения информации, касающейся схем векторения.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 должна выполняться в том же масштабе, что и карта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обозначения. На каждой карте должно указываться название аэродрома, для которого установлены схемы векторения;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техногенная среда и топография. На карте должны наноситься общие контуры береговых линий всех открытых водных пространств, крупных озер и рек, если они не затрудняют понимание другой, более важной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магнитное склонение. Должно указываться магнитное склонение с точностью до ближайшего градуса;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пеленги, линии пути и радиалы. На карте должны указываться магнитные пеленги, линии пути и радиалы;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аэронавигационные данные. На карте должны быть показаны: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аэродромы, влияющие на систему маршрутов в районе данного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 с точностью до ближайшего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запретные зоны, зоны ограничения полетов и опасные зоны с указанием их обозначений;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радионавигационные средства с указанием их обозначений;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боковые границы соответствующего установленного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точки пути в схемах стандартного вылета и прибытия по приборам;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абсолютные высоты векторения;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круги равных расстояний с интервалами 20 километров, или когда это применимо, с интервалами 10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частоты радиосвязи соответствующих органов управления воздушным движением.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